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C2B4C" w:rsidRDefault="002C2B4C">
      <w:pPr>
        <w:autoSpaceDE w:val="0"/>
        <w:autoSpaceDN w:val="0"/>
        <w:adjustRightInd w:val="0"/>
        <w:spacing w:after="120" w:line="288" w:lineRule="auto"/>
        <w:ind w:firstLine="357"/>
        <w:jc w:val="both"/>
        <w:rPr>
          <w:rFonts w:ascii="Arial" w:hAnsi="Arial" w:cs="Arial"/>
          <w:b/>
          <w:bCs/>
          <w:sz w:val="22"/>
          <w:szCs w:val="22"/>
          <w:lang w:val="ro-RO"/>
        </w:rPr>
      </w:pPr>
    </w:p>
    <w:p w:rsidR="002C2B4C" w:rsidRDefault="002C2B4C">
      <w:pPr>
        <w:autoSpaceDE w:val="0"/>
        <w:autoSpaceDN w:val="0"/>
        <w:adjustRightInd w:val="0"/>
        <w:spacing w:after="120" w:line="288" w:lineRule="auto"/>
        <w:ind w:firstLine="357"/>
        <w:jc w:val="both"/>
        <w:rPr>
          <w:rFonts w:ascii="Arial" w:hAnsi="Arial" w:cs="Arial"/>
          <w:b/>
          <w:bCs/>
          <w:sz w:val="22"/>
          <w:szCs w:val="22"/>
          <w:lang w:val="ro-RO"/>
        </w:rPr>
      </w:pPr>
    </w:p>
    <w:p w:rsidR="002C2B4C" w:rsidRDefault="002C2B4C">
      <w:pPr>
        <w:autoSpaceDE w:val="0"/>
        <w:autoSpaceDN w:val="0"/>
        <w:adjustRightInd w:val="0"/>
        <w:spacing w:after="120" w:line="288" w:lineRule="auto"/>
        <w:ind w:firstLine="357"/>
        <w:jc w:val="both"/>
        <w:rPr>
          <w:rFonts w:ascii="Arial" w:hAnsi="Arial" w:cs="Arial"/>
          <w:b/>
          <w:bCs/>
          <w:sz w:val="22"/>
          <w:szCs w:val="22"/>
          <w:lang w:val="ro-RO"/>
        </w:rPr>
      </w:pPr>
    </w:p>
    <w:p w:rsidR="002C2B4C" w:rsidRDefault="002C2B4C">
      <w:pPr>
        <w:autoSpaceDE w:val="0"/>
        <w:autoSpaceDN w:val="0"/>
        <w:adjustRightInd w:val="0"/>
        <w:spacing w:after="120" w:line="288" w:lineRule="auto"/>
        <w:ind w:firstLine="357"/>
        <w:jc w:val="center"/>
        <w:rPr>
          <w:rFonts w:ascii="Arial" w:hAnsi="Arial" w:cs="Arial"/>
          <w:sz w:val="22"/>
          <w:szCs w:val="22"/>
          <w:lang w:val="ro-RO"/>
        </w:rPr>
      </w:pPr>
    </w:p>
    <w:p w:rsidR="002C2B4C" w:rsidRDefault="002C2B4C">
      <w:pPr>
        <w:autoSpaceDE w:val="0"/>
        <w:autoSpaceDN w:val="0"/>
        <w:adjustRightInd w:val="0"/>
        <w:spacing w:after="120" w:line="288" w:lineRule="auto"/>
        <w:ind w:firstLine="357"/>
        <w:jc w:val="center"/>
        <w:rPr>
          <w:rFonts w:ascii="Arial" w:hAnsi="Arial" w:cs="Arial"/>
          <w:sz w:val="22"/>
          <w:szCs w:val="22"/>
          <w:lang w:val="ro-RO"/>
        </w:rPr>
      </w:pPr>
    </w:p>
    <w:p w:rsidR="002C2B4C" w:rsidRDefault="002C2B4C">
      <w:pPr>
        <w:autoSpaceDE w:val="0"/>
        <w:autoSpaceDN w:val="0"/>
        <w:adjustRightInd w:val="0"/>
        <w:spacing w:after="120" w:line="288" w:lineRule="auto"/>
        <w:ind w:firstLine="357"/>
        <w:jc w:val="center"/>
        <w:rPr>
          <w:rFonts w:ascii="Arial" w:hAnsi="Arial" w:cs="Arial"/>
          <w:sz w:val="22"/>
          <w:szCs w:val="22"/>
          <w:lang w:val="ro-RO"/>
        </w:rPr>
      </w:pPr>
    </w:p>
    <w:p w:rsidR="002C2B4C" w:rsidRDefault="002C2B4C">
      <w:pPr>
        <w:autoSpaceDE w:val="0"/>
        <w:autoSpaceDN w:val="0"/>
        <w:adjustRightInd w:val="0"/>
        <w:spacing w:after="120" w:line="288" w:lineRule="auto"/>
        <w:ind w:firstLine="357"/>
        <w:jc w:val="center"/>
        <w:rPr>
          <w:rFonts w:ascii="Arial" w:hAnsi="Arial" w:cs="Arial"/>
          <w:sz w:val="22"/>
          <w:szCs w:val="22"/>
          <w:lang w:val="ro-RO"/>
        </w:rPr>
      </w:pPr>
    </w:p>
    <w:p w:rsidR="002C2B4C" w:rsidRDefault="002C2B4C">
      <w:pPr>
        <w:autoSpaceDE w:val="0"/>
        <w:autoSpaceDN w:val="0"/>
        <w:adjustRightInd w:val="0"/>
        <w:spacing w:after="120" w:line="288" w:lineRule="auto"/>
        <w:ind w:firstLine="357"/>
        <w:jc w:val="center"/>
        <w:rPr>
          <w:rFonts w:ascii="Arial" w:hAnsi="Arial" w:cs="Arial"/>
          <w:sz w:val="22"/>
          <w:szCs w:val="22"/>
          <w:lang w:val="ro-RO"/>
        </w:rPr>
      </w:pPr>
    </w:p>
    <w:p w:rsidR="002C2B4C" w:rsidRDefault="002C2B4C">
      <w:pPr>
        <w:autoSpaceDE w:val="0"/>
        <w:autoSpaceDN w:val="0"/>
        <w:adjustRightInd w:val="0"/>
        <w:spacing w:after="120" w:line="288" w:lineRule="auto"/>
        <w:ind w:firstLine="357"/>
        <w:jc w:val="center"/>
        <w:rPr>
          <w:rFonts w:ascii="Arial" w:hAnsi="Arial" w:cs="Arial"/>
          <w:sz w:val="22"/>
          <w:szCs w:val="22"/>
          <w:lang w:val="ro-RO"/>
        </w:rPr>
      </w:pPr>
    </w:p>
    <w:p w:rsidR="002C2B4C" w:rsidRDefault="005C6919">
      <w:pPr>
        <w:autoSpaceDE w:val="0"/>
        <w:autoSpaceDN w:val="0"/>
        <w:adjustRightInd w:val="0"/>
        <w:spacing w:after="120" w:line="288" w:lineRule="auto"/>
        <w:ind w:firstLine="357"/>
        <w:jc w:val="center"/>
        <w:rPr>
          <w:rFonts w:ascii="Verdana" w:hAnsi="Verdana" w:cs="Verdana"/>
          <w:b/>
          <w:bCs/>
          <w:sz w:val="44"/>
          <w:szCs w:val="44"/>
          <w:lang w:val="ro-RO"/>
        </w:rPr>
      </w:pPr>
      <w:r>
        <w:rPr>
          <w:rFonts w:ascii="Verdana" w:hAnsi="Verdana" w:cs="Verdana"/>
          <w:b/>
          <w:bCs/>
          <w:sz w:val="44"/>
          <w:szCs w:val="44"/>
          <w:lang w:val="ro-RO"/>
        </w:rPr>
        <w:t xml:space="preserve">REGULAMENTUL SERVICIULUI DE </w:t>
      </w:r>
    </w:p>
    <w:p w:rsidR="002C2B4C" w:rsidRDefault="005C6919">
      <w:pPr>
        <w:autoSpaceDE w:val="0"/>
        <w:autoSpaceDN w:val="0"/>
        <w:adjustRightInd w:val="0"/>
        <w:spacing w:after="120" w:line="288" w:lineRule="auto"/>
        <w:ind w:firstLine="357"/>
        <w:jc w:val="center"/>
        <w:rPr>
          <w:rFonts w:ascii="Verdana" w:hAnsi="Verdana" w:cs="Verdana"/>
          <w:b/>
          <w:bCs/>
          <w:sz w:val="44"/>
          <w:szCs w:val="44"/>
          <w:lang w:val="ro-RO"/>
        </w:rPr>
      </w:pPr>
      <w:r>
        <w:rPr>
          <w:rFonts w:ascii="Verdana" w:hAnsi="Verdana" w:cs="Verdana"/>
          <w:b/>
          <w:bCs/>
          <w:sz w:val="44"/>
          <w:szCs w:val="44"/>
          <w:lang w:val="ro-RO"/>
        </w:rPr>
        <w:t xml:space="preserve">SALUBRIZARE </w:t>
      </w:r>
    </w:p>
    <w:p w:rsidR="002C2B4C" w:rsidRDefault="005C6919">
      <w:pPr>
        <w:autoSpaceDE w:val="0"/>
        <w:autoSpaceDN w:val="0"/>
        <w:adjustRightInd w:val="0"/>
        <w:spacing w:after="120" w:line="288" w:lineRule="auto"/>
        <w:ind w:firstLine="357"/>
        <w:jc w:val="center"/>
        <w:rPr>
          <w:rFonts w:ascii="Verdana" w:hAnsi="Verdana" w:cs="Verdana"/>
          <w:b/>
          <w:bCs/>
          <w:sz w:val="44"/>
          <w:szCs w:val="44"/>
          <w:lang w:val="ro-RO"/>
        </w:rPr>
      </w:pPr>
      <w:r>
        <w:rPr>
          <w:rFonts w:ascii="Verdana" w:hAnsi="Verdana" w:cs="Verdana"/>
          <w:b/>
          <w:bCs/>
          <w:sz w:val="44"/>
          <w:szCs w:val="44"/>
          <w:lang w:val="ro-RO"/>
        </w:rPr>
        <w:t>PENTRU JUDEȚUL CARAȘ-SEVERIN</w:t>
      </w:r>
    </w:p>
    <w:p w:rsidR="002C2B4C" w:rsidRDefault="002C2B4C">
      <w:pPr>
        <w:autoSpaceDE w:val="0"/>
        <w:autoSpaceDN w:val="0"/>
        <w:adjustRightInd w:val="0"/>
        <w:spacing w:after="120" w:line="288" w:lineRule="auto"/>
        <w:ind w:firstLine="357"/>
        <w:rPr>
          <w:rFonts w:ascii="Arial" w:hAnsi="Arial" w:cs="Arial"/>
          <w:b/>
          <w:bCs/>
          <w:sz w:val="32"/>
          <w:szCs w:val="32"/>
          <w:lang w:val="ro-RO"/>
        </w:rPr>
        <w:sectPr w:rsidR="002C2B4C">
          <w:headerReference w:type="default" r:id="rId7"/>
          <w:footerReference w:type="default" r:id="rId8"/>
          <w:pgSz w:w="11909" w:h="16834" w:code="9"/>
          <w:pgMar w:top="1440" w:right="1440" w:bottom="1440" w:left="1440" w:header="709" w:footer="709" w:gutter="0"/>
          <w:cols w:space="708"/>
          <w:docGrid w:linePitch="360"/>
        </w:sectPr>
      </w:pPr>
    </w:p>
    <w:p w:rsidR="002C2B4C" w:rsidRDefault="002C2B4C">
      <w:pPr>
        <w:pStyle w:val="Cuprins2"/>
      </w:pPr>
    </w:p>
    <w:p w:rsidR="002C2B4C" w:rsidRDefault="005C6919">
      <w:pPr>
        <w:pStyle w:val="Cuprins2"/>
      </w:pPr>
      <w:r>
        <w:t>CUPRINS</w:t>
      </w:r>
    </w:p>
    <w:p w:rsidR="002C2B4C" w:rsidRDefault="002C2B4C">
      <w:pPr>
        <w:rPr>
          <w:sz w:val="16"/>
          <w:szCs w:val="16"/>
          <w:lang w:val="ro-RO"/>
        </w:rPr>
      </w:pPr>
    </w:p>
    <w:p w:rsidR="002C2B4C" w:rsidRDefault="005C6919">
      <w:pPr>
        <w:pStyle w:val="Cuprins1"/>
        <w:spacing w:line="312" w:lineRule="auto"/>
        <w:rPr>
          <w:rFonts w:ascii="Calibri" w:hAnsi="Calibri" w:cs="Calibri"/>
          <w:b w:val="0"/>
          <w:bCs w:val="0"/>
          <w:lang w:eastAsia="ro-RO"/>
        </w:rPr>
      </w:pPr>
      <w:r>
        <w:rPr>
          <w:noProof w:val="0"/>
          <w:sz w:val="16"/>
          <w:szCs w:val="16"/>
        </w:rPr>
        <w:fldChar w:fldCharType="begin"/>
      </w:r>
      <w:r>
        <w:rPr>
          <w:noProof w:val="0"/>
          <w:sz w:val="16"/>
          <w:szCs w:val="16"/>
        </w:rPr>
        <w:instrText xml:space="preserve">TOC \o "1-3" \h \z \u </w:instrText>
      </w:r>
      <w:r>
        <w:rPr>
          <w:noProof w:val="0"/>
          <w:sz w:val="16"/>
          <w:szCs w:val="16"/>
        </w:rPr>
        <w:fldChar w:fldCharType="separate"/>
      </w:r>
      <w:hyperlink w:anchor="_Toc41469103" w:history="1">
        <w:r>
          <w:rPr>
            <w:rStyle w:val="Hyperlink"/>
          </w:rPr>
          <w:t>CAPITOLUL I   DISPOZIȚII GENERALE</w:t>
        </w:r>
        <w:r>
          <w:rPr>
            <w:webHidden/>
          </w:rPr>
          <w:tab/>
        </w:r>
        <w:r>
          <w:rPr>
            <w:webHidden/>
          </w:rPr>
          <w:fldChar w:fldCharType="begin"/>
        </w:r>
        <w:r>
          <w:rPr>
            <w:webHidden/>
          </w:rPr>
          <w:instrText xml:space="preserve"> PAGEREF _Toc41469103 \h </w:instrText>
        </w:r>
        <w:r>
          <w:rPr>
            <w:webHidden/>
          </w:rPr>
        </w:r>
        <w:r>
          <w:rPr>
            <w:webHidden/>
          </w:rPr>
          <w:fldChar w:fldCharType="separate"/>
        </w:r>
        <w:r>
          <w:rPr>
            <w:webHidden/>
          </w:rPr>
          <w:t>4</w:t>
        </w:r>
        <w:r>
          <w:rPr>
            <w:webHidden/>
          </w:rPr>
          <w:fldChar w:fldCharType="end"/>
        </w:r>
      </w:hyperlink>
    </w:p>
    <w:p w:rsidR="002C2B4C" w:rsidRDefault="005C6919">
      <w:pPr>
        <w:pStyle w:val="Cuprins2"/>
        <w:spacing w:line="312" w:lineRule="auto"/>
        <w:rPr>
          <w:rFonts w:ascii="Calibri" w:hAnsi="Calibri" w:cs="Calibri"/>
          <w:b w:val="0"/>
          <w:bCs w:val="0"/>
          <w:noProof/>
          <w:sz w:val="20"/>
          <w:szCs w:val="20"/>
          <w:lang w:eastAsia="ro-RO"/>
        </w:rPr>
      </w:pPr>
      <w:hyperlink w:anchor="_Toc41469104" w:history="1">
        <w:r>
          <w:rPr>
            <w:rStyle w:val="Hyperlink"/>
            <w:noProof/>
            <w:sz w:val="20"/>
            <w:szCs w:val="20"/>
          </w:rPr>
          <w:t>SECTIUNEA 1</w:t>
        </w:r>
        <w:r>
          <w:rPr>
            <w:rFonts w:ascii="Calibri" w:hAnsi="Calibri" w:cs="Calibri"/>
            <w:b w:val="0"/>
            <w:bCs w:val="0"/>
            <w:noProof/>
            <w:sz w:val="20"/>
            <w:szCs w:val="20"/>
            <w:lang w:eastAsia="ro-RO"/>
          </w:rPr>
          <w:tab/>
        </w:r>
        <w:r>
          <w:rPr>
            <w:rStyle w:val="Hyperlink"/>
            <w:noProof/>
            <w:sz w:val="20"/>
            <w:szCs w:val="20"/>
          </w:rPr>
          <w:t>Domeniul de aplicare</w:t>
        </w:r>
        <w:r>
          <w:rPr>
            <w:noProof/>
            <w:webHidden/>
            <w:sz w:val="20"/>
            <w:szCs w:val="20"/>
          </w:rPr>
          <w:tab/>
        </w:r>
        <w:r>
          <w:rPr>
            <w:noProof/>
            <w:webHidden/>
            <w:sz w:val="20"/>
            <w:szCs w:val="20"/>
          </w:rPr>
          <w:fldChar w:fldCharType="begin"/>
        </w:r>
        <w:r>
          <w:rPr>
            <w:noProof/>
            <w:webHidden/>
            <w:sz w:val="20"/>
            <w:szCs w:val="20"/>
          </w:rPr>
          <w:instrText xml:space="preserve"> PAGEREF _Toc41469104 \h </w:instrText>
        </w:r>
        <w:r>
          <w:rPr>
            <w:noProof/>
            <w:webHidden/>
            <w:sz w:val="20"/>
            <w:szCs w:val="20"/>
          </w:rPr>
        </w:r>
        <w:r>
          <w:rPr>
            <w:noProof/>
            <w:webHidden/>
            <w:sz w:val="20"/>
            <w:szCs w:val="20"/>
          </w:rPr>
          <w:fldChar w:fldCharType="separate"/>
        </w:r>
        <w:r>
          <w:rPr>
            <w:noProof/>
            <w:webHidden/>
            <w:sz w:val="20"/>
            <w:szCs w:val="20"/>
          </w:rPr>
          <w:t>4</w:t>
        </w:r>
        <w:r>
          <w:rPr>
            <w:noProof/>
            <w:webHidden/>
            <w:sz w:val="20"/>
            <w:szCs w:val="20"/>
          </w:rPr>
          <w:fldChar w:fldCharType="end"/>
        </w:r>
      </w:hyperlink>
    </w:p>
    <w:p w:rsidR="002C2B4C" w:rsidRDefault="005C6919">
      <w:pPr>
        <w:pStyle w:val="Cuprins2"/>
        <w:spacing w:line="312" w:lineRule="auto"/>
        <w:rPr>
          <w:rFonts w:ascii="Calibri" w:hAnsi="Calibri" w:cs="Calibri"/>
          <w:b w:val="0"/>
          <w:bCs w:val="0"/>
          <w:noProof/>
          <w:sz w:val="20"/>
          <w:szCs w:val="20"/>
          <w:lang w:eastAsia="ro-RO"/>
        </w:rPr>
      </w:pPr>
      <w:hyperlink w:anchor="_Toc41469105" w:history="1">
        <w:r>
          <w:rPr>
            <w:rStyle w:val="Hyperlink"/>
            <w:noProof/>
            <w:sz w:val="20"/>
            <w:szCs w:val="20"/>
          </w:rPr>
          <w:t>SECȚIUNEA 2</w:t>
        </w:r>
        <w:r>
          <w:rPr>
            <w:rFonts w:ascii="Calibri" w:hAnsi="Calibri" w:cs="Calibri"/>
            <w:b w:val="0"/>
            <w:bCs w:val="0"/>
            <w:noProof/>
            <w:sz w:val="20"/>
            <w:szCs w:val="20"/>
            <w:lang w:eastAsia="ro-RO"/>
          </w:rPr>
          <w:tab/>
        </w:r>
        <w:r>
          <w:rPr>
            <w:rStyle w:val="Hyperlink"/>
            <w:noProof/>
            <w:sz w:val="20"/>
            <w:szCs w:val="20"/>
          </w:rPr>
          <w:t>Accesul la serviciul de salubrizare</w:t>
        </w:r>
        <w:r>
          <w:rPr>
            <w:noProof/>
            <w:webHidden/>
            <w:sz w:val="20"/>
            <w:szCs w:val="20"/>
          </w:rPr>
          <w:tab/>
        </w:r>
        <w:r>
          <w:rPr>
            <w:noProof/>
            <w:webHidden/>
            <w:sz w:val="20"/>
            <w:szCs w:val="20"/>
          </w:rPr>
          <w:fldChar w:fldCharType="begin"/>
        </w:r>
        <w:r>
          <w:rPr>
            <w:noProof/>
            <w:webHidden/>
            <w:sz w:val="20"/>
            <w:szCs w:val="20"/>
          </w:rPr>
          <w:instrText xml:space="preserve"> PAGEREF _Toc41469105 \h </w:instrText>
        </w:r>
        <w:r>
          <w:rPr>
            <w:noProof/>
            <w:webHidden/>
            <w:sz w:val="20"/>
            <w:szCs w:val="20"/>
          </w:rPr>
        </w:r>
        <w:r>
          <w:rPr>
            <w:noProof/>
            <w:webHidden/>
            <w:sz w:val="20"/>
            <w:szCs w:val="20"/>
          </w:rPr>
          <w:fldChar w:fldCharType="separate"/>
        </w:r>
        <w:r>
          <w:rPr>
            <w:noProof/>
            <w:webHidden/>
            <w:sz w:val="20"/>
            <w:szCs w:val="20"/>
          </w:rPr>
          <w:t>10</w:t>
        </w:r>
        <w:r>
          <w:rPr>
            <w:noProof/>
            <w:webHidden/>
            <w:sz w:val="20"/>
            <w:szCs w:val="20"/>
          </w:rPr>
          <w:fldChar w:fldCharType="end"/>
        </w:r>
      </w:hyperlink>
    </w:p>
    <w:p w:rsidR="002C2B4C" w:rsidRDefault="005C6919">
      <w:pPr>
        <w:pStyle w:val="Cuprins2"/>
        <w:spacing w:line="312" w:lineRule="auto"/>
        <w:rPr>
          <w:rFonts w:ascii="Calibri" w:hAnsi="Calibri" w:cs="Calibri"/>
          <w:b w:val="0"/>
          <w:bCs w:val="0"/>
          <w:noProof/>
          <w:sz w:val="20"/>
          <w:szCs w:val="20"/>
          <w:lang w:eastAsia="ro-RO"/>
        </w:rPr>
      </w:pPr>
      <w:hyperlink w:anchor="_Toc41469106" w:history="1">
        <w:r>
          <w:rPr>
            <w:rStyle w:val="Hyperlink"/>
            <w:noProof/>
            <w:sz w:val="20"/>
            <w:szCs w:val="20"/>
          </w:rPr>
          <w:t>SECȚIUNEA 3</w:t>
        </w:r>
        <w:r>
          <w:rPr>
            <w:rFonts w:ascii="Calibri" w:hAnsi="Calibri" w:cs="Calibri"/>
            <w:b w:val="0"/>
            <w:bCs w:val="0"/>
            <w:noProof/>
            <w:sz w:val="20"/>
            <w:szCs w:val="20"/>
            <w:lang w:eastAsia="ro-RO"/>
          </w:rPr>
          <w:tab/>
        </w:r>
        <w:r>
          <w:rPr>
            <w:rStyle w:val="Hyperlink"/>
            <w:noProof/>
            <w:sz w:val="20"/>
            <w:szCs w:val="20"/>
          </w:rPr>
          <w:t>Documentația tehnică</w:t>
        </w:r>
        <w:r>
          <w:rPr>
            <w:noProof/>
            <w:webHidden/>
            <w:sz w:val="20"/>
            <w:szCs w:val="20"/>
          </w:rPr>
          <w:tab/>
        </w:r>
        <w:r>
          <w:rPr>
            <w:noProof/>
            <w:webHidden/>
            <w:sz w:val="20"/>
            <w:szCs w:val="20"/>
          </w:rPr>
          <w:fldChar w:fldCharType="begin"/>
        </w:r>
        <w:r>
          <w:rPr>
            <w:noProof/>
            <w:webHidden/>
            <w:sz w:val="20"/>
            <w:szCs w:val="20"/>
          </w:rPr>
          <w:instrText xml:space="preserve"> PAGEREF _Toc41469106 \h </w:instrText>
        </w:r>
        <w:r>
          <w:rPr>
            <w:noProof/>
            <w:webHidden/>
            <w:sz w:val="20"/>
            <w:szCs w:val="20"/>
          </w:rPr>
        </w:r>
        <w:r>
          <w:rPr>
            <w:noProof/>
            <w:webHidden/>
            <w:sz w:val="20"/>
            <w:szCs w:val="20"/>
          </w:rPr>
          <w:fldChar w:fldCharType="separate"/>
        </w:r>
        <w:r>
          <w:rPr>
            <w:noProof/>
            <w:webHidden/>
            <w:sz w:val="20"/>
            <w:szCs w:val="20"/>
          </w:rPr>
          <w:t>11</w:t>
        </w:r>
        <w:r>
          <w:rPr>
            <w:noProof/>
            <w:webHidden/>
            <w:sz w:val="20"/>
            <w:szCs w:val="20"/>
          </w:rPr>
          <w:fldChar w:fldCharType="end"/>
        </w:r>
      </w:hyperlink>
    </w:p>
    <w:p w:rsidR="002C2B4C" w:rsidRDefault="005C6919">
      <w:pPr>
        <w:pStyle w:val="Cuprins2"/>
        <w:spacing w:line="312" w:lineRule="auto"/>
        <w:rPr>
          <w:rFonts w:ascii="Calibri" w:hAnsi="Calibri" w:cs="Calibri"/>
          <w:b w:val="0"/>
          <w:bCs w:val="0"/>
          <w:noProof/>
          <w:sz w:val="20"/>
          <w:szCs w:val="20"/>
          <w:lang w:eastAsia="ro-RO"/>
        </w:rPr>
      </w:pPr>
      <w:hyperlink w:anchor="_Toc41469107" w:history="1">
        <w:r>
          <w:rPr>
            <w:rStyle w:val="Hyperlink"/>
            <w:noProof/>
            <w:sz w:val="20"/>
            <w:szCs w:val="20"/>
          </w:rPr>
          <w:t>SECȚIUNEA 4</w:t>
        </w:r>
        <w:r>
          <w:rPr>
            <w:rFonts w:ascii="Calibri" w:hAnsi="Calibri" w:cs="Calibri"/>
            <w:b w:val="0"/>
            <w:bCs w:val="0"/>
            <w:noProof/>
            <w:sz w:val="20"/>
            <w:szCs w:val="20"/>
            <w:lang w:eastAsia="ro-RO"/>
          </w:rPr>
          <w:tab/>
        </w:r>
        <w:r>
          <w:rPr>
            <w:rStyle w:val="Hyperlink"/>
            <w:noProof/>
            <w:sz w:val="20"/>
            <w:szCs w:val="20"/>
          </w:rPr>
          <w:t>Îndatoririle personalului operativ</w:t>
        </w:r>
        <w:r>
          <w:rPr>
            <w:noProof/>
            <w:webHidden/>
            <w:sz w:val="20"/>
            <w:szCs w:val="20"/>
          </w:rPr>
          <w:tab/>
        </w:r>
        <w:r>
          <w:rPr>
            <w:noProof/>
            <w:webHidden/>
            <w:sz w:val="20"/>
            <w:szCs w:val="20"/>
          </w:rPr>
          <w:fldChar w:fldCharType="begin"/>
        </w:r>
        <w:r>
          <w:rPr>
            <w:noProof/>
            <w:webHidden/>
            <w:sz w:val="20"/>
            <w:szCs w:val="20"/>
          </w:rPr>
          <w:instrText xml:space="preserve"> PAGEREF _Toc41469107 \h </w:instrText>
        </w:r>
        <w:r>
          <w:rPr>
            <w:noProof/>
            <w:webHidden/>
            <w:sz w:val="20"/>
            <w:szCs w:val="20"/>
          </w:rPr>
        </w:r>
        <w:r>
          <w:rPr>
            <w:noProof/>
            <w:webHidden/>
            <w:sz w:val="20"/>
            <w:szCs w:val="20"/>
          </w:rPr>
          <w:fldChar w:fldCharType="separate"/>
        </w:r>
        <w:r>
          <w:rPr>
            <w:noProof/>
            <w:webHidden/>
            <w:sz w:val="20"/>
            <w:szCs w:val="20"/>
          </w:rPr>
          <w:t>14</w:t>
        </w:r>
        <w:r>
          <w:rPr>
            <w:noProof/>
            <w:webHidden/>
            <w:sz w:val="20"/>
            <w:szCs w:val="20"/>
          </w:rPr>
          <w:fldChar w:fldCharType="end"/>
        </w:r>
      </w:hyperlink>
    </w:p>
    <w:p w:rsidR="002C2B4C" w:rsidRDefault="005C6919">
      <w:pPr>
        <w:pStyle w:val="Cuprins1"/>
        <w:tabs>
          <w:tab w:val="left" w:pos="1855"/>
        </w:tabs>
        <w:spacing w:line="312" w:lineRule="auto"/>
        <w:rPr>
          <w:rFonts w:ascii="Calibri" w:hAnsi="Calibri" w:cs="Calibri"/>
          <w:b w:val="0"/>
          <w:bCs w:val="0"/>
          <w:lang w:eastAsia="ro-RO"/>
        </w:rPr>
      </w:pPr>
      <w:hyperlink w:anchor="_Toc41469108" w:history="1">
        <w:r>
          <w:rPr>
            <w:rStyle w:val="Hyperlink"/>
          </w:rPr>
          <w:t>CAPITOLUL II</w:t>
        </w:r>
        <w:r>
          <w:rPr>
            <w:rFonts w:ascii="Calibri" w:hAnsi="Calibri" w:cs="Calibri"/>
            <w:b w:val="0"/>
            <w:bCs w:val="0"/>
            <w:lang w:eastAsia="ro-RO"/>
          </w:rPr>
          <w:tab/>
        </w:r>
        <w:r>
          <w:rPr>
            <w:rStyle w:val="Hyperlink"/>
          </w:rPr>
          <w:t xml:space="preserve">ASIGURAREA SERVICIULUI DE SALUBRIZARE ȘI CONDIȚII DE </w:t>
        </w:r>
        <w:r>
          <w:rPr>
            <w:rStyle w:val="Hyperlink"/>
          </w:rPr>
          <w:t>FUNCȚIONARE</w:t>
        </w:r>
        <w:r>
          <w:rPr>
            <w:webHidden/>
          </w:rPr>
          <w:tab/>
        </w:r>
        <w:r>
          <w:rPr>
            <w:webHidden/>
          </w:rPr>
          <w:fldChar w:fldCharType="begin"/>
        </w:r>
        <w:r>
          <w:rPr>
            <w:webHidden/>
          </w:rPr>
          <w:instrText xml:space="preserve"> PAGEREF _Toc41469108 \h </w:instrText>
        </w:r>
        <w:r>
          <w:rPr>
            <w:webHidden/>
          </w:rPr>
        </w:r>
        <w:r>
          <w:rPr>
            <w:webHidden/>
          </w:rPr>
          <w:fldChar w:fldCharType="separate"/>
        </w:r>
        <w:r>
          <w:rPr>
            <w:webHidden/>
          </w:rPr>
          <w:t>16</w:t>
        </w:r>
        <w:r>
          <w:rPr>
            <w:webHidden/>
          </w:rPr>
          <w:fldChar w:fldCharType="end"/>
        </w:r>
      </w:hyperlink>
    </w:p>
    <w:p w:rsidR="002C2B4C" w:rsidRDefault="005C6919">
      <w:pPr>
        <w:pStyle w:val="Cuprins2"/>
        <w:spacing w:line="312" w:lineRule="auto"/>
        <w:rPr>
          <w:rFonts w:ascii="Calibri" w:hAnsi="Calibri" w:cs="Calibri"/>
          <w:b w:val="0"/>
          <w:bCs w:val="0"/>
          <w:noProof/>
          <w:sz w:val="20"/>
          <w:szCs w:val="20"/>
          <w:lang w:eastAsia="ro-RO"/>
        </w:rPr>
      </w:pPr>
      <w:hyperlink w:anchor="_Toc41469109" w:history="1">
        <w:r>
          <w:rPr>
            <w:rStyle w:val="Hyperlink"/>
            <w:noProof/>
            <w:sz w:val="20"/>
            <w:szCs w:val="20"/>
          </w:rPr>
          <w:t>SECȚIUNEA 1</w:t>
        </w:r>
        <w:r>
          <w:rPr>
            <w:rFonts w:ascii="Calibri" w:hAnsi="Calibri" w:cs="Calibri"/>
            <w:b w:val="0"/>
            <w:bCs w:val="0"/>
            <w:noProof/>
            <w:sz w:val="20"/>
            <w:szCs w:val="20"/>
            <w:lang w:eastAsia="ro-RO"/>
          </w:rPr>
          <w:tab/>
        </w:r>
        <w:r>
          <w:rPr>
            <w:rStyle w:val="Hyperlink"/>
            <w:noProof/>
            <w:sz w:val="20"/>
            <w:szCs w:val="20"/>
          </w:rPr>
          <w:t>Colectarea separată și transportul separat al deșeurilor municipale și al deșeurilor similare provenind di</w:t>
        </w:r>
        <w:r>
          <w:rPr>
            <w:rStyle w:val="Hyperlink"/>
            <w:noProof/>
            <w:sz w:val="20"/>
            <w:szCs w:val="20"/>
          </w:rPr>
          <w:t>n activități comerciale din industrie și instituții, inclusiv fracții colectate separat</w:t>
        </w:r>
        <w:r>
          <w:rPr>
            <w:noProof/>
            <w:webHidden/>
            <w:sz w:val="20"/>
            <w:szCs w:val="20"/>
          </w:rPr>
          <w:tab/>
        </w:r>
        <w:r>
          <w:rPr>
            <w:noProof/>
            <w:webHidden/>
            <w:sz w:val="20"/>
            <w:szCs w:val="20"/>
          </w:rPr>
          <w:fldChar w:fldCharType="begin"/>
        </w:r>
        <w:r>
          <w:rPr>
            <w:noProof/>
            <w:webHidden/>
            <w:sz w:val="20"/>
            <w:szCs w:val="20"/>
          </w:rPr>
          <w:instrText xml:space="preserve"> PAGEREF _Toc41469109 \h </w:instrText>
        </w:r>
        <w:r>
          <w:rPr>
            <w:noProof/>
            <w:webHidden/>
            <w:sz w:val="20"/>
            <w:szCs w:val="20"/>
          </w:rPr>
        </w:r>
        <w:r>
          <w:rPr>
            <w:noProof/>
            <w:webHidden/>
            <w:sz w:val="20"/>
            <w:szCs w:val="20"/>
          </w:rPr>
          <w:fldChar w:fldCharType="separate"/>
        </w:r>
        <w:r>
          <w:rPr>
            <w:noProof/>
            <w:webHidden/>
            <w:sz w:val="20"/>
            <w:szCs w:val="20"/>
          </w:rPr>
          <w:t>16</w:t>
        </w:r>
        <w:r>
          <w:rPr>
            <w:noProof/>
            <w:webHidden/>
            <w:sz w:val="20"/>
            <w:szCs w:val="20"/>
          </w:rPr>
          <w:fldChar w:fldCharType="end"/>
        </w:r>
      </w:hyperlink>
    </w:p>
    <w:p w:rsidR="002C2B4C" w:rsidRDefault="005C6919">
      <w:pPr>
        <w:pStyle w:val="Cuprins2"/>
        <w:spacing w:line="312" w:lineRule="auto"/>
        <w:rPr>
          <w:rFonts w:ascii="Calibri" w:hAnsi="Calibri" w:cs="Calibri"/>
          <w:b w:val="0"/>
          <w:bCs w:val="0"/>
          <w:noProof/>
          <w:sz w:val="20"/>
          <w:szCs w:val="20"/>
          <w:lang w:eastAsia="ro-RO"/>
        </w:rPr>
      </w:pPr>
      <w:hyperlink w:anchor="_Toc41469110" w:history="1">
        <w:r>
          <w:rPr>
            <w:rStyle w:val="Hyperlink"/>
            <w:noProof/>
            <w:sz w:val="20"/>
            <w:szCs w:val="20"/>
          </w:rPr>
          <w:t>SECȚIUNEA 2</w:t>
        </w:r>
        <w:r>
          <w:rPr>
            <w:rFonts w:ascii="Calibri" w:hAnsi="Calibri" w:cs="Calibri"/>
            <w:b w:val="0"/>
            <w:bCs w:val="0"/>
            <w:noProof/>
            <w:sz w:val="20"/>
            <w:szCs w:val="20"/>
            <w:lang w:eastAsia="ro-RO"/>
          </w:rPr>
          <w:tab/>
        </w:r>
        <w:r>
          <w:rPr>
            <w:rStyle w:val="Hyperlink"/>
            <w:noProof/>
            <w:sz w:val="20"/>
            <w:szCs w:val="20"/>
          </w:rPr>
          <w:t>Sortarea deșeurilor municipale</w:t>
        </w:r>
        <w:r>
          <w:rPr>
            <w:rStyle w:val="Hyperlink"/>
            <w:noProof/>
            <w:sz w:val="20"/>
            <w:szCs w:val="20"/>
          </w:rPr>
          <w:t xml:space="preserve"> colectate separat</w:t>
        </w:r>
        <w:r>
          <w:rPr>
            <w:noProof/>
            <w:webHidden/>
            <w:sz w:val="20"/>
            <w:szCs w:val="20"/>
          </w:rPr>
          <w:tab/>
        </w:r>
        <w:r>
          <w:rPr>
            <w:noProof/>
            <w:webHidden/>
            <w:sz w:val="20"/>
            <w:szCs w:val="20"/>
          </w:rPr>
          <w:fldChar w:fldCharType="begin"/>
        </w:r>
        <w:r>
          <w:rPr>
            <w:noProof/>
            <w:webHidden/>
            <w:sz w:val="20"/>
            <w:szCs w:val="20"/>
          </w:rPr>
          <w:instrText xml:space="preserve"> PAGEREF _Toc41469110 \h </w:instrText>
        </w:r>
        <w:r>
          <w:rPr>
            <w:noProof/>
            <w:webHidden/>
            <w:sz w:val="20"/>
            <w:szCs w:val="20"/>
          </w:rPr>
        </w:r>
        <w:r>
          <w:rPr>
            <w:noProof/>
            <w:webHidden/>
            <w:sz w:val="20"/>
            <w:szCs w:val="20"/>
          </w:rPr>
          <w:fldChar w:fldCharType="separate"/>
        </w:r>
        <w:r>
          <w:rPr>
            <w:noProof/>
            <w:webHidden/>
            <w:sz w:val="20"/>
            <w:szCs w:val="20"/>
          </w:rPr>
          <w:t>29</w:t>
        </w:r>
        <w:r>
          <w:rPr>
            <w:noProof/>
            <w:webHidden/>
            <w:sz w:val="20"/>
            <w:szCs w:val="20"/>
          </w:rPr>
          <w:fldChar w:fldCharType="end"/>
        </w:r>
      </w:hyperlink>
    </w:p>
    <w:p w:rsidR="002C2B4C" w:rsidRDefault="005C6919">
      <w:pPr>
        <w:pStyle w:val="Cuprins2"/>
        <w:spacing w:line="312" w:lineRule="auto"/>
        <w:rPr>
          <w:rFonts w:ascii="Calibri" w:hAnsi="Calibri" w:cs="Calibri"/>
          <w:b w:val="0"/>
          <w:bCs w:val="0"/>
          <w:noProof/>
          <w:sz w:val="20"/>
          <w:szCs w:val="20"/>
          <w:lang w:eastAsia="ro-RO"/>
        </w:rPr>
      </w:pPr>
      <w:hyperlink w:anchor="_Toc41469111" w:history="1">
        <w:r>
          <w:rPr>
            <w:rStyle w:val="Hyperlink"/>
            <w:noProof/>
            <w:sz w:val="20"/>
            <w:szCs w:val="20"/>
          </w:rPr>
          <w:t>SECȚIUNEA 3</w:t>
        </w:r>
        <w:r>
          <w:rPr>
            <w:rFonts w:ascii="Calibri" w:hAnsi="Calibri" w:cs="Calibri"/>
            <w:b w:val="0"/>
            <w:bCs w:val="0"/>
            <w:noProof/>
            <w:sz w:val="20"/>
            <w:szCs w:val="20"/>
            <w:lang w:eastAsia="ro-RO"/>
          </w:rPr>
          <w:tab/>
        </w:r>
        <w:r>
          <w:rPr>
            <w:rStyle w:val="Hyperlink"/>
            <w:noProof/>
            <w:sz w:val="20"/>
            <w:szCs w:val="20"/>
          </w:rPr>
          <w:t>Organizarea prelucrării, neutralizării și valorificării materiale și energetice a deșeurilor</w:t>
        </w:r>
        <w:r>
          <w:rPr>
            <w:noProof/>
            <w:webHidden/>
            <w:sz w:val="20"/>
            <w:szCs w:val="20"/>
          </w:rPr>
          <w:tab/>
        </w:r>
        <w:r>
          <w:rPr>
            <w:noProof/>
            <w:webHidden/>
            <w:sz w:val="20"/>
            <w:szCs w:val="20"/>
          </w:rPr>
          <w:fldChar w:fldCharType="begin"/>
        </w:r>
        <w:r>
          <w:rPr>
            <w:noProof/>
            <w:webHidden/>
            <w:sz w:val="20"/>
            <w:szCs w:val="20"/>
          </w:rPr>
          <w:instrText xml:space="preserve"> PAGE</w:instrText>
        </w:r>
        <w:r>
          <w:rPr>
            <w:noProof/>
            <w:webHidden/>
            <w:sz w:val="20"/>
            <w:szCs w:val="20"/>
          </w:rPr>
          <w:instrText xml:space="preserve">REF _Toc41469111 \h </w:instrText>
        </w:r>
        <w:r>
          <w:rPr>
            <w:noProof/>
            <w:webHidden/>
            <w:sz w:val="20"/>
            <w:szCs w:val="20"/>
          </w:rPr>
        </w:r>
        <w:r>
          <w:rPr>
            <w:noProof/>
            <w:webHidden/>
            <w:sz w:val="20"/>
            <w:szCs w:val="20"/>
          </w:rPr>
          <w:fldChar w:fldCharType="separate"/>
        </w:r>
        <w:r>
          <w:rPr>
            <w:noProof/>
            <w:webHidden/>
            <w:sz w:val="20"/>
            <w:szCs w:val="20"/>
          </w:rPr>
          <w:t>31</w:t>
        </w:r>
        <w:r>
          <w:rPr>
            <w:noProof/>
            <w:webHidden/>
            <w:sz w:val="20"/>
            <w:szCs w:val="20"/>
          </w:rPr>
          <w:fldChar w:fldCharType="end"/>
        </w:r>
      </w:hyperlink>
    </w:p>
    <w:p w:rsidR="002C2B4C" w:rsidRDefault="005C6919">
      <w:pPr>
        <w:pStyle w:val="Cuprins2"/>
        <w:spacing w:line="312" w:lineRule="auto"/>
        <w:rPr>
          <w:rFonts w:ascii="Calibri" w:hAnsi="Calibri" w:cs="Calibri"/>
          <w:b w:val="0"/>
          <w:bCs w:val="0"/>
          <w:noProof/>
          <w:sz w:val="20"/>
          <w:szCs w:val="20"/>
          <w:lang w:eastAsia="ro-RO"/>
        </w:rPr>
      </w:pPr>
      <w:hyperlink w:anchor="_Toc41469112" w:history="1">
        <w:r>
          <w:rPr>
            <w:rStyle w:val="Hyperlink"/>
            <w:noProof/>
            <w:sz w:val="20"/>
            <w:szCs w:val="20"/>
          </w:rPr>
          <w:t>SECȚIUNEA 4</w:t>
        </w:r>
        <w:r>
          <w:rPr>
            <w:rFonts w:ascii="Calibri" w:hAnsi="Calibri" w:cs="Calibri"/>
            <w:b w:val="0"/>
            <w:bCs w:val="0"/>
            <w:noProof/>
            <w:sz w:val="20"/>
            <w:szCs w:val="20"/>
            <w:lang w:eastAsia="ro-RO"/>
          </w:rPr>
          <w:tab/>
        </w:r>
        <w:r>
          <w:rPr>
            <w:rStyle w:val="Hyperlink"/>
            <w:noProof/>
            <w:sz w:val="20"/>
            <w:szCs w:val="20"/>
          </w:rPr>
          <w:t>Depozitarea controlată a deșeurilor municipale</w:t>
        </w:r>
        <w:r>
          <w:rPr>
            <w:noProof/>
            <w:webHidden/>
            <w:sz w:val="20"/>
            <w:szCs w:val="20"/>
          </w:rPr>
          <w:tab/>
        </w:r>
        <w:r>
          <w:rPr>
            <w:noProof/>
            <w:webHidden/>
            <w:sz w:val="20"/>
            <w:szCs w:val="20"/>
          </w:rPr>
          <w:fldChar w:fldCharType="begin"/>
        </w:r>
        <w:r>
          <w:rPr>
            <w:noProof/>
            <w:webHidden/>
            <w:sz w:val="20"/>
            <w:szCs w:val="20"/>
          </w:rPr>
          <w:instrText xml:space="preserve"> PAGEREF _Toc41469112 \h </w:instrText>
        </w:r>
        <w:r>
          <w:rPr>
            <w:noProof/>
            <w:webHidden/>
            <w:sz w:val="20"/>
            <w:szCs w:val="20"/>
          </w:rPr>
        </w:r>
        <w:r>
          <w:rPr>
            <w:noProof/>
            <w:webHidden/>
            <w:sz w:val="20"/>
            <w:szCs w:val="20"/>
          </w:rPr>
          <w:fldChar w:fldCharType="separate"/>
        </w:r>
        <w:r>
          <w:rPr>
            <w:noProof/>
            <w:webHidden/>
            <w:sz w:val="20"/>
            <w:szCs w:val="20"/>
          </w:rPr>
          <w:t>32</w:t>
        </w:r>
        <w:r>
          <w:rPr>
            <w:noProof/>
            <w:webHidden/>
            <w:sz w:val="20"/>
            <w:szCs w:val="20"/>
          </w:rPr>
          <w:fldChar w:fldCharType="end"/>
        </w:r>
      </w:hyperlink>
    </w:p>
    <w:p w:rsidR="002C2B4C" w:rsidRDefault="005C6919">
      <w:pPr>
        <w:pStyle w:val="Cuprins2"/>
        <w:spacing w:line="312" w:lineRule="auto"/>
        <w:rPr>
          <w:rFonts w:ascii="Calibri" w:hAnsi="Calibri" w:cs="Calibri"/>
          <w:b w:val="0"/>
          <w:bCs w:val="0"/>
          <w:noProof/>
          <w:sz w:val="20"/>
          <w:szCs w:val="20"/>
          <w:lang w:eastAsia="ro-RO"/>
        </w:rPr>
      </w:pPr>
      <w:hyperlink w:anchor="_Toc41469113" w:history="1">
        <w:r>
          <w:rPr>
            <w:rStyle w:val="Hyperlink"/>
            <w:noProof/>
            <w:sz w:val="20"/>
            <w:szCs w:val="20"/>
          </w:rPr>
          <w:t>SECȚIUNEA 5</w:t>
        </w:r>
        <w:r>
          <w:rPr>
            <w:rFonts w:ascii="Calibri" w:hAnsi="Calibri" w:cs="Calibri"/>
            <w:b w:val="0"/>
            <w:bCs w:val="0"/>
            <w:noProof/>
            <w:sz w:val="20"/>
            <w:szCs w:val="20"/>
            <w:lang w:eastAsia="ro-RO"/>
          </w:rPr>
          <w:tab/>
        </w:r>
        <w:r>
          <w:rPr>
            <w:rStyle w:val="Hyperlink"/>
            <w:noProof/>
            <w:sz w:val="20"/>
            <w:szCs w:val="20"/>
          </w:rPr>
          <w:t>Operarea depozitului conform de la Lupac</w:t>
        </w:r>
        <w:r>
          <w:rPr>
            <w:noProof/>
            <w:webHidden/>
            <w:sz w:val="20"/>
            <w:szCs w:val="20"/>
          </w:rPr>
          <w:tab/>
        </w:r>
        <w:r>
          <w:rPr>
            <w:noProof/>
            <w:webHidden/>
            <w:sz w:val="20"/>
            <w:szCs w:val="20"/>
          </w:rPr>
          <w:fldChar w:fldCharType="begin"/>
        </w:r>
        <w:r>
          <w:rPr>
            <w:noProof/>
            <w:webHidden/>
            <w:sz w:val="20"/>
            <w:szCs w:val="20"/>
          </w:rPr>
          <w:instrText xml:space="preserve"> PAGEREF _Toc41469113 \h </w:instrText>
        </w:r>
        <w:r>
          <w:rPr>
            <w:noProof/>
            <w:webHidden/>
            <w:sz w:val="20"/>
            <w:szCs w:val="20"/>
          </w:rPr>
        </w:r>
        <w:r>
          <w:rPr>
            <w:noProof/>
            <w:webHidden/>
            <w:sz w:val="20"/>
            <w:szCs w:val="20"/>
          </w:rPr>
          <w:fldChar w:fldCharType="separate"/>
        </w:r>
        <w:r>
          <w:rPr>
            <w:noProof/>
            <w:webHidden/>
            <w:sz w:val="20"/>
            <w:szCs w:val="20"/>
          </w:rPr>
          <w:t>34</w:t>
        </w:r>
        <w:r>
          <w:rPr>
            <w:noProof/>
            <w:webHidden/>
            <w:sz w:val="20"/>
            <w:szCs w:val="20"/>
          </w:rPr>
          <w:fldChar w:fldCharType="end"/>
        </w:r>
      </w:hyperlink>
    </w:p>
    <w:p w:rsidR="002C2B4C" w:rsidRDefault="005C6919">
      <w:pPr>
        <w:pStyle w:val="Cuprins2"/>
        <w:spacing w:line="312" w:lineRule="auto"/>
        <w:rPr>
          <w:rFonts w:ascii="Calibri" w:hAnsi="Calibri" w:cs="Calibri"/>
          <w:b w:val="0"/>
          <w:bCs w:val="0"/>
          <w:noProof/>
          <w:sz w:val="20"/>
          <w:szCs w:val="20"/>
          <w:lang w:eastAsia="ro-RO"/>
        </w:rPr>
      </w:pPr>
      <w:hyperlink w:anchor="_Toc41469114" w:history="1">
        <w:r>
          <w:rPr>
            <w:rStyle w:val="Hyperlink"/>
            <w:noProof/>
            <w:sz w:val="20"/>
            <w:szCs w:val="20"/>
          </w:rPr>
          <w:t>SECȚIUNEA 6</w:t>
        </w:r>
        <w:r>
          <w:rPr>
            <w:rFonts w:ascii="Calibri" w:hAnsi="Calibri" w:cs="Calibri"/>
            <w:b w:val="0"/>
            <w:bCs w:val="0"/>
            <w:noProof/>
            <w:sz w:val="20"/>
            <w:szCs w:val="20"/>
            <w:lang w:eastAsia="ro-RO"/>
          </w:rPr>
          <w:tab/>
        </w:r>
        <w:r>
          <w:rPr>
            <w:rStyle w:val="Hyperlink"/>
            <w:noProof/>
            <w:sz w:val="20"/>
            <w:szCs w:val="20"/>
          </w:rPr>
          <w:t>Colectarea, transportul, valorificarea și eliminarea deșeurilor voluminoase</w:t>
        </w:r>
        <w:r>
          <w:rPr>
            <w:noProof/>
            <w:webHidden/>
            <w:sz w:val="20"/>
            <w:szCs w:val="20"/>
          </w:rPr>
          <w:tab/>
        </w:r>
        <w:r>
          <w:rPr>
            <w:noProof/>
            <w:webHidden/>
            <w:sz w:val="20"/>
            <w:szCs w:val="20"/>
          </w:rPr>
          <w:fldChar w:fldCharType="begin"/>
        </w:r>
        <w:r>
          <w:rPr>
            <w:noProof/>
            <w:webHidden/>
            <w:sz w:val="20"/>
            <w:szCs w:val="20"/>
          </w:rPr>
          <w:instrText xml:space="preserve"> PAGEREF _Toc41469114 \h </w:instrText>
        </w:r>
        <w:r>
          <w:rPr>
            <w:noProof/>
            <w:webHidden/>
            <w:sz w:val="20"/>
            <w:szCs w:val="20"/>
          </w:rPr>
        </w:r>
        <w:r>
          <w:rPr>
            <w:noProof/>
            <w:webHidden/>
            <w:sz w:val="20"/>
            <w:szCs w:val="20"/>
          </w:rPr>
          <w:fldChar w:fldCharType="separate"/>
        </w:r>
        <w:r>
          <w:rPr>
            <w:noProof/>
            <w:webHidden/>
            <w:sz w:val="20"/>
            <w:szCs w:val="20"/>
          </w:rPr>
          <w:t>39</w:t>
        </w:r>
        <w:r>
          <w:rPr>
            <w:noProof/>
            <w:webHidden/>
            <w:sz w:val="20"/>
            <w:szCs w:val="20"/>
          </w:rPr>
          <w:fldChar w:fldCharType="end"/>
        </w:r>
      </w:hyperlink>
    </w:p>
    <w:p w:rsidR="002C2B4C" w:rsidRDefault="005C6919">
      <w:pPr>
        <w:pStyle w:val="Cuprins2"/>
        <w:spacing w:line="312" w:lineRule="auto"/>
        <w:rPr>
          <w:rFonts w:ascii="Calibri" w:hAnsi="Calibri" w:cs="Calibri"/>
          <w:b w:val="0"/>
          <w:bCs w:val="0"/>
          <w:noProof/>
          <w:sz w:val="20"/>
          <w:szCs w:val="20"/>
          <w:lang w:eastAsia="ro-RO"/>
        </w:rPr>
      </w:pPr>
      <w:hyperlink w:anchor="_Toc41469115" w:history="1">
        <w:r>
          <w:rPr>
            <w:rStyle w:val="Hyperlink"/>
            <w:noProof/>
            <w:sz w:val="20"/>
            <w:szCs w:val="20"/>
          </w:rPr>
          <w:t>SECȚIUNEA 7</w:t>
        </w:r>
        <w:r>
          <w:rPr>
            <w:rFonts w:ascii="Calibri" w:hAnsi="Calibri" w:cs="Calibri"/>
            <w:b w:val="0"/>
            <w:bCs w:val="0"/>
            <w:noProof/>
            <w:sz w:val="20"/>
            <w:szCs w:val="20"/>
            <w:lang w:eastAsia="ro-RO"/>
          </w:rPr>
          <w:tab/>
        </w:r>
        <w:r>
          <w:rPr>
            <w:rStyle w:val="Hyperlink"/>
            <w:noProof/>
            <w:sz w:val="20"/>
            <w:szCs w:val="20"/>
          </w:rPr>
          <w:t>Colectarea</w:t>
        </w:r>
        <w:r>
          <w:rPr>
            <w:rStyle w:val="Hyperlink"/>
            <w:noProof/>
            <w:sz w:val="20"/>
            <w:szCs w:val="20"/>
          </w:rPr>
          <w:t xml:space="preserve"> și transportul deșeurilor de echipamente electrice și electronice</w:t>
        </w:r>
        <w:r>
          <w:rPr>
            <w:noProof/>
            <w:webHidden/>
            <w:sz w:val="20"/>
            <w:szCs w:val="20"/>
          </w:rPr>
          <w:tab/>
        </w:r>
        <w:r>
          <w:rPr>
            <w:noProof/>
            <w:webHidden/>
            <w:sz w:val="20"/>
            <w:szCs w:val="20"/>
          </w:rPr>
          <w:fldChar w:fldCharType="begin"/>
        </w:r>
        <w:r>
          <w:rPr>
            <w:noProof/>
            <w:webHidden/>
            <w:sz w:val="20"/>
            <w:szCs w:val="20"/>
          </w:rPr>
          <w:instrText xml:space="preserve"> PAGEREF _Toc41469115 \h </w:instrText>
        </w:r>
        <w:r>
          <w:rPr>
            <w:noProof/>
            <w:webHidden/>
            <w:sz w:val="20"/>
            <w:szCs w:val="20"/>
          </w:rPr>
        </w:r>
        <w:r>
          <w:rPr>
            <w:noProof/>
            <w:webHidden/>
            <w:sz w:val="20"/>
            <w:szCs w:val="20"/>
          </w:rPr>
          <w:fldChar w:fldCharType="separate"/>
        </w:r>
        <w:r>
          <w:rPr>
            <w:noProof/>
            <w:webHidden/>
            <w:sz w:val="20"/>
            <w:szCs w:val="20"/>
          </w:rPr>
          <w:t>40</w:t>
        </w:r>
        <w:r>
          <w:rPr>
            <w:noProof/>
            <w:webHidden/>
            <w:sz w:val="20"/>
            <w:szCs w:val="20"/>
          </w:rPr>
          <w:fldChar w:fldCharType="end"/>
        </w:r>
      </w:hyperlink>
    </w:p>
    <w:p w:rsidR="002C2B4C" w:rsidRDefault="005C6919">
      <w:pPr>
        <w:pStyle w:val="Cuprins2"/>
        <w:spacing w:line="312" w:lineRule="auto"/>
        <w:rPr>
          <w:rFonts w:ascii="Calibri" w:hAnsi="Calibri" w:cs="Calibri"/>
          <w:b w:val="0"/>
          <w:bCs w:val="0"/>
          <w:noProof/>
          <w:sz w:val="20"/>
          <w:szCs w:val="20"/>
          <w:lang w:eastAsia="ro-RO"/>
        </w:rPr>
      </w:pPr>
      <w:hyperlink w:anchor="_Toc41469116" w:history="1">
        <w:r>
          <w:rPr>
            <w:rStyle w:val="Hyperlink"/>
            <w:noProof/>
            <w:sz w:val="20"/>
            <w:szCs w:val="20"/>
          </w:rPr>
          <w:t>SECȚIUNEA 8</w:t>
        </w:r>
        <w:r>
          <w:rPr>
            <w:rFonts w:ascii="Calibri" w:hAnsi="Calibri" w:cs="Calibri"/>
            <w:b w:val="0"/>
            <w:bCs w:val="0"/>
            <w:noProof/>
            <w:sz w:val="20"/>
            <w:szCs w:val="20"/>
            <w:lang w:eastAsia="ro-RO"/>
          </w:rPr>
          <w:tab/>
        </w:r>
        <w:r>
          <w:rPr>
            <w:rStyle w:val="Hyperlink"/>
            <w:noProof/>
            <w:sz w:val="20"/>
            <w:szCs w:val="20"/>
          </w:rPr>
          <w:t xml:space="preserve">Colectarea, transportul, sortarea, </w:t>
        </w:r>
        <w:r>
          <w:rPr>
            <w:rStyle w:val="Hyperlink"/>
            <w:noProof/>
            <w:sz w:val="20"/>
            <w:szCs w:val="20"/>
          </w:rPr>
          <w:t>valorificarea și eliminarea deșeurilor provenite din gospodăriile populației, generate de activități de reamenajare și reabilitare interioara a locuințelor/ apartamentelor proprietate individuală</w:t>
        </w:r>
        <w:r>
          <w:rPr>
            <w:noProof/>
            <w:webHidden/>
            <w:sz w:val="20"/>
            <w:szCs w:val="20"/>
          </w:rPr>
          <w:tab/>
        </w:r>
        <w:r>
          <w:rPr>
            <w:noProof/>
            <w:webHidden/>
            <w:sz w:val="20"/>
            <w:szCs w:val="20"/>
          </w:rPr>
          <w:fldChar w:fldCharType="begin"/>
        </w:r>
        <w:r>
          <w:rPr>
            <w:noProof/>
            <w:webHidden/>
            <w:sz w:val="20"/>
            <w:szCs w:val="20"/>
          </w:rPr>
          <w:instrText xml:space="preserve"> PAGEREF _Toc41469116 \h </w:instrText>
        </w:r>
        <w:r>
          <w:rPr>
            <w:noProof/>
            <w:webHidden/>
            <w:sz w:val="20"/>
            <w:szCs w:val="20"/>
          </w:rPr>
        </w:r>
        <w:r>
          <w:rPr>
            <w:noProof/>
            <w:webHidden/>
            <w:sz w:val="20"/>
            <w:szCs w:val="20"/>
          </w:rPr>
          <w:fldChar w:fldCharType="separate"/>
        </w:r>
        <w:r>
          <w:rPr>
            <w:noProof/>
            <w:webHidden/>
            <w:sz w:val="20"/>
            <w:szCs w:val="20"/>
          </w:rPr>
          <w:t>41</w:t>
        </w:r>
        <w:r>
          <w:rPr>
            <w:noProof/>
            <w:webHidden/>
            <w:sz w:val="20"/>
            <w:szCs w:val="20"/>
          </w:rPr>
          <w:fldChar w:fldCharType="end"/>
        </w:r>
      </w:hyperlink>
    </w:p>
    <w:p w:rsidR="002C2B4C" w:rsidRDefault="005C6919">
      <w:pPr>
        <w:pStyle w:val="Cuprins2"/>
        <w:spacing w:line="312" w:lineRule="auto"/>
        <w:rPr>
          <w:rFonts w:ascii="Calibri" w:hAnsi="Calibri" w:cs="Calibri"/>
          <w:b w:val="0"/>
          <w:bCs w:val="0"/>
          <w:noProof/>
          <w:sz w:val="20"/>
          <w:szCs w:val="20"/>
          <w:lang w:eastAsia="ro-RO"/>
        </w:rPr>
      </w:pPr>
      <w:hyperlink w:anchor="_Toc41469117" w:history="1">
        <w:r>
          <w:rPr>
            <w:rStyle w:val="Hyperlink"/>
            <w:noProof/>
            <w:sz w:val="20"/>
            <w:szCs w:val="20"/>
          </w:rPr>
          <w:t>SECȚIUNEA 9</w:t>
        </w:r>
        <w:r>
          <w:rPr>
            <w:rFonts w:ascii="Calibri" w:hAnsi="Calibri" w:cs="Calibri"/>
            <w:b w:val="0"/>
            <w:bCs w:val="0"/>
            <w:noProof/>
            <w:sz w:val="20"/>
            <w:szCs w:val="20"/>
            <w:lang w:eastAsia="ro-RO"/>
          </w:rPr>
          <w:tab/>
        </w:r>
        <w:r>
          <w:rPr>
            <w:rStyle w:val="Hyperlink"/>
            <w:noProof/>
            <w:sz w:val="20"/>
            <w:szCs w:val="20"/>
          </w:rPr>
          <w:t>Colectări ocazionale și servicii suplimentare</w:t>
        </w:r>
        <w:r>
          <w:rPr>
            <w:noProof/>
            <w:webHidden/>
            <w:sz w:val="20"/>
            <w:szCs w:val="20"/>
          </w:rPr>
          <w:tab/>
        </w:r>
        <w:r>
          <w:rPr>
            <w:noProof/>
            <w:webHidden/>
            <w:sz w:val="20"/>
            <w:szCs w:val="20"/>
          </w:rPr>
          <w:fldChar w:fldCharType="begin"/>
        </w:r>
        <w:r>
          <w:rPr>
            <w:noProof/>
            <w:webHidden/>
            <w:sz w:val="20"/>
            <w:szCs w:val="20"/>
          </w:rPr>
          <w:instrText xml:space="preserve"> PAGEREF _Toc41469117 \h </w:instrText>
        </w:r>
        <w:r>
          <w:rPr>
            <w:noProof/>
            <w:webHidden/>
            <w:sz w:val="20"/>
            <w:szCs w:val="20"/>
          </w:rPr>
        </w:r>
        <w:r>
          <w:rPr>
            <w:noProof/>
            <w:webHidden/>
            <w:sz w:val="20"/>
            <w:szCs w:val="20"/>
          </w:rPr>
          <w:fldChar w:fldCharType="separate"/>
        </w:r>
        <w:r>
          <w:rPr>
            <w:noProof/>
            <w:webHidden/>
            <w:sz w:val="20"/>
            <w:szCs w:val="20"/>
          </w:rPr>
          <w:t>42</w:t>
        </w:r>
        <w:r>
          <w:rPr>
            <w:noProof/>
            <w:webHidden/>
            <w:sz w:val="20"/>
            <w:szCs w:val="20"/>
          </w:rPr>
          <w:fldChar w:fldCharType="end"/>
        </w:r>
      </w:hyperlink>
    </w:p>
    <w:p w:rsidR="002C2B4C" w:rsidRDefault="005C6919">
      <w:pPr>
        <w:pStyle w:val="Cuprins1"/>
        <w:tabs>
          <w:tab w:val="left" w:pos="1895"/>
        </w:tabs>
        <w:spacing w:line="312" w:lineRule="auto"/>
        <w:rPr>
          <w:rFonts w:ascii="Calibri" w:hAnsi="Calibri" w:cs="Calibri"/>
          <w:b w:val="0"/>
          <w:bCs w:val="0"/>
          <w:lang w:eastAsia="ro-RO"/>
        </w:rPr>
      </w:pPr>
      <w:hyperlink w:anchor="_Toc41469118" w:history="1">
        <w:r>
          <w:rPr>
            <w:rStyle w:val="Hyperlink"/>
          </w:rPr>
          <w:t>CAPITO</w:t>
        </w:r>
        <w:r>
          <w:rPr>
            <w:rStyle w:val="Hyperlink"/>
          </w:rPr>
          <w:t>LUL III</w:t>
        </w:r>
        <w:r>
          <w:rPr>
            <w:rFonts w:ascii="Calibri" w:hAnsi="Calibri" w:cs="Calibri"/>
            <w:b w:val="0"/>
            <w:bCs w:val="0"/>
            <w:lang w:eastAsia="ro-RO"/>
          </w:rPr>
          <w:tab/>
        </w:r>
        <w:r>
          <w:rPr>
            <w:rStyle w:val="Hyperlink"/>
          </w:rPr>
          <w:t>DREPTURI ȘI OBLIGAȚII</w:t>
        </w:r>
        <w:r>
          <w:rPr>
            <w:webHidden/>
          </w:rPr>
          <w:tab/>
        </w:r>
        <w:r>
          <w:rPr>
            <w:webHidden/>
          </w:rPr>
          <w:fldChar w:fldCharType="begin"/>
        </w:r>
        <w:r>
          <w:rPr>
            <w:webHidden/>
          </w:rPr>
          <w:instrText xml:space="preserve"> PAGEREF _Toc41469118 \h </w:instrText>
        </w:r>
        <w:r>
          <w:rPr>
            <w:webHidden/>
          </w:rPr>
        </w:r>
        <w:r>
          <w:rPr>
            <w:webHidden/>
          </w:rPr>
          <w:fldChar w:fldCharType="separate"/>
        </w:r>
        <w:r>
          <w:rPr>
            <w:webHidden/>
          </w:rPr>
          <w:t>44</w:t>
        </w:r>
        <w:r>
          <w:rPr>
            <w:webHidden/>
          </w:rPr>
          <w:fldChar w:fldCharType="end"/>
        </w:r>
      </w:hyperlink>
    </w:p>
    <w:p w:rsidR="002C2B4C" w:rsidRDefault="005C6919">
      <w:pPr>
        <w:pStyle w:val="Cuprins2"/>
        <w:spacing w:line="312" w:lineRule="auto"/>
        <w:rPr>
          <w:rFonts w:ascii="Calibri" w:hAnsi="Calibri" w:cs="Calibri"/>
          <w:b w:val="0"/>
          <w:bCs w:val="0"/>
          <w:noProof/>
          <w:sz w:val="20"/>
          <w:szCs w:val="20"/>
          <w:lang w:eastAsia="ro-RO"/>
        </w:rPr>
      </w:pPr>
      <w:hyperlink w:anchor="_Toc41469119" w:history="1">
        <w:r>
          <w:rPr>
            <w:rStyle w:val="Hyperlink"/>
            <w:noProof/>
            <w:sz w:val="20"/>
            <w:szCs w:val="20"/>
          </w:rPr>
          <w:t>SECȚIUNEA 1</w:t>
        </w:r>
        <w:r>
          <w:rPr>
            <w:rFonts w:ascii="Calibri" w:hAnsi="Calibri" w:cs="Calibri"/>
            <w:b w:val="0"/>
            <w:bCs w:val="0"/>
            <w:noProof/>
            <w:sz w:val="20"/>
            <w:szCs w:val="20"/>
            <w:lang w:eastAsia="ro-RO"/>
          </w:rPr>
          <w:tab/>
        </w:r>
        <w:r>
          <w:rPr>
            <w:rStyle w:val="Hyperlink"/>
            <w:noProof/>
            <w:sz w:val="20"/>
            <w:szCs w:val="20"/>
          </w:rPr>
          <w:t>Drepturile și obligațiile operatorilor serviciului de salubrizare</w:t>
        </w:r>
        <w:r>
          <w:rPr>
            <w:noProof/>
            <w:webHidden/>
            <w:sz w:val="20"/>
            <w:szCs w:val="20"/>
          </w:rPr>
          <w:tab/>
        </w:r>
        <w:r>
          <w:rPr>
            <w:noProof/>
            <w:webHidden/>
            <w:sz w:val="20"/>
            <w:szCs w:val="20"/>
          </w:rPr>
          <w:fldChar w:fldCharType="begin"/>
        </w:r>
        <w:r>
          <w:rPr>
            <w:noProof/>
            <w:webHidden/>
            <w:sz w:val="20"/>
            <w:szCs w:val="20"/>
          </w:rPr>
          <w:instrText xml:space="preserve"> PAGEREF _Toc41469119 \h </w:instrText>
        </w:r>
        <w:r>
          <w:rPr>
            <w:noProof/>
            <w:webHidden/>
            <w:sz w:val="20"/>
            <w:szCs w:val="20"/>
          </w:rPr>
        </w:r>
        <w:r>
          <w:rPr>
            <w:noProof/>
            <w:webHidden/>
            <w:sz w:val="20"/>
            <w:szCs w:val="20"/>
          </w:rPr>
          <w:fldChar w:fldCharType="separate"/>
        </w:r>
        <w:r>
          <w:rPr>
            <w:noProof/>
            <w:webHidden/>
            <w:sz w:val="20"/>
            <w:szCs w:val="20"/>
          </w:rPr>
          <w:t>44</w:t>
        </w:r>
        <w:r>
          <w:rPr>
            <w:noProof/>
            <w:webHidden/>
            <w:sz w:val="20"/>
            <w:szCs w:val="20"/>
          </w:rPr>
          <w:fldChar w:fldCharType="end"/>
        </w:r>
      </w:hyperlink>
    </w:p>
    <w:p w:rsidR="002C2B4C" w:rsidRDefault="005C6919">
      <w:pPr>
        <w:pStyle w:val="Cuprins2"/>
        <w:spacing w:line="312" w:lineRule="auto"/>
        <w:rPr>
          <w:rFonts w:ascii="Calibri" w:hAnsi="Calibri" w:cs="Calibri"/>
          <w:b w:val="0"/>
          <w:bCs w:val="0"/>
          <w:noProof/>
          <w:sz w:val="20"/>
          <w:szCs w:val="20"/>
          <w:lang w:eastAsia="ro-RO"/>
        </w:rPr>
      </w:pPr>
      <w:hyperlink w:anchor="_Toc41469120" w:history="1">
        <w:r>
          <w:rPr>
            <w:rStyle w:val="Hyperlink"/>
            <w:noProof/>
            <w:sz w:val="20"/>
            <w:szCs w:val="20"/>
          </w:rPr>
          <w:t>SECTIUNEA 2</w:t>
        </w:r>
        <w:r>
          <w:rPr>
            <w:rFonts w:ascii="Calibri" w:hAnsi="Calibri" w:cs="Calibri"/>
            <w:b w:val="0"/>
            <w:bCs w:val="0"/>
            <w:noProof/>
            <w:sz w:val="20"/>
            <w:szCs w:val="20"/>
            <w:lang w:eastAsia="ro-RO"/>
          </w:rPr>
          <w:tab/>
        </w:r>
        <w:r>
          <w:rPr>
            <w:rStyle w:val="Hyperlink"/>
            <w:noProof/>
            <w:sz w:val="20"/>
            <w:szCs w:val="20"/>
          </w:rPr>
          <w:t>Drepturile și obligațiile utilizatorilor</w:t>
        </w:r>
        <w:r>
          <w:rPr>
            <w:noProof/>
            <w:webHidden/>
            <w:sz w:val="20"/>
            <w:szCs w:val="20"/>
          </w:rPr>
          <w:tab/>
        </w:r>
        <w:r>
          <w:rPr>
            <w:noProof/>
            <w:webHidden/>
            <w:sz w:val="20"/>
            <w:szCs w:val="20"/>
          </w:rPr>
          <w:fldChar w:fldCharType="begin"/>
        </w:r>
        <w:r>
          <w:rPr>
            <w:noProof/>
            <w:webHidden/>
            <w:sz w:val="20"/>
            <w:szCs w:val="20"/>
          </w:rPr>
          <w:instrText xml:space="preserve"> PAGEREF _Toc41469120 \h </w:instrText>
        </w:r>
        <w:r>
          <w:rPr>
            <w:noProof/>
            <w:webHidden/>
            <w:sz w:val="20"/>
            <w:szCs w:val="20"/>
          </w:rPr>
        </w:r>
        <w:r>
          <w:rPr>
            <w:noProof/>
            <w:webHidden/>
            <w:sz w:val="20"/>
            <w:szCs w:val="20"/>
          </w:rPr>
          <w:fldChar w:fldCharType="separate"/>
        </w:r>
        <w:r>
          <w:rPr>
            <w:noProof/>
            <w:webHidden/>
            <w:sz w:val="20"/>
            <w:szCs w:val="20"/>
          </w:rPr>
          <w:t>47</w:t>
        </w:r>
        <w:r>
          <w:rPr>
            <w:noProof/>
            <w:webHidden/>
            <w:sz w:val="20"/>
            <w:szCs w:val="20"/>
          </w:rPr>
          <w:fldChar w:fldCharType="end"/>
        </w:r>
      </w:hyperlink>
    </w:p>
    <w:p w:rsidR="002C2B4C" w:rsidRDefault="005C6919">
      <w:pPr>
        <w:pStyle w:val="Cuprins1"/>
        <w:tabs>
          <w:tab w:val="left" w:pos="1936"/>
        </w:tabs>
        <w:spacing w:line="312" w:lineRule="auto"/>
        <w:rPr>
          <w:rFonts w:ascii="Calibri" w:hAnsi="Calibri" w:cs="Calibri"/>
          <w:b w:val="0"/>
          <w:bCs w:val="0"/>
          <w:lang w:eastAsia="ro-RO"/>
        </w:rPr>
      </w:pPr>
      <w:hyperlink w:anchor="_Toc41469121" w:history="1">
        <w:r>
          <w:rPr>
            <w:rStyle w:val="Hyperlink"/>
          </w:rPr>
          <w:t>CAPITOLUL IV</w:t>
        </w:r>
        <w:r>
          <w:rPr>
            <w:rFonts w:ascii="Calibri" w:hAnsi="Calibri" w:cs="Calibri"/>
            <w:b w:val="0"/>
            <w:bCs w:val="0"/>
            <w:lang w:eastAsia="ro-RO"/>
          </w:rPr>
          <w:tab/>
        </w:r>
        <w:r>
          <w:rPr>
            <w:rStyle w:val="Hyperlink"/>
          </w:rPr>
          <w:t>DETERMINAREA CANTITĂȚILOR ȘI VOLUMULUI DE LUCRĂRI PRESTATE</w:t>
        </w:r>
        <w:r>
          <w:rPr>
            <w:webHidden/>
          </w:rPr>
          <w:tab/>
        </w:r>
        <w:r>
          <w:rPr>
            <w:webHidden/>
          </w:rPr>
          <w:fldChar w:fldCharType="begin"/>
        </w:r>
        <w:r>
          <w:rPr>
            <w:webHidden/>
          </w:rPr>
          <w:instrText xml:space="preserve"> PAGEREF _Toc41469121 \h </w:instrText>
        </w:r>
        <w:r>
          <w:rPr>
            <w:webHidden/>
          </w:rPr>
        </w:r>
        <w:r>
          <w:rPr>
            <w:webHidden/>
          </w:rPr>
          <w:fldChar w:fldCharType="separate"/>
        </w:r>
        <w:r>
          <w:rPr>
            <w:webHidden/>
          </w:rPr>
          <w:t>50</w:t>
        </w:r>
        <w:r>
          <w:rPr>
            <w:webHidden/>
          </w:rPr>
          <w:fldChar w:fldCharType="end"/>
        </w:r>
      </w:hyperlink>
    </w:p>
    <w:p w:rsidR="002C2B4C" w:rsidRDefault="005C6919">
      <w:pPr>
        <w:pStyle w:val="Cuprins1"/>
        <w:tabs>
          <w:tab w:val="left" w:pos="1760"/>
        </w:tabs>
        <w:spacing w:line="312" w:lineRule="auto"/>
        <w:rPr>
          <w:rFonts w:ascii="Calibri" w:hAnsi="Calibri" w:cs="Calibri"/>
          <w:b w:val="0"/>
          <w:bCs w:val="0"/>
          <w:lang w:eastAsia="ro-RO"/>
        </w:rPr>
      </w:pPr>
      <w:hyperlink w:anchor="_Toc41469122" w:history="1">
        <w:r>
          <w:rPr>
            <w:rStyle w:val="Hyperlink"/>
          </w:rPr>
          <w:t>CAPITOLUL V</w:t>
        </w:r>
        <w:r>
          <w:rPr>
            <w:rFonts w:ascii="Calibri" w:hAnsi="Calibri" w:cs="Calibri"/>
            <w:b w:val="0"/>
            <w:bCs w:val="0"/>
            <w:lang w:eastAsia="ro-RO"/>
          </w:rPr>
          <w:tab/>
        </w:r>
        <w:r>
          <w:rPr>
            <w:rStyle w:val="Hyperlink"/>
          </w:rPr>
          <w:t>INDICATORI DE PERFORMANȚĂ ȘI DE EVALUARE AI SERVICIULUI DE SALUBRIZARE</w:t>
        </w:r>
        <w:r>
          <w:rPr>
            <w:webHidden/>
          </w:rPr>
          <w:tab/>
        </w:r>
        <w:r>
          <w:rPr>
            <w:webHidden/>
          </w:rPr>
          <w:fldChar w:fldCharType="begin"/>
        </w:r>
        <w:r>
          <w:rPr>
            <w:webHidden/>
          </w:rPr>
          <w:instrText xml:space="preserve"> PAGEREF _Toc41469122 \h </w:instrText>
        </w:r>
        <w:r>
          <w:rPr>
            <w:webHidden/>
          </w:rPr>
        </w:r>
        <w:r>
          <w:rPr>
            <w:webHidden/>
          </w:rPr>
          <w:fldChar w:fldCharType="separate"/>
        </w:r>
        <w:r>
          <w:rPr>
            <w:webHidden/>
          </w:rPr>
          <w:t>51</w:t>
        </w:r>
        <w:r>
          <w:rPr>
            <w:webHidden/>
          </w:rPr>
          <w:fldChar w:fldCharType="end"/>
        </w:r>
      </w:hyperlink>
    </w:p>
    <w:p w:rsidR="002C2B4C" w:rsidRDefault="005C6919">
      <w:pPr>
        <w:pStyle w:val="Cuprins1"/>
        <w:tabs>
          <w:tab w:val="left" w:pos="1830"/>
        </w:tabs>
        <w:spacing w:line="312" w:lineRule="auto"/>
        <w:rPr>
          <w:rFonts w:ascii="Calibri" w:hAnsi="Calibri" w:cs="Calibri"/>
          <w:b w:val="0"/>
          <w:bCs w:val="0"/>
          <w:lang w:eastAsia="ro-RO"/>
        </w:rPr>
      </w:pPr>
      <w:hyperlink w:anchor="_Toc41469123" w:history="1">
        <w:r>
          <w:rPr>
            <w:rStyle w:val="Hyperlink"/>
          </w:rPr>
          <w:t>CAPITOLUL VI</w:t>
        </w:r>
        <w:r>
          <w:rPr>
            <w:rFonts w:ascii="Calibri" w:hAnsi="Calibri" w:cs="Calibri"/>
            <w:b w:val="0"/>
            <w:bCs w:val="0"/>
            <w:lang w:eastAsia="ro-RO"/>
          </w:rPr>
          <w:tab/>
        </w:r>
        <w:r>
          <w:rPr>
            <w:rStyle w:val="Hyperlink"/>
          </w:rPr>
          <w:t>CON</w:t>
        </w:r>
        <w:r>
          <w:rPr>
            <w:rStyle w:val="Hyperlink"/>
          </w:rPr>
          <w:t>TRACTE DE PRESTARE A SERVICIILOR DE SALUBRIZARE</w:t>
        </w:r>
        <w:r>
          <w:rPr>
            <w:webHidden/>
          </w:rPr>
          <w:tab/>
        </w:r>
        <w:r>
          <w:rPr>
            <w:webHidden/>
          </w:rPr>
          <w:fldChar w:fldCharType="begin"/>
        </w:r>
        <w:r>
          <w:rPr>
            <w:webHidden/>
          </w:rPr>
          <w:instrText xml:space="preserve"> PAGEREF _Toc41469123 \h </w:instrText>
        </w:r>
        <w:r>
          <w:rPr>
            <w:webHidden/>
          </w:rPr>
        </w:r>
        <w:r>
          <w:rPr>
            <w:webHidden/>
          </w:rPr>
          <w:fldChar w:fldCharType="separate"/>
        </w:r>
        <w:r>
          <w:rPr>
            <w:webHidden/>
          </w:rPr>
          <w:t>54</w:t>
        </w:r>
        <w:r>
          <w:rPr>
            <w:webHidden/>
          </w:rPr>
          <w:fldChar w:fldCharType="end"/>
        </w:r>
      </w:hyperlink>
    </w:p>
    <w:p w:rsidR="002C2B4C" w:rsidRDefault="005C6919">
      <w:pPr>
        <w:pStyle w:val="Cuprins1"/>
        <w:tabs>
          <w:tab w:val="left" w:pos="1939"/>
        </w:tabs>
        <w:spacing w:line="312" w:lineRule="auto"/>
        <w:rPr>
          <w:rFonts w:ascii="Calibri" w:hAnsi="Calibri" w:cs="Calibri"/>
          <w:b w:val="0"/>
          <w:bCs w:val="0"/>
          <w:lang w:eastAsia="ro-RO"/>
        </w:rPr>
      </w:pPr>
      <w:hyperlink w:anchor="_Toc41469124" w:history="1">
        <w:r>
          <w:rPr>
            <w:rStyle w:val="Hyperlink"/>
          </w:rPr>
          <w:t>CAPITOLUL VII</w:t>
        </w:r>
        <w:r>
          <w:rPr>
            <w:rFonts w:ascii="Calibri" w:hAnsi="Calibri" w:cs="Calibri"/>
            <w:b w:val="0"/>
            <w:bCs w:val="0"/>
            <w:lang w:eastAsia="ro-RO"/>
          </w:rPr>
          <w:tab/>
        </w:r>
        <w:r>
          <w:rPr>
            <w:rStyle w:val="Hyperlink"/>
          </w:rPr>
          <w:t>DISPOZIȚII TRANZITORII și FINALE</w:t>
        </w:r>
        <w:r>
          <w:rPr>
            <w:webHidden/>
          </w:rPr>
          <w:tab/>
        </w:r>
        <w:r>
          <w:rPr>
            <w:webHidden/>
          </w:rPr>
          <w:fldChar w:fldCharType="begin"/>
        </w:r>
        <w:r>
          <w:rPr>
            <w:webHidden/>
          </w:rPr>
          <w:instrText xml:space="preserve"> PAGEREF _Toc41469124 \h </w:instrText>
        </w:r>
        <w:r>
          <w:rPr>
            <w:webHidden/>
          </w:rPr>
        </w:r>
        <w:r>
          <w:rPr>
            <w:webHidden/>
          </w:rPr>
          <w:fldChar w:fldCharType="separate"/>
        </w:r>
        <w:r>
          <w:rPr>
            <w:webHidden/>
          </w:rPr>
          <w:t>55</w:t>
        </w:r>
        <w:r>
          <w:rPr>
            <w:webHidden/>
          </w:rPr>
          <w:fldChar w:fldCharType="end"/>
        </w:r>
      </w:hyperlink>
    </w:p>
    <w:p w:rsidR="002C2B4C" w:rsidRDefault="005C6919">
      <w:pPr>
        <w:pStyle w:val="Cuprins1"/>
        <w:spacing w:line="312" w:lineRule="auto"/>
        <w:rPr>
          <w:rFonts w:ascii="Calibri" w:hAnsi="Calibri" w:cs="Calibri"/>
          <w:b w:val="0"/>
          <w:bCs w:val="0"/>
          <w:lang w:eastAsia="ro-RO"/>
        </w:rPr>
      </w:pPr>
      <w:hyperlink w:anchor="_Toc41469125" w:history="1">
        <w:r>
          <w:rPr>
            <w:rStyle w:val="Hyperlink"/>
          </w:rPr>
          <w:t>ANEXA 1</w:t>
        </w:r>
        <w:r>
          <w:rPr>
            <w:rFonts w:ascii="Calibri" w:hAnsi="Calibri" w:cs="Calibri"/>
            <w:b w:val="0"/>
            <w:bCs w:val="0"/>
            <w:lang w:eastAsia="ro-RO"/>
          </w:rPr>
          <w:tab/>
        </w:r>
        <w:r>
          <w:rPr>
            <w:rStyle w:val="Hyperlink"/>
          </w:rPr>
          <w:t>INDICATORI DE PERFORMANȚĂ PENTRU SERVICIUL PUBLIC DE SALUBRIZARE DIN JUDEȚUL CARAȘ SEVERIN</w:t>
        </w:r>
        <w:r>
          <w:rPr>
            <w:webHidden/>
          </w:rPr>
          <w:tab/>
        </w:r>
        <w:r>
          <w:rPr>
            <w:webHidden/>
          </w:rPr>
          <w:fldChar w:fldCharType="begin"/>
        </w:r>
        <w:r>
          <w:rPr>
            <w:webHidden/>
          </w:rPr>
          <w:instrText xml:space="preserve"> PAGEREF _Toc41469125 \h </w:instrText>
        </w:r>
        <w:r>
          <w:rPr>
            <w:webHidden/>
          </w:rPr>
        </w:r>
        <w:r>
          <w:rPr>
            <w:webHidden/>
          </w:rPr>
          <w:fldChar w:fldCharType="separate"/>
        </w:r>
        <w:r>
          <w:rPr>
            <w:webHidden/>
          </w:rPr>
          <w:t>56</w:t>
        </w:r>
        <w:r>
          <w:rPr>
            <w:webHidden/>
          </w:rPr>
          <w:fldChar w:fldCharType="end"/>
        </w:r>
      </w:hyperlink>
    </w:p>
    <w:p w:rsidR="002C2B4C" w:rsidRDefault="005C6919">
      <w:pPr>
        <w:pStyle w:val="Cuprins1"/>
        <w:spacing w:line="312" w:lineRule="auto"/>
        <w:rPr>
          <w:rFonts w:ascii="Calibri" w:hAnsi="Calibri" w:cs="Calibri"/>
          <w:b w:val="0"/>
          <w:bCs w:val="0"/>
          <w:lang w:eastAsia="ro-RO"/>
        </w:rPr>
      </w:pPr>
      <w:hyperlink w:anchor="_Toc41469126" w:history="1">
        <w:r>
          <w:rPr>
            <w:rStyle w:val="Hyperlink"/>
          </w:rPr>
          <w:t>ANEXA 2</w:t>
        </w:r>
        <w:r>
          <w:rPr>
            <w:rFonts w:ascii="Calibri" w:hAnsi="Calibri" w:cs="Calibri"/>
            <w:b w:val="0"/>
            <w:bCs w:val="0"/>
            <w:lang w:eastAsia="ro-RO"/>
          </w:rPr>
          <w:tab/>
        </w:r>
        <w:r>
          <w:rPr>
            <w:rStyle w:val="Hyperlink"/>
          </w:rPr>
          <w:t>SISTEMUL INTEGRAT DE MANAGEMENT AL DEȘEURILOR DIN JUDEȚUL CARAȘ SEVERIN</w:t>
        </w:r>
        <w:r>
          <w:rPr>
            <w:webHidden/>
          </w:rPr>
          <w:tab/>
        </w:r>
        <w:r>
          <w:rPr>
            <w:webHidden/>
          </w:rPr>
          <w:fldChar w:fldCharType="begin"/>
        </w:r>
        <w:r>
          <w:rPr>
            <w:webHidden/>
          </w:rPr>
          <w:instrText xml:space="preserve"> PAGEREF _Toc41469126 \h </w:instrText>
        </w:r>
        <w:r>
          <w:rPr>
            <w:webHidden/>
          </w:rPr>
        </w:r>
        <w:r>
          <w:rPr>
            <w:webHidden/>
          </w:rPr>
          <w:fldChar w:fldCharType="separate"/>
        </w:r>
        <w:r>
          <w:rPr>
            <w:webHidden/>
          </w:rPr>
          <w:t>65</w:t>
        </w:r>
        <w:r>
          <w:rPr>
            <w:webHidden/>
          </w:rPr>
          <w:fldChar w:fldCharType="end"/>
        </w:r>
      </w:hyperlink>
    </w:p>
    <w:p w:rsidR="002C2B4C" w:rsidRDefault="005C6919">
      <w:pPr>
        <w:pStyle w:val="Cuprins1"/>
        <w:spacing w:line="312" w:lineRule="auto"/>
        <w:rPr>
          <w:rFonts w:ascii="Calibri" w:hAnsi="Calibri" w:cs="Calibri"/>
          <w:b w:val="0"/>
          <w:bCs w:val="0"/>
          <w:lang w:eastAsia="ro-RO"/>
        </w:rPr>
      </w:pPr>
      <w:hyperlink w:anchor="_Toc41469127" w:history="1">
        <w:r>
          <w:rPr>
            <w:rStyle w:val="Hyperlink"/>
          </w:rPr>
          <w:t>ANEXA 3</w:t>
        </w:r>
        <w:r>
          <w:rPr>
            <w:rFonts w:ascii="Calibri" w:hAnsi="Calibri" w:cs="Calibri"/>
            <w:b w:val="0"/>
            <w:bCs w:val="0"/>
            <w:lang w:eastAsia="ro-RO"/>
          </w:rPr>
          <w:tab/>
        </w:r>
        <w:r>
          <w:rPr>
            <w:rStyle w:val="Hyperlink"/>
          </w:rPr>
          <w:t>LOCALITĂȚI CU MAI PUȚIN DE 100 LOCUITORI ÎN CARE NU SE REALIZEAZĂ COLECTAREA SEPARATĂ A DEȘEURILOR RECICLABILE</w:t>
        </w:r>
        <w:r>
          <w:rPr>
            <w:webHidden/>
          </w:rPr>
          <w:tab/>
        </w:r>
        <w:r>
          <w:rPr>
            <w:webHidden/>
          </w:rPr>
          <w:fldChar w:fldCharType="begin"/>
        </w:r>
        <w:r>
          <w:rPr>
            <w:webHidden/>
          </w:rPr>
          <w:instrText xml:space="preserve"> PAGEREF _Toc41469127 \h </w:instrText>
        </w:r>
        <w:r>
          <w:rPr>
            <w:webHidden/>
          </w:rPr>
        </w:r>
        <w:r>
          <w:rPr>
            <w:webHidden/>
          </w:rPr>
          <w:fldChar w:fldCharType="separate"/>
        </w:r>
        <w:r>
          <w:rPr>
            <w:webHidden/>
          </w:rPr>
          <w:t>77</w:t>
        </w:r>
        <w:r>
          <w:rPr>
            <w:webHidden/>
          </w:rPr>
          <w:fldChar w:fldCharType="end"/>
        </w:r>
      </w:hyperlink>
    </w:p>
    <w:p w:rsidR="002C2B4C" w:rsidRDefault="005C6919">
      <w:pPr>
        <w:pStyle w:val="Cuprins1"/>
        <w:spacing w:line="312" w:lineRule="auto"/>
        <w:rPr>
          <w:rFonts w:ascii="Calibri" w:hAnsi="Calibri" w:cs="Calibri"/>
          <w:b w:val="0"/>
          <w:bCs w:val="0"/>
          <w:lang w:eastAsia="ro-RO"/>
        </w:rPr>
      </w:pPr>
      <w:hyperlink w:anchor="_Toc41469128" w:history="1">
        <w:r>
          <w:rPr>
            <w:rStyle w:val="Hyperlink"/>
          </w:rPr>
          <w:t>ANEXA 4</w:t>
        </w:r>
        <w:r>
          <w:rPr>
            <w:rFonts w:ascii="Calibri" w:hAnsi="Calibri" w:cs="Calibri"/>
            <w:b w:val="0"/>
            <w:bCs w:val="0"/>
            <w:lang w:eastAsia="ro-RO"/>
          </w:rPr>
          <w:tab/>
        </w:r>
        <w:r>
          <w:rPr>
            <w:rStyle w:val="Hyperlink"/>
          </w:rPr>
          <w:t>ZONE CU ACCES DIFICIL DIN MEDIUL RURAL ȘI DIN MEDIUL URBAN (ZONA DE CASE) ÎN CARE COLECTAREA DEȘEURILOR REZIDUALE SE REALIZEAZĂ ÎN PUNCTE DE COLECTARE</w:t>
        </w:r>
        <w:r>
          <w:rPr>
            <w:webHidden/>
          </w:rPr>
          <w:tab/>
        </w:r>
        <w:r>
          <w:rPr>
            <w:webHidden/>
          </w:rPr>
          <w:fldChar w:fldCharType="begin"/>
        </w:r>
        <w:r>
          <w:rPr>
            <w:webHidden/>
          </w:rPr>
          <w:instrText xml:space="preserve"> </w:instrText>
        </w:r>
        <w:r>
          <w:rPr>
            <w:webHidden/>
          </w:rPr>
          <w:instrText xml:space="preserve">PAGEREF _Toc41469128 \h </w:instrText>
        </w:r>
        <w:r>
          <w:rPr>
            <w:webHidden/>
          </w:rPr>
        </w:r>
        <w:r>
          <w:rPr>
            <w:webHidden/>
          </w:rPr>
          <w:fldChar w:fldCharType="separate"/>
        </w:r>
        <w:r>
          <w:rPr>
            <w:webHidden/>
          </w:rPr>
          <w:t>79</w:t>
        </w:r>
        <w:r>
          <w:rPr>
            <w:webHidden/>
          </w:rPr>
          <w:fldChar w:fldCharType="end"/>
        </w:r>
      </w:hyperlink>
    </w:p>
    <w:p w:rsidR="002C2B4C" w:rsidRDefault="005C6919">
      <w:pPr>
        <w:pStyle w:val="Cuprins1"/>
        <w:spacing w:line="312" w:lineRule="auto"/>
        <w:rPr>
          <w:rFonts w:ascii="Calibri" w:hAnsi="Calibri" w:cs="Calibri"/>
          <w:b w:val="0"/>
          <w:bCs w:val="0"/>
          <w:sz w:val="22"/>
          <w:szCs w:val="22"/>
          <w:lang w:eastAsia="ro-RO"/>
        </w:rPr>
      </w:pPr>
      <w:hyperlink w:anchor="_Toc41469129" w:history="1">
        <w:r>
          <w:rPr>
            <w:rStyle w:val="Hyperlink"/>
          </w:rPr>
          <w:t>ANEXA 5</w:t>
        </w:r>
        <w:r>
          <w:rPr>
            <w:rFonts w:ascii="Calibri" w:hAnsi="Calibri" w:cs="Calibri"/>
            <w:b w:val="0"/>
            <w:bCs w:val="0"/>
            <w:lang w:eastAsia="ro-RO"/>
          </w:rPr>
          <w:tab/>
        </w:r>
        <w:r>
          <w:rPr>
            <w:rStyle w:val="Hyperlink"/>
          </w:rPr>
          <w:t>CONTRAVENȚII ÎN DOMENIUL SERVICIULUI DE SALUBRIZARE PENTRU OPERATORI/UTILIZATORI ȘI CUANTUMUL AMENZILOR APLICATE</w:t>
        </w:r>
        <w:r>
          <w:rPr>
            <w:webHidden/>
          </w:rPr>
          <w:tab/>
        </w:r>
        <w:r>
          <w:rPr>
            <w:webHidden/>
          </w:rPr>
          <w:fldChar w:fldCharType="begin"/>
        </w:r>
        <w:r>
          <w:rPr>
            <w:webHidden/>
          </w:rPr>
          <w:instrText xml:space="preserve"> PAGEREF </w:instrText>
        </w:r>
        <w:r>
          <w:rPr>
            <w:webHidden/>
          </w:rPr>
          <w:instrText xml:space="preserve">_Toc41469129 \h </w:instrText>
        </w:r>
        <w:r>
          <w:rPr>
            <w:webHidden/>
          </w:rPr>
        </w:r>
        <w:r>
          <w:rPr>
            <w:webHidden/>
          </w:rPr>
          <w:fldChar w:fldCharType="separate"/>
        </w:r>
        <w:r>
          <w:rPr>
            <w:webHidden/>
          </w:rPr>
          <w:t>95</w:t>
        </w:r>
        <w:r>
          <w:rPr>
            <w:webHidden/>
          </w:rPr>
          <w:fldChar w:fldCharType="end"/>
        </w:r>
      </w:hyperlink>
    </w:p>
    <w:p w:rsidR="002C2B4C" w:rsidRDefault="005C6919">
      <w:pPr>
        <w:autoSpaceDE w:val="0"/>
        <w:autoSpaceDN w:val="0"/>
        <w:adjustRightInd w:val="0"/>
        <w:spacing w:after="120" w:line="288" w:lineRule="auto"/>
        <w:ind w:firstLine="357"/>
        <w:jc w:val="both"/>
        <w:rPr>
          <w:rFonts w:ascii="Verdana" w:hAnsi="Verdana" w:cs="Verdana"/>
          <w:b/>
          <w:bCs/>
          <w:sz w:val="18"/>
          <w:szCs w:val="18"/>
          <w:lang w:val="ro-RO"/>
        </w:rPr>
        <w:sectPr w:rsidR="002C2B4C">
          <w:footerReference w:type="default" r:id="rId9"/>
          <w:pgSz w:w="11909" w:h="16834" w:code="9"/>
          <w:pgMar w:top="1440" w:right="1440" w:bottom="1440" w:left="1440" w:header="709" w:footer="709" w:gutter="0"/>
          <w:cols w:space="708"/>
          <w:docGrid w:linePitch="360"/>
        </w:sectPr>
      </w:pPr>
      <w:r>
        <w:rPr>
          <w:sz w:val="16"/>
          <w:szCs w:val="16"/>
        </w:rPr>
        <w:fldChar w:fldCharType="end"/>
      </w:r>
      <w:bookmarkStart w:id="0" w:name="_Toc180478976"/>
      <w:bookmarkStart w:id="1" w:name="_Toc180479025"/>
    </w:p>
    <w:p w:rsidR="002C2B4C" w:rsidRDefault="005C6919">
      <w:pPr>
        <w:pStyle w:val="StyleHeading1Verdana14ptCenteredBefore0ptAfter"/>
        <w:rPr>
          <w:lang w:val="ro-RO"/>
        </w:rPr>
      </w:pPr>
      <w:bookmarkStart w:id="2" w:name="_Toc41469103"/>
      <w:r>
        <w:rPr>
          <w:lang w:val="ro-RO"/>
        </w:rPr>
        <w:lastRenderedPageBreak/>
        <w:t>CAPITOLUL IDISPOZIȚII GENERALE</w:t>
      </w:r>
      <w:bookmarkEnd w:id="0"/>
      <w:bookmarkEnd w:id="1"/>
      <w:bookmarkEnd w:id="2"/>
    </w:p>
    <w:p w:rsidR="002C2B4C" w:rsidRDefault="002C2B4C">
      <w:pPr>
        <w:spacing w:after="120" w:line="288" w:lineRule="auto"/>
        <w:ind w:firstLine="357"/>
        <w:rPr>
          <w:lang w:val="ro-RO"/>
        </w:rPr>
      </w:pPr>
    </w:p>
    <w:p w:rsidR="002C2B4C" w:rsidRDefault="005C6919">
      <w:pPr>
        <w:pStyle w:val="Titlu2"/>
        <w:spacing w:before="0" w:after="240" w:line="276" w:lineRule="auto"/>
        <w:rPr>
          <w:rFonts w:ascii="Verdana" w:hAnsi="Verdana" w:cs="Verdana"/>
          <w:i w:val="0"/>
          <w:iCs w:val="0"/>
          <w:sz w:val="24"/>
          <w:szCs w:val="24"/>
          <w:lang w:val="ro-RO"/>
        </w:rPr>
      </w:pPr>
      <w:bookmarkStart w:id="3" w:name="_Toc180478977"/>
      <w:bookmarkStart w:id="4" w:name="_Toc180479026"/>
      <w:bookmarkStart w:id="5" w:name="_Toc340647366"/>
      <w:bookmarkStart w:id="6" w:name="_Toc41469104"/>
      <w:r>
        <w:rPr>
          <w:rFonts w:ascii="Verdana" w:hAnsi="Verdana" w:cs="Verdana"/>
          <w:i w:val="0"/>
          <w:iCs w:val="0"/>
          <w:sz w:val="24"/>
          <w:szCs w:val="24"/>
          <w:lang w:val="ro-RO"/>
        </w:rPr>
        <w:t>SECTIUNEA1</w:t>
      </w:r>
      <w:r>
        <w:rPr>
          <w:rFonts w:ascii="Verdana" w:hAnsi="Verdana" w:cs="Verdana"/>
          <w:i w:val="0"/>
          <w:iCs w:val="0"/>
          <w:sz w:val="24"/>
          <w:szCs w:val="24"/>
          <w:lang w:val="ro-RO"/>
        </w:rPr>
        <w:tab/>
      </w:r>
      <w:proofErr w:type="spellStart"/>
      <w:r>
        <w:rPr>
          <w:rFonts w:ascii="Verdana" w:hAnsi="Verdana" w:cs="Verdana"/>
          <w:i w:val="0"/>
          <w:iCs w:val="0"/>
          <w:sz w:val="24"/>
          <w:szCs w:val="24"/>
          <w:lang w:val="ro-RO"/>
        </w:rPr>
        <w:t>Domeniulde</w:t>
      </w:r>
      <w:proofErr w:type="spellEnd"/>
      <w:r>
        <w:rPr>
          <w:rFonts w:ascii="Verdana" w:hAnsi="Verdana" w:cs="Verdana"/>
          <w:i w:val="0"/>
          <w:iCs w:val="0"/>
          <w:sz w:val="24"/>
          <w:szCs w:val="24"/>
          <w:lang w:val="ro-RO"/>
        </w:rPr>
        <w:t xml:space="preserve"> aplicare</w:t>
      </w:r>
      <w:bookmarkEnd w:id="3"/>
      <w:bookmarkEnd w:id="4"/>
      <w:bookmarkEnd w:id="5"/>
      <w:bookmarkEnd w:id="6"/>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pStyle w:val="Listparagraf"/>
        <w:numPr>
          <w:ilvl w:val="0"/>
          <w:numId w:val="94"/>
        </w:numPr>
        <w:autoSpaceDE w:val="0"/>
        <w:autoSpaceDN w:val="0"/>
        <w:adjustRightInd w:val="0"/>
        <w:spacing w:after="240"/>
        <w:jc w:val="both"/>
        <w:rPr>
          <w:rFonts w:ascii="Verdana" w:hAnsi="Verdana" w:cs="Verdana"/>
          <w:b/>
          <w:bCs/>
          <w:sz w:val="20"/>
          <w:szCs w:val="20"/>
        </w:rPr>
      </w:pPr>
      <w:r>
        <w:rPr>
          <w:rFonts w:ascii="Verdana" w:hAnsi="Verdana" w:cs="Verdana"/>
          <w:sz w:val="20"/>
          <w:szCs w:val="20"/>
        </w:rPr>
        <w:t xml:space="preserve">Prevederile prezentului Regulament se aplică serviciului public de salubrizare, denumit în continuare </w:t>
      </w:r>
      <w:r>
        <w:rPr>
          <w:rFonts w:ascii="Verdana" w:hAnsi="Verdana" w:cs="Verdana"/>
          <w:i/>
          <w:iCs/>
          <w:sz w:val="20"/>
          <w:szCs w:val="20"/>
        </w:rPr>
        <w:t xml:space="preserve">Serviciu de </w:t>
      </w:r>
      <w:proofErr w:type="spellStart"/>
      <w:r>
        <w:rPr>
          <w:rFonts w:ascii="Verdana" w:hAnsi="Verdana" w:cs="Verdana"/>
          <w:i/>
          <w:iCs/>
          <w:sz w:val="20"/>
          <w:szCs w:val="20"/>
        </w:rPr>
        <w:t>salubrizare</w:t>
      </w:r>
      <w:r>
        <w:rPr>
          <w:rFonts w:ascii="Verdana" w:hAnsi="Verdana" w:cs="Verdana"/>
          <w:sz w:val="20"/>
          <w:szCs w:val="20"/>
        </w:rPr>
        <w:t>,altuturor</w:t>
      </w:r>
      <w:proofErr w:type="spellEnd"/>
      <w:r>
        <w:rPr>
          <w:rFonts w:ascii="Verdana" w:hAnsi="Verdana" w:cs="Verdana"/>
          <w:sz w:val="20"/>
          <w:szCs w:val="20"/>
        </w:rPr>
        <w:t xml:space="preserve"> unităților administrativ-teritoriale din Județul Caraș Severin, membre al Asociației de Dezvoltare Intercomunitară „INTE</w:t>
      </w:r>
      <w:r>
        <w:rPr>
          <w:rFonts w:ascii="Verdana" w:hAnsi="Verdana" w:cs="Verdana"/>
          <w:sz w:val="20"/>
          <w:szCs w:val="20"/>
        </w:rPr>
        <w:t>RCOMDEȘEURI CARAȘ SEVERIN” (</w:t>
      </w:r>
      <w:proofErr w:type="spellStart"/>
      <w:r>
        <w:rPr>
          <w:rFonts w:ascii="Verdana" w:hAnsi="Verdana" w:cs="Verdana"/>
          <w:sz w:val="20"/>
          <w:szCs w:val="20"/>
        </w:rPr>
        <w:t>denumităADI</w:t>
      </w:r>
      <w:proofErr w:type="spellEnd"/>
      <w:r>
        <w:rPr>
          <w:rFonts w:ascii="Verdana" w:hAnsi="Verdana" w:cs="Verdana"/>
          <w:sz w:val="20"/>
          <w:szCs w:val="20"/>
        </w:rPr>
        <w:t xml:space="preserve"> INTERCOMDEȘEURI CARAȘ SEVERIN).</w:t>
      </w:r>
    </w:p>
    <w:p w:rsidR="002C2B4C" w:rsidRDefault="005C6919">
      <w:pPr>
        <w:pStyle w:val="Listparagraf"/>
        <w:numPr>
          <w:ilvl w:val="0"/>
          <w:numId w:val="94"/>
        </w:numPr>
        <w:autoSpaceDE w:val="0"/>
        <w:autoSpaceDN w:val="0"/>
        <w:adjustRightInd w:val="0"/>
        <w:spacing w:after="240"/>
        <w:jc w:val="both"/>
        <w:rPr>
          <w:rFonts w:ascii="Verdana" w:hAnsi="Verdana" w:cs="Verdana"/>
          <w:b/>
          <w:bCs/>
          <w:sz w:val="20"/>
          <w:szCs w:val="20"/>
        </w:rPr>
      </w:pPr>
      <w:r>
        <w:rPr>
          <w:rFonts w:ascii="Verdana" w:hAnsi="Verdana" w:cs="Verdana"/>
          <w:sz w:val="20"/>
          <w:szCs w:val="20"/>
        </w:rPr>
        <w:t>Prezentul Regulament stabilește cadrul juridic unitar privind desfășurarea Serviciului de salubrizare, definind modalitățile și condițiile ce trebuie îndeplinite pentru asigurarea serv</w:t>
      </w:r>
      <w:r>
        <w:rPr>
          <w:rFonts w:ascii="Verdana" w:hAnsi="Verdana" w:cs="Verdana"/>
          <w:sz w:val="20"/>
          <w:szCs w:val="20"/>
        </w:rPr>
        <w:t>iciului de salubrizare, indicatorii de performanță, condițiile tehnice, raporturile dintre operatori și utilizatori.</w:t>
      </w:r>
    </w:p>
    <w:p w:rsidR="002C2B4C" w:rsidRDefault="005C6919">
      <w:pPr>
        <w:pStyle w:val="Listparagraf"/>
        <w:numPr>
          <w:ilvl w:val="0"/>
          <w:numId w:val="94"/>
        </w:numPr>
        <w:autoSpaceDE w:val="0"/>
        <w:autoSpaceDN w:val="0"/>
        <w:adjustRightInd w:val="0"/>
        <w:spacing w:after="240"/>
        <w:jc w:val="both"/>
        <w:rPr>
          <w:rFonts w:ascii="Verdana" w:hAnsi="Verdana" w:cs="Verdana"/>
          <w:b/>
          <w:bCs/>
          <w:sz w:val="20"/>
          <w:szCs w:val="20"/>
        </w:rPr>
      </w:pPr>
      <w:r>
        <w:rPr>
          <w:rFonts w:ascii="Verdana" w:hAnsi="Verdana" w:cs="Verdana"/>
          <w:sz w:val="20"/>
          <w:szCs w:val="20"/>
        </w:rPr>
        <w:t>Prevederile prezentului Regulament se aplică la proiectarea, executarea, recepționarea, exploatarea și întreținerea instalațiilor și echipa</w:t>
      </w:r>
      <w:r>
        <w:rPr>
          <w:rFonts w:ascii="Verdana" w:hAnsi="Verdana" w:cs="Verdana"/>
          <w:sz w:val="20"/>
          <w:szCs w:val="20"/>
        </w:rPr>
        <w:t>mentelor din sistemul public de salubrizare, cu urmărirea tuturor cerințelor legale specifice în vigoare.</w:t>
      </w:r>
    </w:p>
    <w:p w:rsidR="002C2B4C" w:rsidRDefault="005C6919">
      <w:pPr>
        <w:pStyle w:val="Listparagraf"/>
        <w:numPr>
          <w:ilvl w:val="0"/>
          <w:numId w:val="94"/>
        </w:numPr>
        <w:autoSpaceDE w:val="0"/>
        <w:autoSpaceDN w:val="0"/>
        <w:adjustRightInd w:val="0"/>
        <w:spacing w:after="240"/>
        <w:jc w:val="both"/>
        <w:rPr>
          <w:rFonts w:ascii="Verdana" w:hAnsi="Verdana" w:cs="Verdana"/>
          <w:b/>
          <w:bCs/>
          <w:sz w:val="20"/>
          <w:szCs w:val="20"/>
        </w:rPr>
      </w:pPr>
      <w:r>
        <w:rPr>
          <w:rFonts w:ascii="Verdana" w:hAnsi="Verdana" w:cs="Verdana"/>
          <w:sz w:val="20"/>
          <w:szCs w:val="20"/>
        </w:rPr>
        <w:t xml:space="preserve">Operatorii serviciului de salubrizare, indiferent de forma de proprietate și de modul în care este organizată gestiunea serviciului de salubrizare în </w:t>
      </w:r>
      <w:r>
        <w:rPr>
          <w:rFonts w:ascii="Verdana" w:hAnsi="Verdana" w:cs="Verdana"/>
          <w:sz w:val="20"/>
          <w:szCs w:val="20"/>
        </w:rPr>
        <w:t>unitățile administrativ-teritoriale membre ale ADI INTERCOMDEȘEURI CARAȘ SEVERIN, se vor conforma prevederilor prezentului Regulament.</w:t>
      </w:r>
    </w:p>
    <w:p w:rsidR="002C2B4C" w:rsidRDefault="005C6919">
      <w:pPr>
        <w:pStyle w:val="Listparagraf"/>
        <w:numPr>
          <w:ilvl w:val="0"/>
          <w:numId w:val="94"/>
        </w:numPr>
        <w:autoSpaceDE w:val="0"/>
        <w:autoSpaceDN w:val="0"/>
        <w:adjustRightInd w:val="0"/>
        <w:spacing w:after="240"/>
        <w:jc w:val="both"/>
        <w:rPr>
          <w:rFonts w:ascii="Verdana" w:hAnsi="Verdana" w:cs="Verdana"/>
          <w:b/>
          <w:bCs/>
          <w:sz w:val="20"/>
          <w:szCs w:val="20"/>
        </w:rPr>
      </w:pPr>
      <w:r>
        <w:rPr>
          <w:rFonts w:ascii="Verdana" w:hAnsi="Verdana" w:cs="Verdana"/>
          <w:sz w:val="20"/>
          <w:szCs w:val="20"/>
        </w:rPr>
        <w:t>Gestiunea serviciilor de salubrizare se realizează în următoarele modalități:</w:t>
      </w:r>
    </w:p>
    <w:p w:rsidR="002C2B4C" w:rsidRDefault="005C6919">
      <w:pPr>
        <w:numPr>
          <w:ilvl w:val="0"/>
          <w:numId w:val="2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gestiune directă;</w:t>
      </w:r>
    </w:p>
    <w:p w:rsidR="002C2B4C" w:rsidRDefault="005C6919">
      <w:pPr>
        <w:numPr>
          <w:ilvl w:val="0"/>
          <w:numId w:val="2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gestiune </w:t>
      </w:r>
      <w:r>
        <w:rPr>
          <w:rFonts w:ascii="Verdana" w:hAnsi="Verdana" w:cs="Verdana"/>
          <w:sz w:val="20"/>
          <w:szCs w:val="20"/>
          <w:lang w:val="ro-RO"/>
        </w:rPr>
        <w:t>indirectă sau gestiune delegată.</w:t>
      </w: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Pentru municipiul Caransebeș(conform Anexei 2) activitățile serviciului de salubrizare prevăzute la art.2, lit. a) și b)din Legea 101/2006 a serviciului de salubrizare a localităților cu modificările și completările ulterio</w:t>
      </w:r>
      <w:r>
        <w:rPr>
          <w:rFonts w:ascii="Verdana" w:hAnsi="Verdana" w:cs="Verdana"/>
          <w:sz w:val="20"/>
          <w:szCs w:val="20"/>
          <w:lang w:val="ro-RO"/>
        </w:rPr>
        <w:t>are vor fi asigurate prin gestiune delegată, cu excepția activității de colectare și transport, care este asigurată prin gestiune directă. Pentru unitățile administrativ-teritoriale aferente Zonei 1 Reșița (mai puțin municipiul Caransebeș), Zonei 2 Bozovic</w:t>
      </w:r>
      <w:r>
        <w:rPr>
          <w:rFonts w:ascii="Verdana" w:hAnsi="Verdana" w:cs="Verdana"/>
          <w:sz w:val="20"/>
          <w:szCs w:val="20"/>
          <w:lang w:val="ro-RO"/>
        </w:rPr>
        <w:t xml:space="preserve">i, Zonei 3 Pojejena, Zonei 4 Oravița, Zonei 5 Băile Herculane, și Zonei 6 Oțelu </w:t>
      </w:r>
      <w:proofErr w:type="spellStart"/>
      <w:r>
        <w:rPr>
          <w:rFonts w:ascii="Verdana" w:hAnsi="Verdana" w:cs="Verdana"/>
          <w:sz w:val="20"/>
          <w:szCs w:val="20"/>
          <w:lang w:val="ro-RO"/>
        </w:rPr>
        <w:t>Roșu,activitățile</w:t>
      </w:r>
      <w:proofErr w:type="spellEnd"/>
      <w:r>
        <w:rPr>
          <w:rFonts w:ascii="Verdana" w:hAnsi="Verdana" w:cs="Verdana"/>
          <w:sz w:val="20"/>
          <w:szCs w:val="20"/>
          <w:lang w:val="ro-RO"/>
        </w:rPr>
        <w:t xml:space="preserve"> serviciului de salubrizare sunt asigurate prin gestiune delegată. Activitatea de sortare a deșeurilor municipale (art.2, lit. e) din Legea 101/2006 a serviciu</w:t>
      </w:r>
      <w:r>
        <w:rPr>
          <w:rFonts w:ascii="Verdana" w:hAnsi="Verdana" w:cs="Verdana"/>
          <w:sz w:val="20"/>
          <w:szCs w:val="20"/>
          <w:lang w:val="ro-RO"/>
        </w:rPr>
        <w:t xml:space="preserve">lui de salubrizare a localităților cu modificările și completările ulterioare) se realizează pentru toate unitățile administrativ-teritoriale aferente tuturor celor 6 zone prin gestiune delegată. Activitatea de tratare </w:t>
      </w:r>
      <w:proofErr w:type="spellStart"/>
      <w:r>
        <w:rPr>
          <w:rFonts w:ascii="Verdana" w:hAnsi="Verdana" w:cs="Verdana"/>
          <w:sz w:val="20"/>
          <w:szCs w:val="20"/>
          <w:lang w:val="ro-RO"/>
        </w:rPr>
        <w:t>mecano</w:t>
      </w:r>
      <w:proofErr w:type="spellEnd"/>
      <w:r>
        <w:rPr>
          <w:rFonts w:ascii="Verdana" w:hAnsi="Verdana" w:cs="Verdana"/>
          <w:sz w:val="20"/>
          <w:szCs w:val="20"/>
          <w:lang w:val="ro-RO"/>
        </w:rPr>
        <w:t>-biologică a deșeurilor municip</w:t>
      </w:r>
      <w:r>
        <w:rPr>
          <w:rFonts w:ascii="Verdana" w:hAnsi="Verdana" w:cs="Verdana"/>
          <w:sz w:val="20"/>
          <w:szCs w:val="20"/>
          <w:lang w:val="ro-RO"/>
        </w:rPr>
        <w:t>ale (art. 2, lit. i) din Legea 101/2006 a serviciului de salubrizare a localităților cu modificările și completările ulterioare) se realizează pentru toate unitățile administrativ-teritoriale aferente tuturor celor 6 zone prin gestiune delegată. Pentru toa</w:t>
      </w:r>
      <w:r>
        <w:rPr>
          <w:rFonts w:ascii="Verdana" w:hAnsi="Verdana" w:cs="Verdana"/>
          <w:sz w:val="20"/>
          <w:szCs w:val="20"/>
          <w:lang w:val="ro-RO"/>
        </w:rPr>
        <w:t xml:space="preserve">te unitățile administrativ-teritoriale din județ activitatea de operare și administrare a depozitului de deșeuri (art. 2 </w:t>
      </w:r>
      <w:proofErr w:type="spellStart"/>
      <w:r>
        <w:rPr>
          <w:rFonts w:ascii="Verdana" w:hAnsi="Verdana" w:cs="Verdana"/>
          <w:sz w:val="20"/>
          <w:szCs w:val="20"/>
          <w:lang w:val="ro-RO"/>
        </w:rPr>
        <w:t>lit.j</w:t>
      </w:r>
      <w:proofErr w:type="spellEnd"/>
      <w:r>
        <w:rPr>
          <w:rFonts w:ascii="Verdana" w:hAnsi="Verdana" w:cs="Verdana"/>
          <w:sz w:val="20"/>
          <w:szCs w:val="20"/>
          <w:lang w:val="ro-RO"/>
        </w:rPr>
        <w:t>) din Legea 101/2006 a serviciului de salubrizare a localităților cu modificările și completările ulterioare) se asigură prin gest</w:t>
      </w:r>
      <w:r>
        <w:rPr>
          <w:rFonts w:ascii="Verdana" w:hAnsi="Verdana" w:cs="Verdana"/>
          <w:sz w:val="20"/>
          <w:szCs w:val="20"/>
          <w:lang w:val="ro-RO"/>
        </w:rPr>
        <w:t xml:space="preserve">iune delegată. Pentru toate celelalte activități </w:t>
      </w:r>
      <w:r>
        <w:rPr>
          <w:rFonts w:ascii="Verdana" w:hAnsi="Verdana" w:cs="Verdana"/>
          <w:sz w:val="20"/>
          <w:szCs w:val="20"/>
          <w:lang w:val="ro-RO"/>
        </w:rPr>
        <w:lastRenderedPageBreak/>
        <w:t>ale serviciului (art.2, lit. f), g), h) și k) din Legea 101/2006 a serviciului de salubrizare a localităților cu modificările și completările ulterioare) unitățile administrativ-teritoriale vor decide prin R</w:t>
      </w:r>
      <w:r>
        <w:rPr>
          <w:rFonts w:ascii="Verdana" w:hAnsi="Verdana" w:cs="Verdana"/>
          <w:sz w:val="20"/>
          <w:szCs w:val="20"/>
          <w:lang w:val="ro-RO"/>
        </w:rPr>
        <w:t>egulamentul propriu de salubrizare modul de gestiune a acestor activități.</w:t>
      </w:r>
    </w:p>
    <w:p w:rsidR="002C2B4C" w:rsidRDefault="005C6919">
      <w:pPr>
        <w:pStyle w:val="Listparagraf"/>
        <w:numPr>
          <w:ilvl w:val="0"/>
          <w:numId w:val="94"/>
        </w:numPr>
        <w:autoSpaceDE w:val="0"/>
        <w:autoSpaceDN w:val="0"/>
        <w:adjustRightInd w:val="0"/>
        <w:spacing w:after="240"/>
        <w:jc w:val="both"/>
        <w:rPr>
          <w:rFonts w:ascii="Verdana" w:hAnsi="Verdana" w:cs="Verdana"/>
          <w:color w:val="0000FF"/>
          <w:sz w:val="20"/>
          <w:szCs w:val="20"/>
        </w:rPr>
      </w:pPr>
      <w:r>
        <w:rPr>
          <w:rFonts w:ascii="Verdana" w:hAnsi="Verdana" w:cs="Verdana"/>
          <w:sz w:val="20"/>
          <w:szCs w:val="20"/>
        </w:rPr>
        <w:t>Condițiile tehnice și indicatorii de performanță prevăzuți în prezentul regulament au caracter minimal. ADI INTERCOMDEȘEURI CARAȘ SEVERIN poate aproba și alți indicatori de performa</w:t>
      </w:r>
      <w:r>
        <w:rPr>
          <w:rFonts w:ascii="Verdana" w:hAnsi="Verdana" w:cs="Verdana"/>
          <w:sz w:val="20"/>
          <w:szCs w:val="20"/>
        </w:rPr>
        <w:t>nță sau condiții tehnice pentru serviciul de salubrizare, pe baza unor studii de specialitate, după dezbaterea publică a acestora.</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Prezentul Regulament se aplică următoarelor activități de salubrizare (conform art.2 din Legea 101/2006 a serviciului de sal</w:t>
      </w:r>
      <w:r>
        <w:rPr>
          <w:rFonts w:ascii="Verdana" w:hAnsi="Verdana" w:cs="Verdana"/>
          <w:sz w:val="20"/>
          <w:szCs w:val="20"/>
          <w:lang w:val="ro-RO"/>
        </w:rPr>
        <w:t>ubrizare a localităților cu modificările și completările ulterioare):</w:t>
      </w:r>
    </w:p>
    <w:p w:rsidR="002C2B4C" w:rsidRDefault="005C6919">
      <w:pPr>
        <w:numPr>
          <w:ilvl w:val="1"/>
          <w:numId w:val="33"/>
        </w:numPr>
        <w:tabs>
          <w:tab w:val="clear" w:pos="1080"/>
          <w:tab w:val="num" w:pos="720"/>
        </w:tabs>
        <w:autoSpaceDE w:val="0"/>
        <w:autoSpaceDN w:val="0"/>
        <w:adjustRightInd w:val="0"/>
        <w:spacing w:after="240" w:line="276" w:lineRule="auto"/>
        <w:ind w:left="720"/>
        <w:jc w:val="both"/>
        <w:rPr>
          <w:rFonts w:ascii="Verdana" w:hAnsi="Verdana" w:cs="Verdana"/>
          <w:sz w:val="20"/>
          <w:szCs w:val="20"/>
          <w:lang w:val="ro-RO"/>
        </w:rPr>
      </w:pPr>
      <w:r>
        <w:rPr>
          <w:rFonts w:ascii="Verdana" w:hAnsi="Verdana" w:cs="Verdana"/>
          <w:sz w:val="20"/>
          <w:szCs w:val="20"/>
          <w:lang w:val="ro-RO"/>
        </w:rPr>
        <w:t xml:space="preserve">colectarea separată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transportul separat al </w:t>
      </w:r>
      <w:proofErr w:type="spellStart"/>
      <w:r>
        <w:rPr>
          <w:rFonts w:ascii="Verdana" w:hAnsi="Verdana" w:cs="Verdana"/>
          <w:sz w:val="20"/>
          <w:szCs w:val="20"/>
          <w:lang w:val="ro-RO"/>
        </w:rPr>
        <w:t>deşeurilor</w:t>
      </w:r>
      <w:proofErr w:type="spellEnd"/>
      <w:r>
        <w:rPr>
          <w:rFonts w:ascii="Verdana" w:hAnsi="Verdana" w:cs="Verdana"/>
          <w:sz w:val="20"/>
          <w:szCs w:val="20"/>
          <w:lang w:val="ro-RO"/>
        </w:rPr>
        <w:t xml:space="preserve"> municipale și al deșeurilor asimilabile provenite din activități comerciale, din industrie și instituții, inclusiv fracții colect</w:t>
      </w:r>
      <w:r>
        <w:rPr>
          <w:rFonts w:ascii="Verdana" w:hAnsi="Verdana" w:cs="Verdana"/>
          <w:sz w:val="20"/>
          <w:szCs w:val="20"/>
          <w:lang w:val="ro-RO"/>
        </w:rPr>
        <w:t>ate separat, fără a aduce atingere fluxului de deșeuri de echipamente electrice și electronice, baterii și acumulatori;</w:t>
      </w:r>
    </w:p>
    <w:p w:rsidR="002C2B4C" w:rsidRDefault="005C6919">
      <w:pPr>
        <w:numPr>
          <w:ilvl w:val="1"/>
          <w:numId w:val="33"/>
        </w:numPr>
        <w:tabs>
          <w:tab w:val="clear" w:pos="1080"/>
          <w:tab w:val="num" w:pos="720"/>
        </w:tabs>
        <w:autoSpaceDE w:val="0"/>
        <w:autoSpaceDN w:val="0"/>
        <w:adjustRightInd w:val="0"/>
        <w:spacing w:after="240" w:line="276" w:lineRule="auto"/>
        <w:ind w:left="720"/>
        <w:jc w:val="both"/>
        <w:rPr>
          <w:rFonts w:ascii="Verdana" w:hAnsi="Verdana" w:cs="Verdana"/>
          <w:sz w:val="20"/>
          <w:szCs w:val="20"/>
          <w:lang w:val="ro-RO"/>
        </w:rPr>
      </w:pPr>
      <w:r>
        <w:rPr>
          <w:rFonts w:ascii="Verdana" w:hAnsi="Verdana" w:cs="Verdana"/>
          <w:sz w:val="20"/>
          <w:szCs w:val="20"/>
          <w:lang w:val="ro-RO"/>
        </w:rPr>
        <w:t>colectarea și transportul deșeurilor provenite din locuințe, generate de activitățile de reamenajare și reabilitare interioară și/sau ex</w:t>
      </w:r>
      <w:r>
        <w:rPr>
          <w:rFonts w:ascii="Verdana" w:hAnsi="Verdana" w:cs="Verdana"/>
          <w:sz w:val="20"/>
          <w:szCs w:val="20"/>
          <w:lang w:val="ro-RO"/>
        </w:rPr>
        <w:t>terioară a acestora (deșeuri din construcții și desființări);</w:t>
      </w:r>
    </w:p>
    <w:p w:rsidR="002C2B4C" w:rsidRDefault="005C6919">
      <w:pPr>
        <w:numPr>
          <w:ilvl w:val="1"/>
          <w:numId w:val="33"/>
        </w:numPr>
        <w:tabs>
          <w:tab w:val="clear" w:pos="1080"/>
          <w:tab w:val="num" w:pos="720"/>
          <w:tab w:val="num" w:pos="1531"/>
        </w:tabs>
        <w:autoSpaceDE w:val="0"/>
        <w:autoSpaceDN w:val="0"/>
        <w:adjustRightInd w:val="0"/>
        <w:spacing w:after="240" w:line="276" w:lineRule="auto"/>
        <w:ind w:left="720"/>
        <w:jc w:val="both"/>
        <w:rPr>
          <w:rFonts w:ascii="Verdana" w:hAnsi="Verdana" w:cs="Verdana"/>
          <w:sz w:val="20"/>
          <w:szCs w:val="20"/>
          <w:lang w:val="ro-RO"/>
        </w:rPr>
      </w:pPr>
      <w:r>
        <w:rPr>
          <w:rFonts w:ascii="Verdana" w:hAnsi="Verdana" w:cs="Verdana"/>
          <w:sz w:val="20"/>
          <w:szCs w:val="20"/>
          <w:lang w:val="ro-RO"/>
        </w:rPr>
        <w:t xml:space="preserve">organizarea prelucrării, neutralizării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valorificării materiale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energetice a </w:t>
      </w:r>
      <w:proofErr w:type="spellStart"/>
      <w:r>
        <w:rPr>
          <w:rFonts w:ascii="Verdana" w:hAnsi="Verdana" w:cs="Verdana"/>
          <w:sz w:val="20"/>
          <w:szCs w:val="20"/>
          <w:lang w:val="ro-RO"/>
        </w:rPr>
        <w:t>deşeurilor</w:t>
      </w:r>
      <w:proofErr w:type="spellEnd"/>
      <w:r>
        <w:rPr>
          <w:rFonts w:ascii="Verdana" w:hAnsi="Verdana" w:cs="Verdana"/>
          <w:sz w:val="20"/>
          <w:szCs w:val="20"/>
          <w:lang w:val="ro-RO"/>
        </w:rPr>
        <w:t>;</w:t>
      </w:r>
    </w:p>
    <w:p w:rsidR="002C2B4C" w:rsidRDefault="005C6919">
      <w:pPr>
        <w:numPr>
          <w:ilvl w:val="1"/>
          <w:numId w:val="33"/>
        </w:numPr>
        <w:tabs>
          <w:tab w:val="clear" w:pos="1080"/>
          <w:tab w:val="num" w:pos="720"/>
          <w:tab w:val="num" w:pos="1531"/>
        </w:tabs>
        <w:autoSpaceDE w:val="0"/>
        <w:autoSpaceDN w:val="0"/>
        <w:adjustRightInd w:val="0"/>
        <w:spacing w:after="240" w:line="276" w:lineRule="auto"/>
        <w:ind w:left="720"/>
        <w:jc w:val="both"/>
        <w:rPr>
          <w:rFonts w:ascii="Verdana" w:hAnsi="Verdana" w:cs="Verdana"/>
          <w:sz w:val="20"/>
          <w:szCs w:val="20"/>
          <w:lang w:val="ro-RO"/>
        </w:rPr>
      </w:pPr>
      <w:r>
        <w:rPr>
          <w:rFonts w:ascii="Verdana" w:hAnsi="Verdana" w:cs="Verdana"/>
          <w:sz w:val="20"/>
          <w:szCs w:val="20"/>
          <w:lang w:val="ro-RO"/>
        </w:rPr>
        <w:t xml:space="preserve">operarea/administrarea stațiilor de transfer pentru deșeurile municipale și deșeurile </w:t>
      </w:r>
      <w:r>
        <w:rPr>
          <w:rFonts w:ascii="Verdana" w:hAnsi="Verdana" w:cs="Verdana"/>
          <w:sz w:val="20"/>
          <w:szCs w:val="20"/>
          <w:lang w:val="ro-RO"/>
        </w:rPr>
        <w:t>similare;</w:t>
      </w:r>
    </w:p>
    <w:p w:rsidR="002C2B4C" w:rsidRDefault="005C6919">
      <w:pPr>
        <w:numPr>
          <w:ilvl w:val="1"/>
          <w:numId w:val="33"/>
        </w:numPr>
        <w:tabs>
          <w:tab w:val="clear" w:pos="1080"/>
          <w:tab w:val="num" w:pos="720"/>
          <w:tab w:val="num" w:pos="1531"/>
        </w:tabs>
        <w:autoSpaceDE w:val="0"/>
        <w:autoSpaceDN w:val="0"/>
        <w:adjustRightInd w:val="0"/>
        <w:spacing w:after="240" w:line="276" w:lineRule="auto"/>
        <w:ind w:left="720"/>
        <w:jc w:val="both"/>
        <w:rPr>
          <w:lang w:val="ro-RO"/>
        </w:rPr>
      </w:pPr>
      <w:r>
        <w:rPr>
          <w:rFonts w:ascii="Verdana" w:hAnsi="Verdana" w:cs="Verdana"/>
          <w:sz w:val="20"/>
          <w:szCs w:val="20"/>
          <w:lang w:val="ro-RO"/>
        </w:rPr>
        <w:t>sortarea deșeurilor municipale și deșeurilor similare în stațiile de sortare;</w:t>
      </w:r>
    </w:p>
    <w:p w:rsidR="002C2B4C" w:rsidRDefault="005C6919">
      <w:pPr>
        <w:numPr>
          <w:ilvl w:val="1"/>
          <w:numId w:val="33"/>
        </w:numPr>
        <w:tabs>
          <w:tab w:val="clear" w:pos="1080"/>
          <w:tab w:val="num" w:pos="720"/>
          <w:tab w:val="num" w:pos="1531"/>
        </w:tabs>
        <w:autoSpaceDE w:val="0"/>
        <w:autoSpaceDN w:val="0"/>
        <w:adjustRightInd w:val="0"/>
        <w:spacing w:after="240" w:line="276" w:lineRule="auto"/>
        <w:ind w:left="720"/>
        <w:jc w:val="both"/>
        <w:rPr>
          <w:lang w:val="ro-RO"/>
        </w:rPr>
      </w:pPr>
      <w:r>
        <w:rPr>
          <w:rFonts w:ascii="Verdana" w:hAnsi="Verdana" w:cs="Verdana"/>
          <w:sz w:val="20"/>
          <w:szCs w:val="20"/>
          <w:lang w:val="ro-RO"/>
        </w:rPr>
        <w:t xml:space="preserve">organizarea tratării </w:t>
      </w:r>
      <w:proofErr w:type="spellStart"/>
      <w:r>
        <w:rPr>
          <w:rFonts w:ascii="Verdana" w:hAnsi="Verdana" w:cs="Verdana"/>
          <w:sz w:val="20"/>
          <w:szCs w:val="20"/>
          <w:lang w:val="ro-RO"/>
        </w:rPr>
        <w:t>mecano</w:t>
      </w:r>
      <w:proofErr w:type="spellEnd"/>
      <w:r>
        <w:rPr>
          <w:rFonts w:ascii="Verdana" w:hAnsi="Verdana" w:cs="Verdana"/>
          <w:sz w:val="20"/>
          <w:szCs w:val="20"/>
          <w:lang w:val="ro-RO"/>
        </w:rPr>
        <w:t>-biologice a deșeurilor municipale și a deșeurilor similare;</w:t>
      </w:r>
    </w:p>
    <w:p w:rsidR="002C2B4C" w:rsidRDefault="005C6919">
      <w:pPr>
        <w:numPr>
          <w:ilvl w:val="1"/>
          <w:numId w:val="33"/>
        </w:numPr>
        <w:tabs>
          <w:tab w:val="clear" w:pos="1080"/>
          <w:tab w:val="num" w:pos="720"/>
          <w:tab w:val="num" w:pos="1531"/>
        </w:tabs>
        <w:autoSpaceDE w:val="0"/>
        <w:autoSpaceDN w:val="0"/>
        <w:adjustRightInd w:val="0"/>
        <w:spacing w:after="240" w:line="276" w:lineRule="auto"/>
        <w:ind w:left="720"/>
        <w:jc w:val="both"/>
        <w:rPr>
          <w:lang w:val="ro-RO"/>
        </w:rPr>
      </w:pPr>
      <w:r>
        <w:rPr>
          <w:rFonts w:ascii="Verdana" w:hAnsi="Verdana" w:cs="Verdana"/>
          <w:sz w:val="20"/>
          <w:szCs w:val="20"/>
          <w:lang w:val="ro-RO"/>
        </w:rPr>
        <w:t>administrarea depozitelor de deșeuri și/sau a instalațiilor de eliminare a deșeu</w:t>
      </w:r>
      <w:r>
        <w:rPr>
          <w:rFonts w:ascii="Verdana" w:hAnsi="Verdana" w:cs="Verdana"/>
          <w:sz w:val="20"/>
          <w:szCs w:val="20"/>
          <w:lang w:val="ro-RO"/>
        </w:rPr>
        <w:t>rilor municipale și a deșeurilor similare.</w:t>
      </w: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De asemenea, prezentul Regulament se aplică și activității de compostare la domiciliu a deșeurilor biodegradabile menajere.</w:t>
      </w: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Ulterior aprobării prezentului Regulament, fiecare unitate administrativ-teritorială va e</w:t>
      </w:r>
      <w:r>
        <w:rPr>
          <w:rFonts w:ascii="Verdana" w:hAnsi="Verdana" w:cs="Verdana"/>
          <w:sz w:val="20"/>
          <w:szCs w:val="20"/>
          <w:lang w:val="ro-RO"/>
        </w:rPr>
        <w:t>labora și aproba propriul Regulament de salubrizare care va conține, pe lângă prevederile prezentului Regulament, și prevederi specifice ale activităților de salubrizare (conform art. 2 din Legea 101/2006 a serviciului de salubrizare a localităților cu mod</w:t>
      </w:r>
      <w:r>
        <w:rPr>
          <w:rFonts w:ascii="Verdana" w:hAnsi="Verdana" w:cs="Verdana"/>
          <w:sz w:val="20"/>
          <w:szCs w:val="20"/>
          <w:lang w:val="ro-RO"/>
        </w:rPr>
        <w:t>ificările și completările ulterioare) care nu fac parte din prezentul Regulament, și anume:</w:t>
      </w:r>
    </w:p>
    <w:p w:rsidR="002C2B4C" w:rsidRDefault="005C6919">
      <w:pPr>
        <w:numPr>
          <w:ilvl w:val="0"/>
          <w:numId w:val="4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măturatul, spălatul, stropirea și întreținerea căilor publice;</w:t>
      </w:r>
    </w:p>
    <w:p w:rsidR="002C2B4C" w:rsidRDefault="005C6919">
      <w:pPr>
        <w:numPr>
          <w:ilvl w:val="0"/>
          <w:numId w:val="4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curățarea și transportul zăpezii de pe căile publice și menținerea în funcțiune a acestora pe timp de</w:t>
      </w:r>
      <w:r>
        <w:rPr>
          <w:rFonts w:ascii="Verdana" w:hAnsi="Verdana" w:cs="Verdana"/>
          <w:sz w:val="20"/>
          <w:szCs w:val="20"/>
          <w:lang w:val="ro-RO"/>
        </w:rPr>
        <w:t xml:space="preserve"> polei sau de îngheț;</w:t>
      </w:r>
    </w:p>
    <w:p w:rsidR="002C2B4C" w:rsidRDefault="005C6919">
      <w:pPr>
        <w:numPr>
          <w:ilvl w:val="0"/>
          <w:numId w:val="4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lastRenderedPageBreak/>
        <w:t>colectarea cadavrelor animalelor de pe domeniul public și predarea acestora unităților de ecarisaj sau către instalații de neutralizare;</w:t>
      </w:r>
    </w:p>
    <w:p w:rsidR="002C2B4C" w:rsidRDefault="005C6919">
      <w:pPr>
        <w:numPr>
          <w:ilvl w:val="0"/>
          <w:numId w:val="4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dezinsecția, dezinfecția și deratizarea.</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b/>
          <w:bCs/>
          <w:sz w:val="20"/>
          <w:szCs w:val="20"/>
          <w:lang w:val="ro-RO"/>
        </w:rPr>
      </w:pPr>
      <w:r>
        <w:rPr>
          <w:rFonts w:ascii="Verdana" w:hAnsi="Verdana" w:cs="Verdana"/>
          <w:sz w:val="20"/>
          <w:szCs w:val="20"/>
          <w:lang w:val="ro-RO"/>
        </w:rPr>
        <w:t>Modul de organizare și funcționare al serviciului de sa</w:t>
      </w:r>
      <w:r>
        <w:rPr>
          <w:rFonts w:ascii="Verdana" w:hAnsi="Verdana" w:cs="Verdana"/>
          <w:sz w:val="20"/>
          <w:szCs w:val="20"/>
          <w:lang w:val="ro-RO"/>
        </w:rPr>
        <w:t>lubrizare trebuie să se realizeze pe baza următoarelor principii:</w:t>
      </w:r>
    </w:p>
    <w:p w:rsidR="002C2B4C" w:rsidRDefault="005C6919">
      <w:pPr>
        <w:numPr>
          <w:ilvl w:val="0"/>
          <w:numId w:val="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protecția sănătății populației;</w:t>
      </w:r>
    </w:p>
    <w:p w:rsidR="002C2B4C" w:rsidRDefault="005C6919">
      <w:pPr>
        <w:numPr>
          <w:ilvl w:val="0"/>
          <w:numId w:val="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responsabilitatea față de cetățeni;</w:t>
      </w:r>
    </w:p>
    <w:p w:rsidR="002C2B4C" w:rsidRDefault="005C6919">
      <w:pPr>
        <w:numPr>
          <w:ilvl w:val="0"/>
          <w:numId w:val="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conservarea și protecția mediului înconjurător;</w:t>
      </w:r>
    </w:p>
    <w:p w:rsidR="002C2B4C" w:rsidRDefault="005C6919">
      <w:pPr>
        <w:numPr>
          <w:ilvl w:val="0"/>
          <w:numId w:val="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asigurarea calității și continuității serviciului;</w:t>
      </w:r>
    </w:p>
    <w:p w:rsidR="002C2B4C" w:rsidRDefault="005C6919">
      <w:pPr>
        <w:numPr>
          <w:ilvl w:val="0"/>
          <w:numId w:val="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tarifarea echitabilă, c</w:t>
      </w:r>
      <w:r>
        <w:rPr>
          <w:rFonts w:ascii="Verdana" w:hAnsi="Verdana" w:cs="Verdana"/>
          <w:sz w:val="20"/>
          <w:szCs w:val="20"/>
          <w:lang w:val="ro-RO"/>
        </w:rPr>
        <w:t>orelată cu calitatea și cantitatea serviciului prestat;</w:t>
      </w:r>
    </w:p>
    <w:p w:rsidR="002C2B4C" w:rsidRDefault="005C6919">
      <w:pPr>
        <w:numPr>
          <w:ilvl w:val="0"/>
          <w:numId w:val="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securitatea serviciului;</w:t>
      </w:r>
    </w:p>
    <w:p w:rsidR="002C2B4C" w:rsidRDefault="005C6919">
      <w:pPr>
        <w:numPr>
          <w:ilvl w:val="0"/>
          <w:numId w:val="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dezvoltarea durabilă.</w:t>
      </w:r>
    </w:p>
    <w:p w:rsidR="002C2B4C" w:rsidRDefault="005C6919">
      <w:pPr>
        <w:numPr>
          <w:ilvl w:val="0"/>
          <w:numId w:val="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îndeplinirea obiectivelor de gestionare a deșeurilor municipale/indicatorilor de performanță</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Termenii și noțiunile utilizate în prezentul </w:t>
      </w:r>
      <w:r>
        <w:rPr>
          <w:rFonts w:ascii="Verdana" w:hAnsi="Verdana" w:cs="Verdana"/>
          <w:sz w:val="20"/>
          <w:szCs w:val="20"/>
          <w:lang w:val="ro-RO"/>
        </w:rPr>
        <w:t>regulament se definesc după cum urmează:</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autoritate competentă de reglementare</w:t>
      </w:r>
      <w:r>
        <w:rPr>
          <w:rFonts w:ascii="Verdana" w:hAnsi="Verdana" w:cs="Verdana"/>
          <w:sz w:val="20"/>
          <w:szCs w:val="20"/>
          <w:lang w:val="ro-RO"/>
        </w:rPr>
        <w:t xml:space="preserve"> - Autoritatea Națională de Reglementare pentru Serviciile Comunitare de Utilități Publice, denumită în continuare A.N.R.S.C.;</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compost</w:t>
      </w:r>
      <w:r>
        <w:rPr>
          <w:rFonts w:ascii="Verdana" w:hAnsi="Verdana" w:cs="Verdana"/>
          <w:sz w:val="20"/>
          <w:szCs w:val="20"/>
          <w:lang w:val="ro-RO"/>
        </w:rPr>
        <w:t xml:space="preserve"> - produs rezultat din procesul de tratare aerobă, prin descompunere microbiană a componentei organice din deșeurile supuse compostării;</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colectare</w:t>
      </w:r>
      <w:r>
        <w:rPr>
          <w:rFonts w:ascii="Verdana" w:hAnsi="Verdana" w:cs="Verdana"/>
          <w:sz w:val="20"/>
          <w:szCs w:val="20"/>
          <w:lang w:val="ro-RO"/>
        </w:rPr>
        <w:t xml:space="preserve">–strângerea deșeurilor, inclusiv stocarea și sortarea preliminară a deșeurilor, în vederea transportării la o </w:t>
      </w:r>
      <w:r>
        <w:rPr>
          <w:rFonts w:ascii="Verdana" w:hAnsi="Verdana" w:cs="Verdana"/>
          <w:sz w:val="20"/>
          <w:szCs w:val="20"/>
          <w:lang w:val="ro-RO"/>
        </w:rPr>
        <w:t>instalație de tratare;</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colectare separată</w:t>
      </w:r>
      <w:r>
        <w:rPr>
          <w:rFonts w:ascii="Verdana" w:hAnsi="Verdana" w:cs="Verdana"/>
          <w:sz w:val="20"/>
          <w:szCs w:val="20"/>
          <w:lang w:val="ro-RO"/>
        </w:rPr>
        <w:t xml:space="preserve"> - colectarea în cadrul căreia un flux de deșeuri este păstrat separat în funcție de tipul și natura deșeurilor, cu scopul de a facilita tratarea specifică a acestora;</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curățarea zăpezii/gheții</w:t>
      </w:r>
      <w:r>
        <w:rPr>
          <w:rFonts w:ascii="Verdana" w:hAnsi="Verdana" w:cs="Verdana"/>
          <w:sz w:val="20"/>
          <w:szCs w:val="20"/>
          <w:lang w:val="ro-RO"/>
        </w:rPr>
        <w:t xml:space="preserve"> - operațiunea de îndep</w:t>
      </w:r>
      <w:r>
        <w:rPr>
          <w:rFonts w:ascii="Verdana" w:hAnsi="Verdana" w:cs="Verdana"/>
          <w:sz w:val="20"/>
          <w:szCs w:val="20"/>
          <w:lang w:val="ro-RO"/>
        </w:rPr>
        <w:t>ărtare a stratului de zăpadă sau de gheață depus pe suprafața carosabilă și pietonală, în scopul asigurării deplasării vehiculelor și pietonilor în condiții de siguranță;</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curățarea rigolelor</w:t>
      </w:r>
      <w:r>
        <w:rPr>
          <w:rFonts w:ascii="Verdana" w:hAnsi="Verdana" w:cs="Verdana"/>
          <w:sz w:val="20"/>
          <w:szCs w:val="20"/>
          <w:lang w:val="ro-RO"/>
        </w:rPr>
        <w:t xml:space="preserve"> - operațiunea de îndepărtare manuală sau mecanizată a depunerilor</w:t>
      </w:r>
      <w:r>
        <w:rPr>
          <w:rFonts w:ascii="Verdana" w:hAnsi="Verdana" w:cs="Verdana"/>
          <w:sz w:val="20"/>
          <w:szCs w:val="20"/>
          <w:lang w:val="ro-RO"/>
        </w:rPr>
        <w:t xml:space="preserve"> de noroi, nisip și praf de pe o porțiune de 0,75 m de la bordura spre axul median al străzii, urmată de maturare și/sau stropire;</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lastRenderedPageBreak/>
        <w:t>depozit</w:t>
      </w:r>
      <w:r>
        <w:rPr>
          <w:rFonts w:ascii="Verdana" w:hAnsi="Verdana" w:cs="Verdana"/>
          <w:sz w:val="20"/>
          <w:szCs w:val="20"/>
          <w:lang w:val="ro-RO"/>
        </w:rPr>
        <w:t xml:space="preserve"> - amplasament pentru eliminarea finală a deșeurilor, prin depozitare pe sol sau în subteran;</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deratizare</w:t>
      </w:r>
      <w:r>
        <w:rPr>
          <w:rFonts w:ascii="Verdana" w:hAnsi="Verdana" w:cs="Verdana"/>
          <w:sz w:val="20"/>
          <w:szCs w:val="20"/>
          <w:lang w:val="ro-RO"/>
        </w:rPr>
        <w:t xml:space="preserve"> - activitatea</w:t>
      </w:r>
      <w:r>
        <w:rPr>
          <w:rFonts w:ascii="Verdana" w:hAnsi="Verdana" w:cs="Verdana"/>
          <w:sz w:val="20"/>
          <w:szCs w:val="20"/>
          <w:lang w:val="ro-RO"/>
        </w:rPr>
        <w:t xml:space="preserve"> de stârpire a șoarecilor și șobolanilor prin otrăvire cu substanțe chimice sau prin culturi microbiene;</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deșeuri</w:t>
      </w:r>
      <w:r>
        <w:rPr>
          <w:rFonts w:ascii="Verdana" w:hAnsi="Verdana" w:cs="Verdana"/>
          <w:sz w:val="20"/>
          <w:szCs w:val="20"/>
          <w:lang w:val="ro-RO"/>
        </w:rPr>
        <w:t xml:space="preserve"> - orice substanță sau obiect pe care deținătorul le aruncă sau are intenția sau obligația să le arunce;</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 xml:space="preserve">deșeuri menajere </w:t>
      </w:r>
      <w:r>
        <w:rPr>
          <w:rFonts w:ascii="Verdana" w:hAnsi="Verdana" w:cs="Verdana"/>
          <w:sz w:val="20"/>
          <w:szCs w:val="20"/>
          <w:lang w:val="ro-RO"/>
        </w:rPr>
        <w:t xml:space="preserve">- deșeurile provenite </w:t>
      </w:r>
      <w:r>
        <w:rPr>
          <w:rFonts w:ascii="Verdana" w:hAnsi="Verdana" w:cs="Verdana"/>
          <w:sz w:val="20"/>
          <w:szCs w:val="20"/>
          <w:lang w:val="ro-RO"/>
        </w:rPr>
        <w:t>din gospodării/locuințe;</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deșeuri similare</w:t>
      </w:r>
      <w:r>
        <w:rPr>
          <w:rFonts w:ascii="Verdana" w:hAnsi="Verdana" w:cs="Verdana"/>
          <w:sz w:val="20"/>
          <w:szCs w:val="20"/>
          <w:lang w:val="ro-RO"/>
        </w:rPr>
        <w:t xml:space="preserve">- deșeurile care, din punctul de vedere al naturii și al compoziției, sunt comparabile cu deșeurile menajere, exclusiv deșeurile din producție, din agricultură și din activități forestiere. </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proofErr w:type="spellStart"/>
      <w:r>
        <w:rPr>
          <w:rFonts w:ascii="Verdana" w:hAnsi="Verdana" w:cs="Verdana"/>
          <w:i/>
          <w:iCs/>
          <w:sz w:val="20"/>
          <w:szCs w:val="20"/>
          <w:lang w:val="ro-RO"/>
        </w:rPr>
        <w:t>biodeșeuri</w:t>
      </w:r>
      <w:proofErr w:type="spellEnd"/>
      <w:r>
        <w:rPr>
          <w:rFonts w:ascii="Verdana" w:hAnsi="Verdana" w:cs="Verdana"/>
          <w:i/>
          <w:iCs/>
          <w:sz w:val="20"/>
          <w:szCs w:val="20"/>
          <w:lang w:val="ro-RO"/>
        </w:rPr>
        <w:t xml:space="preserve"> </w:t>
      </w:r>
      <w:r>
        <w:rPr>
          <w:rFonts w:ascii="Verdana" w:hAnsi="Verdana" w:cs="Verdana"/>
          <w:sz w:val="20"/>
          <w:szCs w:val="20"/>
          <w:lang w:val="ro-RO"/>
        </w:rPr>
        <w:t>- deșeuri car</w:t>
      </w:r>
      <w:r>
        <w:rPr>
          <w:rFonts w:ascii="Verdana" w:hAnsi="Verdana" w:cs="Verdana"/>
          <w:sz w:val="20"/>
          <w:szCs w:val="20"/>
          <w:lang w:val="ro-RO"/>
        </w:rPr>
        <w:t>e suferă descompuneri anaerobe sau aerobe, cum ar fi deșeurile alimentare ori de grădină, hârtia și cartonul;</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deșeuri cu regim special</w:t>
      </w:r>
      <w:r>
        <w:rPr>
          <w:rFonts w:ascii="Verdana" w:hAnsi="Verdana" w:cs="Verdana"/>
          <w:sz w:val="20"/>
          <w:szCs w:val="20"/>
          <w:lang w:val="ro-RO"/>
        </w:rPr>
        <w:t>– deșeuri a căror manipulare, colectare, transport și depozitare se supun unui regim reglementat prin acte normative în ve</w:t>
      </w:r>
      <w:r>
        <w:rPr>
          <w:rFonts w:ascii="Verdana" w:hAnsi="Verdana" w:cs="Verdana"/>
          <w:sz w:val="20"/>
          <w:szCs w:val="20"/>
          <w:lang w:val="ro-RO"/>
        </w:rPr>
        <w:t>derea evitării efectelor negative asupra sănătății oamenilor, bunurilor și asupra mediului înconjurător;</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deșeuri de ambalaje</w:t>
      </w:r>
      <w:r>
        <w:rPr>
          <w:rFonts w:ascii="Verdana" w:hAnsi="Verdana" w:cs="Verdana"/>
          <w:sz w:val="20"/>
          <w:szCs w:val="20"/>
          <w:lang w:val="ro-RO"/>
        </w:rPr>
        <w:t xml:space="preserve"> - orice ambalaje sau materiale de ambalare care satisfac cerințele definiției de deșeu;</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deșeuri din construcții și demolări neperic</w:t>
      </w:r>
      <w:r>
        <w:rPr>
          <w:rFonts w:ascii="Verdana" w:hAnsi="Verdana" w:cs="Verdana"/>
          <w:i/>
          <w:iCs/>
          <w:sz w:val="20"/>
          <w:szCs w:val="20"/>
          <w:lang w:val="ro-RO"/>
        </w:rPr>
        <w:t>uloase</w:t>
      </w:r>
      <w:r>
        <w:rPr>
          <w:rFonts w:ascii="Verdana" w:hAnsi="Verdana" w:cs="Verdana"/>
          <w:sz w:val="20"/>
          <w:szCs w:val="20"/>
          <w:lang w:val="ro-RO"/>
        </w:rPr>
        <w:t xml:space="preserve"> - deșeuri rezultate în urma demolării sau construirii clădirilor, șoselelor și a altor structuri de obiective industriale ori civile, care nu </w:t>
      </w:r>
      <w:proofErr w:type="spellStart"/>
      <w:r>
        <w:rPr>
          <w:rFonts w:ascii="Verdana" w:hAnsi="Verdana" w:cs="Verdana"/>
          <w:sz w:val="20"/>
          <w:szCs w:val="20"/>
          <w:lang w:val="ro-RO"/>
        </w:rPr>
        <w:t>suntîncadrate</w:t>
      </w:r>
      <w:proofErr w:type="spellEnd"/>
      <w:r>
        <w:rPr>
          <w:rFonts w:ascii="Verdana" w:hAnsi="Verdana" w:cs="Verdana"/>
          <w:sz w:val="20"/>
          <w:szCs w:val="20"/>
          <w:lang w:val="ro-RO"/>
        </w:rPr>
        <w:t xml:space="preserve"> ca deșeuri periculoase conform prevederilor legale în vigoare;</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deșeuri municipale</w:t>
      </w:r>
      <w:r>
        <w:rPr>
          <w:rFonts w:ascii="Verdana" w:hAnsi="Verdana" w:cs="Verdana"/>
          <w:sz w:val="20"/>
          <w:szCs w:val="20"/>
          <w:lang w:val="ro-RO"/>
        </w:rPr>
        <w:t xml:space="preserve"> - deșeurile</w:t>
      </w:r>
      <w:r>
        <w:rPr>
          <w:rFonts w:ascii="Verdana" w:hAnsi="Verdana" w:cs="Verdana"/>
          <w:sz w:val="20"/>
          <w:szCs w:val="20"/>
          <w:lang w:val="ro-RO"/>
        </w:rPr>
        <w:t xml:space="preserve"> menajere și similare;</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deșeuri reciclabile</w:t>
      </w:r>
      <w:r>
        <w:rPr>
          <w:rFonts w:ascii="Verdana" w:hAnsi="Verdana" w:cs="Verdana"/>
          <w:sz w:val="20"/>
          <w:szCs w:val="20"/>
          <w:lang w:val="ro-RO"/>
        </w:rPr>
        <w:t xml:space="preserve"> - deșeu care, în urma unor procese suferite, poate constitui materie </w:t>
      </w:r>
      <w:proofErr w:type="spellStart"/>
      <w:r>
        <w:rPr>
          <w:rFonts w:ascii="Verdana" w:hAnsi="Verdana" w:cs="Verdana"/>
          <w:sz w:val="20"/>
          <w:szCs w:val="20"/>
          <w:lang w:val="ro-RO"/>
        </w:rPr>
        <w:t>primăîntr</w:t>
      </w:r>
      <w:proofErr w:type="spellEnd"/>
      <w:r>
        <w:rPr>
          <w:rFonts w:ascii="Verdana" w:hAnsi="Verdana" w:cs="Verdana"/>
          <w:sz w:val="20"/>
          <w:szCs w:val="20"/>
          <w:lang w:val="ro-RO"/>
        </w:rPr>
        <w:t>-un proces de producție pentru obținerea produsului inițial sau pentru alte scopuri;</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deșeuri de origine animală</w:t>
      </w:r>
      <w:r>
        <w:rPr>
          <w:rFonts w:ascii="Verdana" w:hAnsi="Verdana" w:cs="Verdana"/>
          <w:sz w:val="20"/>
          <w:szCs w:val="20"/>
          <w:lang w:val="ro-RO"/>
        </w:rPr>
        <w:t xml:space="preserve"> - subproduse de origine animală ce nu sunt destinate consumului u</w:t>
      </w:r>
      <w:r>
        <w:rPr>
          <w:rFonts w:ascii="Verdana" w:hAnsi="Verdana" w:cs="Verdana"/>
          <w:sz w:val="20"/>
          <w:szCs w:val="20"/>
          <w:lang w:val="ro-RO"/>
        </w:rPr>
        <w:t>man, cadavre întregi sau porțiuni de cadavre provenite de la animale;</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deșeuri periculoase</w:t>
      </w:r>
      <w:r>
        <w:rPr>
          <w:rFonts w:ascii="Verdana" w:hAnsi="Verdana" w:cs="Verdana"/>
          <w:sz w:val="20"/>
          <w:szCs w:val="20"/>
          <w:lang w:val="ro-RO"/>
        </w:rPr>
        <w:t xml:space="preserve"> – deșeuri definite în Anexa nr. 4 la Legea 211/2011 privind regimul deșeurilor;</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deșeuri stradale</w:t>
      </w:r>
      <w:r>
        <w:rPr>
          <w:rFonts w:ascii="Verdana" w:hAnsi="Verdana" w:cs="Verdana"/>
          <w:sz w:val="20"/>
          <w:szCs w:val="20"/>
          <w:lang w:val="ro-RO"/>
        </w:rPr>
        <w:t xml:space="preserve"> - deșeuri specifice căilor de circulație publică, provenite din activ</w:t>
      </w:r>
      <w:r>
        <w:rPr>
          <w:rFonts w:ascii="Verdana" w:hAnsi="Verdana" w:cs="Verdana"/>
          <w:sz w:val="20"/>
          <w:szCs w:val="20"/>
          <w:lang w:val="ro-RO"/>
        </w:rPr>
        <w:t>itatea cotidiană a populației, de la spațiile verzi, de la animale, din depunerea de substanțe solide provenite din atmosferă;</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deșeuri voluminoase</w:t>
      </w:r>
      <w:r>
        <w:rPr>
          <w:rFonts w:ascii="Verdana" w:hAnsi="Verdana" w:cs="Verdana"/>
          <w:sz w:val="20"/>
          <w:szCs w:val="20"/>
          <w:lang w:val="ro-RO"/>
        </w:rPr>
        <w:t xml:space="preserve"> - deșeuri municipale solide de diferite proveniențe, care, datorită dimensiunilor lor, nu pot fi preluate cu </w:t>
      </w:r>
      <w:r>
        <w:rPr>
          <w:rFonts w:ascii="Verdana" w:hAnsi="Verdana" w:cs="Verdana"/>
          <w:sz w:val="20"/>
          <w:szCs w:val="20"/>
          <w:lang w:val="ro-RO"/>
        </w:rPr>
        <w:t>sistemele obișnuite de colectare, ci necesită o tratare diferențiată față de acestea, din punct de vedere al preluării și transportului;</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proofErr w:type="spellStart"/>
      <w:r>
        <w:rPr>
          <w:rFonts w:ascii="Verdana" w:hAnsi="Verdana" w:cs="Verdana"/>
          <w:i/>
          <w:iCs/>
          <w:sz w:val="20"/>
          <w:szCs w:val="20"/>
          <w:lang w:val="ro-RO"/>
        </w:rPr>
        <w:lastRenderedPageBreak/>
        <w:t>deținător</w:t>
      </w:r>
      <w:r>
        <w:rPr>
          <w:rFonts w:ascii="Verdana" w:hAnsi="Verdana" w:cs="Verdana"/>
          <w:sz w:val="20"/>
          <w:szCs w:val="20"/>
          <w:lang w:val="ro-RO"/>
        </w:rPr>
        <w:t>de</w:t>
      </w:r>
      <w:proofErr w:type="spellEnd"/>
      <w:r>
        <w:rPr>
          <w:rFonts w:ascii="Verdana" w:hAnsi="Verdana" w:cs="Verdana"/>
          <w:sz w:val="20"/>
          <w:szCs w:val="20"/>
          <w:lang w:val="ro-RO"/>
        </w:rPr>
        <w:t xml:space="preserve"> deșeuri - producătorul de deșeuri sau persoana fizică sau </w:t>
      </w:r>
      <w:proofErr w:type="spellStart"/>
      <w:r>
        <w:rPr>
          <w:rFonts w:ascii="Verdana" w:hAnsi="Verdana" w:cs="Verdana"/>
          <w:sz w:val="20"/>
          <w:szCs w:val="20"/>
          <w:lang w:val="ro-RO"/>
        </w:rPr>
        <w:t>juridicăcare</w:t>
      </w:r>
      <w:proofErr w:type="spellEnd"/>
      <w:r>
        <w:rPr>
          <w:rFonts w:ascii="Verdana" w:hAnsi="Verdana" w:cs="Verdana"/>
          <w:sz w:val="20"/>
          <w:szCs w:val="20"/>
          <w:lang w:val="ro-RO"/>
        </w:rPr>
        <w:t xml:space="preserve"> se află în posesia acestora;</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dezinfe</w:t>
      </w:r>
      <w:r>
        <w:rPr>
          <w:rFonts w:ascii="Verdana" w:hAnsi="Verdana" w:cs="Verdana"/>
          <w:i/>
          <w:iCs/>
          <w:sz w:val="20"/>
          <w:szCs w:val="20"/>
          <w:lang w:val="ro-RO"/>
        </w:rPr>
        <w:t>cție</w:t>
      </w:r>
      <w:r>
        <w:rPr>
          <w:rFonts w:ascii="Verdana" w:hAnsi="Verdana" w:cs="Verdana"/>
          <w:sz w:val="20"/>
          <w:szCs w:val="20"/>
          <w:lang w:val="ro-RO"/>
        </w:rPr>
        <w:t xml:space="preserve"> - activitatea de distrugere a germenilor patogeni cu substanțe specifice, în scopul eliminării surselor de contaminare;</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dezinsecție</w:t>
      </w:r>
      <w:r>
        <w:rPr>
          <w:rFonts w:ascii="Verdana" w:hAnsi="Verdana" w:cs="Verdana"/>
          <w:sz w:val="20"/>
          <w:szCs w:val="20"/>
          <w:lang w:val="ro-RO"/>
        </w:rPr>
        <w:t xml:space="preserve"> - activitatea de combatere a insectelor în stadiul de larvă sau adult cu substanțe chimice specifice;</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ecarisare</w:t>
      </w:r>
      <w:r>
        <w:rPr>
          <w:rFonts w:ascii="Verdana" w:hAnsi="Verdana" w:cs="Verdana"/>
          <w:sz w:val="20"/>
          <w:szCs w:val="20"/>
          <w:lang w:val="ro-RO"/>
        </w:rPr>
        <w:t xml:space="preserve"> - activ</w:t>
      </w:r>
      <w:r>
        <w:rPr>
          <w:rFonts w:ascii="Verdana" w:hAnsi="Verdana" w:cs="Verdana"/>
          <w:sz w:val="20"/>
          <w:szCs w:val="20"/>
          <w:lang w:val="ro-RO"/>
        </w:rPr>
        <w:t>itatea de colectare a deșeurilor de origine animală/subproduse de origine animală ce nu sunt destinate consumului uman, în scopul procesării sau incinerării/</w:t>
      </w:r>
      <w:proofErr w:type="spellStart"/>
      <w:r>
        <w:rPr>
          <w:rFonts w:ascii="Verdana" w:hAnsi="Verdana" w:cs="Verdana"/>
          <w:sz w:val="20"/>
          <w:szCs w:val="20"/>
          <w:lang w:val="ro-RO"/>
        </w:rPr>
        <w:t>coincinerării</w:t>
      </w:r>
      <w:proofErr w:type="spellEnd"/>
      <w:r>
        <w:rPr>
          <w:rFonts w:ascii="Verdana" w:hAnsi="Verdana" w:cs="Verdana"/>
          <w:sz w:val="20"/>
          <w:szCs w:val="20"/>
          <w:lang w:val="ro-RO"/>
        </w:rPr>
        <w:t xml:space="preserve"> acestora, incluzând activitățile de transport, depozitare și manipulare a acestora, d</w:t>
      </w:r>
      <w:r>
        <w:rPr>
          <w:rFonts w:ascii="Verdana" w:hAnsi="Verdana" w:cs="Verdana"/>
          <w:sz w:val="20"/>
          <w:szCs w:val="20"/>
          <w:lang w:val="ro-RO"/>
        </w:rPr>
        <w:t>upă caz;</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 xml:space="preserve">eliminare - </w:t>
      </w:r>
      <w:r>
        <w:rPr>
          <w:rFonts w:ascii="Verdana" w:hAnsi="Verdana" w:cs="Verdana"/>
          <w:sz w:val="20"/>
          <w:szCs w:val="20"/>
          <w:lang w:val="ro-RO"/>
        </w:rPr>
        <w:t xml:space="preserve">orice </w:t>
      </w:r>
      <w:proofErr w:type="spellStart"/>
      <w:r>
        <w:rPr>
          <w:rFonts w:ascii="Verdana" w:hAnsi="Verdana" w:cs="Verdana"/>
          <w:sz w:val="20"/>
          <w:szCs w:val="20"/>
          <w:lang w:val="ro-RO"/>
        </w:rPr>
        <w:t>operaţiune</w:t>
      </w:r>
      <w:proofErr w:type="spellEnd"/>
      <w:r>
        <w:rPr>
          <w:rFonts w:ascii="Verdana" w:hAnsi="Verdana" w:cs="Verdana"/>
          <w:sz w:val="20"/>
          <w:szCs w:val="20"/>
          <w:lang w:val="ro-RO"/>
        </w:rPr>
        <w:t xml:space="preserve"> care nu este o operațiune de valorificare, chiar și în cazul în care una dintre consecințele secundare ale acesteia ar fi recuperarea de substanțe sau de energie; anexa nr. 2 la Legea 211/2011 privind regimul deșeurilo</w:t>
      </w:r>
      <w:r>
        <w:rPr>
          <w:rFonts w:ascii="Verdana" w:hAnsi="Verdana" w:cs="Verdana"/>
          <w:sz w:val="20"/>
          <w:szCs w:val="20"/>
          <w:lang w:val="ro-RO"/>
        </w:rPr>
        <w:t>r stabilește o listă a operațiunilor de eliminare, listă care nu este exhaustivă;</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gestionarea deșeurilor</w:t>
      </w:r>
      <w:r>
        <w:rPr>
          <w:rFonts w:ascii="Verdana" w:hAnsi="Verdana" w:cs="Verdana"/>
          <w:sz w:val="20"/>
          <w:szCs w:val="20"/>
          <w:lang w:val="ro-RO"/>
        </w:rPr>
        <w:t xml:space="preserve"> - colectarea, transportul, valorificarea și eliminarea deșeurilor, inclusiv supravegherea acestor operațiuni și întreținerea ulterioare a amplasamentel</w:t>
      </w:r>
      <w:r>
        <w:rPr>
          <w:rFonts w:ascii="Verdana" w:hAnsi="Verdana" w:cs="Verdana"/>
          <w:sz w:val="20"/>
          <w:szCs w:val="20"/>
          <w:lang w:val="ro-RO"/>
        </w:rPr>
        <w:t>or de eliminare, inclusiv acțiunile întreprinse de un comerciant sau un broker;</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 xml:space="preserve">incinerare </w:t>
      </w:r>
      <w:r>
        <w:rPr>
          <w:rFonts w:ascii="Verdana" w:hAnsi="Verdana" w:cs="Verdana"/>
          <w:sz w:val="20"/>
          <w:szCs w:val="20"/>
          <w:lang w:val="ro-RO"/>
        </w:rPr>
        <w:t>- operația de tratare termică a deșeurilor, cu sau fără recuperare de căldură, realizată în instalații care respectă legislația în vigoare privind incinerarea deșeur</w:t>
      </w:r>
      <w:r>
        <w:rPr>
          <w:rFonts w:ascii="Verdana" w:hAnsi="Verdana" w:cs="Verdana"/>
          <w:sz w:val="20"/>
          <w:szCs w:val="20"/>
          <w:lang w:val="ro-RO"/>
        </w:rPr>
        <w:t>ilor;</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instalație de incinerare</w:t>
      </w:r>
      <w:r>
        <w:rPr>
          <w:rFonts w:ascii="Verdana" w:hAnsi="Verdana" w:cs="Verdana"/>
          <w:sz w:val="20"/>
          <w:szCs w:val="20"/>
          <w:lang w:val="ro-RO"/>
        </w:rPr>
        <w:t xml:space="preserve"> - orice instalație tehnică fixă sau mobilă și echipamentul destinat tratamentului termic al deșeurilor, cu sau fără recuperarea căldurii de ardere rezultate;</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indicatori de performanță</w:t>
      </w:r>
      <w:r>
        <w:rPr>
          <w:rFonts w:ascii="Verdana" w:hAnsi="Verdana" w:cs="Verdana"/>
          <w:sz w:val="20"/>
          <w:szCs w:val="20"/>
          <w:lang w:val="ro-RO"/>
        </w:rPr>
        <w:t xml:space="preserve"> - parametri ai serviciului de salubrizare, realizați de operatorul de s</w:t>
      </w:r>
      <w:r>
        <w:rPr>
          <w:rFonts w:ascii="Verdana" w:hAnsi="Verdana" w:cs="Verdana"/>
          <w:sz w:val="20"/>
          <w:szCs w:val="20"/>
          <w:lang w:val="ro-RO"/>
        </w:rPr>
        <w:t>ervicii, pentru care se stabilesc niveluri minime de calitate, urmăriți la nivelul operatorului titular al licenței;</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licența</w:t>
      </w:r>
      <w:r>
        <w:rPr>
          <w:rFonts w:ascii="Verdana" w:hAnsi="Verdana" w:cs="Verdana"/>
          <w:sz w:val="20"/>
          <w:szCs w:val="20"/>
          <w:lang w:val="ro-RO"/>
        </w:rPr>
        <w:t xml:space="preserve"> - actul tehnic și juridic emis de A.N.R.S.C., prin care se recunoaște calitatea de operator al serviciului, precum și capacitatea ș</w:t>
      </w:r>
      <w:r>
        <w:rPr>
          <w:rFonts w:ascii="Verdana" w:hAnsi="Verdana" w:cs="Verdana"/>
          <w:sz w:val="20"/>
          <w:szCs w:val="20"/>
          <w:lang w:val="ro-RO"/>
        </w:rPr>
        <w:t>i dreptul de a presta una sau mai multe activități ale acestuia;</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măturat</w:t>
      </w:r>
      <w:r>
        <w:rPr>
          <w:rFonts w:ascii="Verdana" w:hAnsi="Verdana" w:cs="Verdana"/>
          <w:sz w:val="20"/>
          <w:szCs w:val="20"/>
          <w:lang w:val="ro-RO"/>
        </w:rPr>
        <w:t xml:space="preserve"> - activitatea de salubrizare a localităților, care, prin aplicarea unor procedee manuale sau mecanice, realizează un grad bine determinat de curățare a suprafețelor de circulație, de </w:t>
      </w:r>
      <w:r>
        <w:rPr>
          <w:rFonts w:ascii="Verdana" w:hAnsi="Verdana" w:cs="Verdana"/>
          <w:sz w:val="20"/>
          <w:szCs w:val="20"/>
          <w:lang w:val="ro-RO"/>
        </w:rPr>
        <w:t>odihnă sau de agrement ale așezărilor urbane ori rurale;</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neutralizare a deșeurilor de origine animală</w:t>
      </w:r>
      <w:r>
        <w:rPr>
          <w:rFonts w:ascii="Verdana" w:hAnsi="Verdana" w:cs="Verdana"/>
          <w:sz w:val="20"/>
          <w:szCs w:val="20"/>
          <w:lang w:val="ro-RO"/>
        </w:rPr>
        <w:t xml:space="preserve"> - activitatea prin care se modifică caracterul periculos al deșeurilor de origine animală prin procesare, incinerare/</w:t>
      </w:r>
      <w:proofErr w:type="spellStart"/>
      <w:r>
        <w:rPr>
          <w:rFonts w:ascii="Verdana" w:hAnsi="Verdana" w:cs="Verdana"/>
          <w:sz w:val="20"/>
          <w:szCs w:val="20"/>
          <w:lang w:val="ro-RO"/>
        </w:rPr>
        <w:t>coincinerare</w:t>
      </w:r>
      <w:proofErr w:type="spellEnd"/>
      <w:r>
        <w:rPr>
          <w:rFonts w:ascii="Verdana" w:hAnsi="Verdana" w:cs="Verdana"/>
          <w:sz w:val="20"/>
          <w:szCs w:val="20"/>
          <w:lang w:val="ro-RO"/>
        </w:rPr>
        <w:t>, transformarea lor în pr</w:t>
      </w:r>
      <w:r>
        <w:rPr>
          <w:rFonts w:ascii="Verdana" w:hAnsi="Verdana" w:cs="Verdana"/>
          <w:sz w:val="20"/>
          <w:szCs w:val="20"/>
          <w:lang w:val="ro-RO"/>
        </w:rPr>
        <w:t>oduse stabile biologic, nepericuloase pentru mediul înconjurător, animale sau om, respectiv activitatea de îngropare a acestora;</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lastRenderedPageBreak/>
        <w:t xml:space="preserve">precolectare </w:t>
      </w:r>
      <w:r>
        <w:rPr>
          <w:rFonts w:ascii="Verdana" w:hAnsi="Verdana" w:cs="Verdana"/>
          <w:sz w:val="20"/>
          <w:szCs w:val="20"/>
          <w:lang w:val="ro-RO"/>
        </w:rPr>
        <w:t>– activitatea utilizatorului de strângere și stocare temporară a deșeurilor municipale în recipiente, containere s</w:t>
      </w:r>
      <w:r>
        <w:rPr>
          <w:rFonts w:ascii="Verdana" w:hAnsi="Verdana" w:cs="Verdana"/>
          <w:sz w:val="20"/>
          <w:szCs w:val="20"/>
          <w:lang w:val="ro-RO"/>
        </w:rPr>
        <w:t>au puncte de colectare, amplasate în spații special amenajate;</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producător de deșeuri</w:t>
      </w:r>
      <w:r>
        <w:rPr>
          <w:rFonts w:ascii="Verdana" w:hAnsi="Verdana" w:cs="Verdana"/>
          <w:sz w:val="20"/>
          <w:szCs w:val="20"/>
          <w:lang w:val="ro-RO"/>
        </w:rPr>
        <w:t xml:space="preserve"> – orice persoană din a cărei activitate rezultă deșeuri (producător inițial de deșeuri) sau orice </w:t>
      </w:r>
      <w:proofErr w:type="spellStart"/>
      <w:r>
        <w:rPr>
          <w:rFonts w:ascii="Verdana" w:hAnsi="Verdana" w:cs="Verdana"/>
          <w:sz w:val="20"/>
          <w:szCs w:val="20"/>
          <w:lang w:val="ro-RO"/>
        </w:rPr>
        <w:t>persoanăcare</w:t>
      </w:r>
      <w:proofErr w:type="spellEnd"/>
      <w:r>
        <w:rPr>
          <w:rFonts w:ascii="Verdana" w:hAnsi="Verdana" w:cs="Verdana"/>
          <w:sz w:val="20"/>
          <w:szCs w:val="20"/>
          <w:lang w:val="ro-RO"/>
        </w:rPr>
        <w:t xml:space="preserve"> efectuează operațiuni de </w:t>
      </w:r>
      <w:proofErr w:type="spellStart"/>
      <w:r>
        <w:rPr>
          <w:rFonts w:ascii="Verdana" w:hAnsi="Verdana" w:cs="Verdana"/>
          <w:sz w:val="20"/>
          <w:szCs w:val="20"/>
          <w:lang w:val="ro-RO"/>
        </w:rPr>
        <w:t>pretratare</w:t>
      </w:r>
      <w:proofErr w:type="spellEnd"/>
      <w:r>
        <w:rPr>
          <w:rFonts w:ascii="Verdana" w:hAnsi="Verdana" w:cs="Verdana"/>
          <w:sz w:val="20"/>
          <w:szCs w:val="20"/>
          <w:lang w:val="ro-RO"/>
        </w:rPr>
        <w:t>, de amestecare sau de al</w:t>
      </w:r>
      <w:r>
        <w:rPr>
          <w:rFonts w:ascii="Verdana" w:hAnsi="Verdana" w:cs="Verdana"/>
          <w:sz w:val="20"/>
          <w:szCs w:val="20"/>
          <w:lang w:val="ro-RO"/>
        </w:rPr>
        <w:t>t tip, care duc la modificarea naturii sau a compoziției acestor deșeuri;</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reciclare</w:t>
      </w:r>
      <w:r>
        <w:rPr>
          <w:rFonts w:ascii="Verdana" w:hAnsi="Verdana" w:cs="Verdana"/>
          <w:sz w:val="20"/>
          <w:szCs w:val="20"/>
          <w:lang w:val="ro-RO"/>
        </w:rPr>
        <w:t>–orice operațiune de valorificare prin care deșeurile sunt transformate în produse, materiale sau substanțe pentru a-și îndeplini funcția lor inițială sau pentru alte scopur</w:t>
      </w:r>
      <w:r>
        <w:rPr>
          <w:rFonts w:ascii="Verdana" w:hAnsi="Verdana" w:cs="Verdana"/>
          <w:sz w:val="20"/>
          <w:szCs w:val="20"/>
          <w:lang w:val="ro-RO"/>
        </w:rPr>
        <w:t>i; aceasta include retratarea materialelor organice, dar nu include valorificarea energetică și conversia în vederea folosirii materialelor drept combustibil sau pentru operațiunile de umplere;</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salubrizare</w:t>
      </w:r>
      <w:r>
        <w:rPr>
          <w:rFonts w:ascii="Verdana" w:hAnsi="Verdana" w:cs="Verdana"/>
          <w:sz w:val="20"/>
          <w:szCs w:val="20"/>
          <w:lang w:val="ro-RO"/>
        </w:rPr>
        <w:t xml:space="preserve"> - totalitatea operațiunilor și activităților neces</w:t>
      </w:r>
      <w:r>
        <w:rPr>
          <w:rFonts w:ascii="Verdana" w:hAnsi="Verdana" w:cs="Verdana"/>
          <w:sz w:val="20"/>
          <w:szCs w:val="20"/>
          <w:lang w:val="ro-RO"/>
        </w:rPr>
        <w:t>are pentru păstrarea unui aspect salubru al localităților;</w:t>
      </w:r>
    </w:p>
    <w:p w:rsidR="002C2B4C" w:rsidRDefault="005C6919">
      <w:pPr>
        <w:numPr>
          <w:ilvl w:val="0"/>
          <w:numId w:val="2"/>
        </w:numPr>
        <w:autoSpaceDE w:val="0"/>
        <w:autoSpaceDN w:val="0"/>
        <w:adjustRightInd w:val="0"/>
        <w:spacing w:after="240" w:line="276" w:lineRule="auto"/>
        <w:jc w:val="both"/>
        <w:rPr>
          <w:rFonts w:ascii="Arial" w:hAnsi="Arial" w:cs="Arial"/>
          <w:strike/>
          <w:sz w:val="22"/>
          <w:szCs w:val="22"/>
          <w:lang w:val="ro-RO"/>
        </w:rPr>
      </w:pPr>
      <w:proofErr w:type="spellStart"/>
      <w:r>
        <w:rPr>
          <w:rFonts w:ascii="Verdana" w:hAnsi="Verdana" w:cs="Verdana"/>
          <w:i/>
          <w:iCs/>
          <w:sz w:val="20"/>
          <w:szCs w:val="20"/>
          <w:lang w:val="ro-RO"/>
        </w:rPr>
        <w:t>Sistempublic</w:t>
      </w:r>
      <w:proofErr w:type="spellEnd"/>
      <w:r>
        <w:rPr>
          <w:rFonts w:ascii="Verdana" w:hAnsi="Verdana" w:cs="Verdana"/>
          <w:i/>
          <w:iCs/>
          <w:sz w:val="20"/>
          <w:szCs w:val="20"/>
          <w:lang w:val="ro-RO"/>
        </w:rPr>
        <w:t xml:space="preserve"> de salubrizare</w:t>
      </w:r>
      <w:r>
        <w:rPr>
          <w:rFonts w:ascii="Verdana" w:hAnsi="Verdana" w:cs="Verdana"/>
          <w:sz w:val="20"/>
          <w:szCs w:val="20"/>
          <w:lang w:val="ro-RO"/>
        </w:rPr>
        <w:t xml:space="preserve"> -ansamblul instalațiilor tehnologice, echipamentelor funcționale și dotărilor specifice, construcțiilor și terenurilor aferente prin care se realizează serviciul de salu</w:t>
      </w:r>
      <w:r>
        <w:rPr>
          <w:rFonts w:ascii="Verdana" w:hAnsi="Verdana" w:cs="Verdana"/>
          <w:sz w:val="20"/>
          <w:szCs w:val="20"/>
          <w:lang w:val="ro-RO"/>
        </w:rPr>
        <w:t>brizare;</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sortare</w:t>
      </w:r>
      <w:r>
        <w:rPr>
          <w:rFonts w:ascii="Verdana" w:hAnsi="Verdana" w:cs="Verdana"/>
          <w:sz w:val="20"/>
          <w:szCs w:val="20"/>
          <w:lang w:val="ro-RO"/>
        </w:rPr>
        <w:t xml:space="preserve"> - activitatea de separare pe tipuri de materiale și stocarea temporară a deșeurilor reciclabile în vederea transportării lor la operatorii economici specializați;</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spălarea străzilor</w:t>
      </w:r>
      <w:r>
        <w:rPr>
          <w:rFonts w:ascii="Verdana" w:hAnsi="Verdana" w:cs="Verdana"/>
          <w:sz w:val="20"/>
          <w:szCs w:val="20"/>
          <w:lang w:val="ro-RO"/>
        </w:rPr>
        <w:t xml:space="preserve"> - activitatea de salubrizare care se execută mecanizat, c</w:t>
      </w:r>
      <w:r>
        <w:rPr>
          <w:rFonts w:ascii="Verdana" w:hAnsi="Verdana" w:cs="Verdana"/>
          <w:sz w:val="20"/>
          <w:szCs w:val="20"/>
          <w:lang w:val="ro-RO"/>
        </w:rPr>
        <w:t>u instalații speciale, folosindu-se apă, cu sau fără soluții speciale, în vederea îndepărtării deșeurilor și prafului de pe străzi și trotuare;</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stație de transfer</w:t>
      </w:r>
      <w:r>
        <w:rPr>
          <w:rFonts w:ascii="Verdana" w:hAnsi="Verdana" w:cs="Verdana"/>
          <w:sz w:val="20"/>
          <w:szCs w:val="20"/>
          <w:lang w:val="ro-RO"/>
        </w:rPr>
        <w:t xml:space="preserve"> - spațiu special amenajat pentru stocarea temporară a deșeurilor colectate din aceeași locali</w:t>
      </w:r>
      <w:r>
        <w:rPr>
          <w:rFonts w:ascii="Verdana" w:hAnsi="Verdana" w:cs="Verdana"/>
          <w:sz w:val="20"/>
          <w:szCs w:val="20"/>
          <w:lang w:val="ro-RO"/>
        </w:rPr>
        <w:t>tate sau din localități distincte, în vederea transportării centralizate a acestora la o instalație de tratare sau eliminare.</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stropitul străzilor</w:t>
      </w:r>
      <w:r>
        <w:rPr>
          <w:rFonts w:ascii="Verdana" w:hAnsi="Verdana" w:cs="Verdana"/>
          <w:sz w:val="20"/>
          <w:szCs w:val="20"/>
          <w:lang w:val="ro-RO"/>
        </w:rPr>
        <w:t xml:space="preserve"> - activitatea de salubrizare, care constă în dispersarea apei pe suprafețele de circulație, indiferent de natu</w:t>
      </w:r>
      <w:r>
        <w:rPr>
          <w:rFonts w:ascii="Verdana" w:hAnsi="Verdana" w:cs="Verdana"/>
          <w:sz w:val="20"/>
          <w:szCs w:val="20"/>
          <w:lang w:val="ro-RO"/>
        </w:rPr>
        <w:t>ra îmbrăcămintei acestora, spații de odihnă și de agrement, manual sau mecanizat, cu ajutorul unor instalații specializate, în scopul creării unui microclimat favorabil îmbunătățirii stării igienice a localităților și evitării formării prafului;</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tratare</w:t>
      </w:r>
      <w:r>
        <w:rPr>
          <w:rFonts w:ascii="Verdana" w:hAnsi="Verdana" w:cs="Verdana"/>
          <w:sz w:val="20"/>
          <w:szCs w:val="20"/>
          <w:lang w:val="ro-RO"/>
        </w:rPr>
        <w:t>– o</w:t>
      </w:r>
      <w:r>
        <w:rPr>
          <w:rFonts w:ascii="Verdana" w:hAnsi="Verdana" w:cs="Verdana"/>
          <w:sz w:val="20"/>
          <w:szCs w:val="20"/>
          <w:lang w:val="ro-RO"/>
        </w:rPr>
        <w:t>perațiunile de valorificare sau eliminare, inclusiv pregătirea prealabilă valorificării sau eliminării;</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tobogan</w:t>
      </w:r>
      <w:r>
        <w:rPr>
          <w:rFonts w:ascii="Verdana" w:hAnsi="Verdana" w:cs="Verdana"/>
          <w:sz w:val="20"/>
          <w:szCs w:val="20"/>
          <w:lang w:val="ro-RO"/>
        </w:rPr>
        <w:t xml:space="preserve"> - jgheab sau tubulatură folosită drept mijloc de transport prin alunecare a deșeurilor;</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utilizator</w:t>
      </w:r>
      <w:r>
        <w:rPr>
          <w:rFonts w:ascii="Verdana" w:hAnsi="Verdana" w:cs="Verdana"/>
          <w:sz w:val="20"/>
          <w:szCs w:val="20"/>
          <w:lang w:val="ro-RO"/>
        </w:rPr>
        <w:t xml:space="preserve"> - persoana fizică sau juridică care beneficiază, direct ori indirect, individual sau colectiv, de serviciile de utilități publice, în condițiile legii.</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t>util</w:t>
      </w:r>
      <w:r>
        <w:rPr>
          <w:rFonts w:ascii="Verdana" w:hAnsi="Verdana" w:cs="Verdana"/>
          <w:i/>
          <w:iCs/>
          <w:sz w:val="20"/>
          <w:szCs w:val="20"/>
          <w:lang w:val="ro-RO"/>
        </w:rPr>
        <w:t xml:space="preserve">izatori casnici </w:t>
      </w:r>
      <w:r>
        <w:rPr>
          <w:rFonts w:ascii="Verdana" w:hAnsi="Verdana" w:cs="Verdana"/>
          <w:sz w:val="20"/>
          <w:szCs w:val="20"/>
          <w:lang w:val="ro-RO"/>
        </w:rPr>
        <w:t>– utilizatori persoane fizice, care beneficiază de servicii.</w:t>
      </w:r>
    </w:p>
    <w:p w:rsidR="002C2B4C" w:rsidRDefault="005C6919">
      <w:pPr>
        <w:numPr>
          <w:ilvl w:val="0"/>
          <w:numId w:val="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i/>
          <w:iCs/>
          <w:sz w:val="20"/>
          <w:szCs w:val="20"/>
          <w:lang w:val="ro-RO"/>
        </w:rPr>
        <w:lastRenderedPageBreak/>
        <w:t>utilizatori non</w:t>
      </w:r>
      <w:r>
        <w:rPr>
          <w:rFonts w:ascii="Verdana" w:hAnsi="Verdana" w:cs="Verdana"/>
          <w:sz w:val="20"/>
          <w:szCs w:val="20"/>
          <w:lang w:val="ro-RO"/>
        </w:rPr>
        <w:t>-</w:t>
      </w:r>
      <w:r>
        <w:rPr>
          <w:rFonts w:ascii="Verdana" w:hAnsi="Verdana" w:cs="Verdana"/>
          <w:i/>
          <w:iCs/>
          <w:sz w:val="20"/>
          <w:szCs w:val="20"/>
          <w:lang w:val="ro-RO"/>
        </w:rPr>
        <w:t>casnici</w:t>
      </w:r>
      <w:r>
        <w:rPr>
          <w:rFonts w:ascii="Verdana" w:hAnsi="Verdana" w:cs="Verdana"/>
          <w:sz w:val="20"/>
          <w:szCs w:val="20"/>
          <w:lang w:val="ro-RO"/>
        </w:rPr>
        <w:t xml:space="preserve"> – utilizatori persoane juridice (instituții publice, operatori economici, asociații neguvernamentale etc) care beneficiază de servicii.</w:t>
      </w:r>
    </w:p>
    <w:p w:rsidR="002C2B4C" w:rsidRDefault="005C6919">
      <w:pPr>
        <w:numPr>
          <w:ilvl w:val="0"/>
          <w:numId w:val="2"/>
        </w:numPr>
        <w:autoSpaceDE w:val="0"/>
        <w:autoSpaceDN w:val="0"/>
        <w:adjustRightInd w:val="0"/>
        <w:spacing w:after="240" w:line="276" w:lineRule="auto"/>
        <w:jc w:val="both"/>
        <w:rPr>
          <w:rFonts w:ascii="Verdana" w:hAnsi="Verdana" w:cs="Verdana"/>
          <w:i/>
          <w:iCs/>
          <w:sz w:val="20"/>
          <w:szCs w:val="20"/>
          <w:lang w:val="ro-RO"/>
        </w:rPr>
      </w:pPr>
      <w:r>
        <w:rPr>
          <w:rFonts w:ascii="Verdana" w:hAnsi="Verdana" w:cs="Verdana"/>
          <w:i/>
          <w:iCs/>
          <w:sz w:val="20"/>
          <w:szCs w:val="20"/>
          <w:lang w:val="ro-RO"/>
        </w:rPr>
        <w:t xml:space="preserve">valorificare - </w:t>
      </w:r>
      <w:r>
        <w:rPr>
          <w:rFonts w:ascii="Verdana" w:hAnsi="Verdana" w:cs="Verdana"/>
          <w:sz w:val="20"/>
          <w:szCs w:val="20"/>
          <w:lang w:val="ro-RO"/>
        </w:rPr>
        <w:t>oric</w:t>
      </w:r>
      <w:r>
        <w:rPr>
          <w:rFonts w:ascii="Verdana" w:hAnsi="Verdana" w:cs="Verdana"/>
          <w:sz w:val="20"/>
          <w:szCs w:val="20"/>
          <w:lang w:val="ro-RO"/>
        </w:rPr>
        <w:t>e operațiune care are drept rezultat principal faptul că deșeurile servesc unui scop util prin înlocuirea altor materiale care ar fi fost utilizate într-un anumit scop sau faptul ca deșeurile sunt pregătite pentru a putea servi scopului respectiv în întrep</w:t>
      </w:r>
      <w:r>
        <w:rPr>
          <w:rFonts w:ascii="Verdana" w:hAnsi="Verdana" w:cs="Verdana"/>
          <w:sz w:val="20"/>
          <w:szCs w:val="20"/>
          <w:lang w:val="ro-RO"/>
        </w:rPr>
        <w:t>rinderi ori în economie în general</w:t>
      </w:r>
      <w:r>
        <w:rPr>
          <w:rFonts w:ascii="Verdana" w:hAnsi="Verdana" w:cs="Verdana"/>
          <w:i/>
          <w:iCs/>
          <w:sz w:val="20"/>
          <w:szCs w:val="20"/>
          <w:lang w:val="ro-RO"/>
        </w:rPr>
        <w:t>.</w:t>
      </w:r>
    </w:p>
    <w:p w:rsidR="002C2B4C" w:rsidRDefault="002C2B4C">
      <w:pPr>
        <w:numPr>
          <w:ilvl w:val="0"/>
          <w:numId w:val="33"/>
        </w:numPr>
        <w:autoSpaceDE w:val="0"/>
        <w:autoSpaceDN w:val="0"/>
        <w:adjustRightInd w:val="0"/>
        <w:spacing w:after="240" w:line="276" w:lineRule="auto"/>
        <w:ind w:hanging="357"/>
        <w:jc w:val="both"/>
        <w:rPr>
          <w:rFonts w:ascii="Verdana" w:hAnsi="Verdana" w:cs="Verdana"/>
          <w:b/>
          <w:bCs/>
          <w:sz w:val="20"/>
          <w:szCs w:val="20"/>
          <w:lang w:val="ro-RO"/>
        </w:rPr>
      </w:pPr>
    </w:p>
    <w:p w:rsidR="002C2B4C" w:rsidRDefault="005C6919">
      <w:pPr>
        <w:pStyle w:val="Listparagraf"/>
        <w:numPr>
          <w:ilvl w:val="0"/>
          <w:numId w:val="95"/>
        </w:numPr>
        <w:autoSpaceDE w:val="0"/>
        <w:autoSpaceDN w:val="0"/>
        <w:adjustRightInd w:val="0"/>
        <w:spacing w:after="240"/>
        <w:ind w:hanging="357"/>
        <w:jc w:val="both"/>
        <w:rPr>
          <w:rFonts w:ascii="Verdana" w:hAnsi="Verdana" w:cs="Verdana"/>
          <w:sz w:val="20"/>
          <w:szCs w:val="20"/>
        </w:rPr>
      </w:pPr>
      <w:r>
        <w:rPr>
          <w:rFonts w:ascii="Verdana" w:hAnsi="Verdana" w:cs="Verdana"/>
          <w:sz w:val="20"/>
          <w:szCs w:val="20"/>
        </w:rPr>
        <w:t xml:space="preserve">Serviciul de salubrizare se realizează prin intermediul unei infrastructuri </w:t>
      </w:r>
      <w:proofErr w:type="spellStart"/>
      <w:r>
        <w:rPr>
          <w:rFonts w:ascii="Verdana" w:hAnsi="Verdana" w:cs="Verdana"/>
          <w:sz w:val="20"/>
          <w:szCs w:val="20"/>
        </w:rPr>
        <w:t>tehnico</w:t>
      </w:r>
      <w:proofErr w:type="spellEnd"/>
      <w:r>
        <w:rPr>
          <w:rFonts w:ascii="Verdana" w:hAnsi="Verdana" w:cs="Verdana"/>
          <w:sz w:val="20"/>
          <w:szCs w:val="20"/>
        </w:rPr>
        <w:t xml:space="preserve">-edilitare specifice care, împreună cu mijloacele de colectare și transport al deșeurilor, formează sistemul public de </w:t>
      </w:r>
      <w:r>
        <w:rPr>
          <w:rFonts w:ascii="Verdana" w:hAnsi="Verdana" w:cs="Verdana"/>
          <w:sz w:val="20"/>
          <w:szCs w:val="20"/>
        </w:rPr>
        <w:t>salubrizare, denumit în continuare sistem de salubrizare.</w:t>
      </w:r>
    </w:p>
    <w:p w:rsidR="002C2B4C" w:rsidRDefault="005C6919">
      <w:pPr>
        <w:pStyle w:val="Listparagraf"/>
        <w:numPr>
          <w:ilvl w:val="0"/>
          <w:numId w:val="95"/>
        </w:numPr>
        <w:autoSpaceDE w:val="0"/>
        <w:autoSpaceDN w:val="0"/>
        <w:adjustRightInd w:val="0"/>
        <w:spacing w:after="240"/>
        <w:ind w:hanging="357"/>
        <w:jc w:val="both"/>
        <w:rPr>
          <w:rFonts w:ascii="Verdana" w:hAnsi="Verdana" w:cs="Verdana"/>
          <w:sz w:val="20"/>
          <w:szCs w:val="20"/>
        </w:rPr>
      </w:pPr>
      <w:r>
        <w:rPr>
          <w:rFonts w:ascii="Verdana" w:hAnsi="Verdana" w:cs="Verdana"/>
          <w:sz w:val="20"/>
          <w:szCs w:val="20"/>
        </w:rPr>
        <w:t>Sistemul de salubrizare este alcătuit dintr-un ansamblu tehnologic și funcțional, care cuprinde construcții, instalații și echipamente specifice destinate prestării serviciului de salubrizare, precu</w:t>
      </w:r>
      <w:r>
        <w:rPr>
          <w:rFonts w:ascii="Verdana" w:hAnsi="Verdana" w:cs="Verdana"/>
          <w:sz w:val="20"/>
          <w:szCs w:val="20"/>
        </w:rPr>
        <w:t>m:</w:t>
      </w:r>
    </w:p>
    <w:p w:rsidR="002C2B4C" w:rsidRDefault="005C6919">
      <w:pPr>
        <w:pStyle w:val="Listparagraf"/>
        <w:numPr>
          <w:ilvl w:val="0"/>
          <w:numId w:val="93"/>
        </w:numPr>
        <w:autoSpaceDE w:val="0"/>
        <w:autoSpaceDN w:val="0"/>
        <w:adjustRightInd w:val="0"/>
        <w:spacing w:after="240"/>
        <w:ind w:hanging="357"/>
        <w:rPr>
          <w:rFonts w:ascii="Verdana" w:hAnsi="Verdana" w:cs="Verdana"/>
          <w:sz w:val="20"/>
          <w:szCs w:val="20"/>
        </w:rPr>
      </w:pPr>
      <w:r>
        <w:rPr>
          <w:rFonts w:ascii="Verdana" w:hAnsi="Verdana" w:cs="Verdana"/>
          <w:sz w:val="20"/>
          <w:szCs w:val="20"/>
        </w:rPr>
        <w:t xml:space="preserve">puncte de colectare separată a deșeurilor; </w:t>
      </w:r>
    </w:p>
    <w:p w:rsidR="002C2B4C" w:rsidRDefault="005C6919">
      <w:pPr>
        <w:pStyle w:val="Listparagraf"/>
        <w:numPr>
          <w:ilvl w:val="0"/>
          <w:numId w:val="93"/>
        </w:numPr>
        <w:autoSpaceDE w:val="0"/>
        <w:autoSpaceDN w:val="0"/>
        <w:adjustRightInd w:val="0"/>
        <w:spacing w:after="240"/>
        <w:ind w:hanging="357"/>
        <w:rPr>
          <w:rFonts w:ascii="Verdana" w:hAnsi="Verdana" w:cs="Verdana"/>
          <w:sz w:val="20"/>
          <w:szCs w:val="20"/>
        </w:rPr>
      </w:pPr>
      <w:r>
        <w:rPr>
          <w:rFonts w:ascii="Verdana" w:hAnsi="Verdana" w:cs="Verdana"/>
          <w:sz w:val="20"/>
          <w:szCs w:val="20"/>
        </w:rPr>
        <w:t xml:space="preserve">stații de producere compost; </w:t>
      </w:r>
    </w:p>
    <w:p w:rsidR="002C2B4C" w:rsidRDefault="005C6919">
      <w:pPr>
        <w:pStyle w:val="Listparagraf"/>
        <w:numPr>
          <w:ilvl w:val="0"/>
          <w:numId w:val="93"/>
        </w:numPr>
        <w:autoSpaceDE w:val="0"/>
        <w:autoSpaceDN w:val="0"/>
        <w:adjustRightInd w:val="0"/>
        <w:spacing w:after="240"/>
        <w:ind w:hanging="357"/>
        <w:rPr>
          <w:rFonts w:ascii="Verdana" w:hAnsi="Verdana" w:cs="Verdana"/>
          <w:sz w:val="20"/>
          <w:szCs w:val="20"/>
        </w:rPr>
      </w:pPr>
      <w:r>
        <w:rPr>
          <w:rFonts w:ascii="Verdana" w:hAnsi="Verdana" w:cs="Verdana"/>
          <w:sz w:val="20"/>
          <w:szCs w:val="20"/>
        </w:rPr>
        <w:t xml:space="preserve">stații de transfer; </w:t>
      </w:r>
    </w:p>
    <w:p w:rsidR="002C2B4C" w:rsidRDefault="005C6919">
      <w:pPr>
        <w:pStyle w:val="Listparagraf"/>
        <w:numPr>
          <w:ilvl w:val="0"/>
          <w:numId w:val="93"/>
        </w:numPr>
        <w:autoSpaceDE w:val="0"/>
        <w:autoSpaceDN w:val="0"/>
        <w:adjustRightInd w:val="0"/>
        <w:spacing w:after="240"/>
        <w:ind w:hanging="357"/>
        <w:rPr>
          <w:rFonts w:ascii="Verdana" w:hAnsi="Verdana" w:cs="Verdana"/>
          <w:sz w:val="20"/>
          <w:szCs w:val="20"/>
        </w:rPr>
      </w:pPr>
      <w:r>
        <w:rPr>
          <w:rFonts w:ascii="Verdana" w:hAnsi="Verdana" w:cs="Verdana"/>
          <w:sz w:val="20"/>
          <w:szCs w:val="20"/>
        </w:rPr>
        <w:t xml:space="preserve">stații de sortare; </w:t>
      </w:r>
    </w:p>
    <w:p w:rsidR="002C2B4C" w:rsidRDefault="005C6919">
      <w:pPr>
        <w:pStyle w:val="Listparagraf"/>
        <w:numPr>
          <w:ilvl w:val="0"/>
          <w:numId w:val="93"/>
        </w:numPr>
        <w:autoSpaceDE w:val="0"/>
        <w:autoSpaceDN w:val="0"/>
        <w:adjustRightInd w:val="0"/>
        <w:spacing w:after="240"/>
        <w:ind w:hanging="357"/>
        <w:rPr>
          <w:rFonts w:ascii="Verdana" w:hAnsi="Verdana" w:cs="Verdana"/>
          <w:sz w:val="20"/>
          <w:szCs w:val="20"/>
        </w:rPr>
      </w:pPr>
      <w:r>
        <w:rPr>
          <w:rFonts w:ascii="Verdana" w:hAnsi="Verdana" w:cs="Verdana"/>
          <w:sz w:val="20"/>
          <w:szCs w:val="20"/>
        </w:rPr>
        <w:t xml:space="preserve">baze de garare și întreținere a autovehiculelor specifice serviciului de salubrizare; </w:t>
      </w:r>
    </w:p>
    <w:p w:rsidR="002C2B4C" w:rsidRDefault="005C6919">
      <w:pPr>
        <w:pStyle w:val="Listparagraf"/>
        <w:numPr>
          <w:ilvl w:val="0"/>
          <w:numId w:val="93"/>
        </w:numPr>
        <w:autoSpaceDE w:val="0"/>
        <w:autoSpaceDN w:val="0"/>
        <w:adjustRightInd w:val="0"/>
        <w:spacing w:after="240"/>
        <w:ind w:hanging="357"/>
        <w:rPr>
          <w:rFonts w:ascii="Verdana" w:hAnsi="Verdana" w:cs="Verdana"/>
          <w:sz w:val="20"/>
          <w:szCs w:val="20"/>
        </w:rPr>
      </w:pPr>
      <w:r>
        <w:rPr>
          <w:rFonts w:ascii="Verdana" w:hAnsi="Verdana" w:cs="Verdana"/>
          <w:sz w:val="20"/>
          <w:szCs w:val="20"/>
        </w:rPr>
        <w:t xml:space="preserve">depozite de deșeuri; </w:t>
      </w:r>
    </w:p>
    <w:p w:rsidR="002C2B4C" w:rsidRDefault="005C6919">
      <w:pPr>
        <w:pStyle w:val="Listparagraf"/>
        <w:numPr>
          <w:ilvl w:val="0"/>
          <w:numId w:val="93"/>
        </w:numPr>
        <w:autoSpaceDE w:val="0"/>
        <w:autoSpaceDN w:val="0"/>
        <w:adjustRightInd w:val="0"/>
        <w:spacing w:after="240"/>
        <w:ind w:hanging="357"/>
        <w:rPr>
          <w:rFonts w:ascii="Verdana" w:hAnsi="Verdana" w:cs="Verdana"/>
          <w:sz w:val="20"/>
          <w:szCs w:val="20"/>
        </w:rPr>
      </w:pPr>
      <w:r>
        <w:rPr>
          <w:rFonts w:ascii="Verdana" w:hAnsi="Verdana" w:cs="Verdana"/>
          <w:sz w:val="20"/>
          <w:szCs w:val="20"/>
        </w:rPr>
        <w:t xml:space="preserve">incineratoare; </w:t>
      </w:r>
    </w:p>
    <w:p w:rsidR="002C2B4C" w:rsidRDefault="005C6919">
      <w:pPr>
        <w:pStyle w:val="Listparagraf"/>
        <w:numPr>
          <w:ilvl w:val="0"/>
          <w:numId w:val="93"/>
        </w:numPr>
        <w:autoSpaceDE w:val="0"/>
        <w:autoSpaceDN w:val="0"/>
        <w:adjustRightInd w:val="0"/>
        <w:spacing w:after="240"/>
        <w:ind w:hanging="357"/>
        <w:rPr>
          <w:rFonts w:ascii="Verdana" w:hAnsi="Verdana" w:cs="Verdana"/>
          <w:sz w:val="20"/>
          <w:szCs w:val="20"/>
        </w:rPr>
      </w:pPr>
      <w:r>
        <w:rPr>
          <w:rFonts w:ascii="Verdana" w:hAnsi="Verdana" w:cs="Verdana"/>
          <w:sz w:val="20"/>
          <w:szCs w:val="20"/>
        </w:rPr>
        <w:t>stații de tra</w:t>
      </w:r>
      <w:r>
        <w:rPr>
          <w:rFonts w:ascii="Verdana" w:hAnsi="Verdana" w:cs="Verdana"/>
          <w:sz w:val="20"/>
          <w:szCs w:val="20"/>
        </w:rPr>
        <w:t xml:space="preserve">tare </w:t>
      </w:r>
      <w:proofErr w:type="spellStart"/>
      <w:r>
        <w:rPr>
          <w:rFonts w:ascii="Verdana" w:hAnsi="Verdana" w:cs="Verdana"/>
          <w:sz w:val="20"/>
          <w:szCs w:val="20"/>
        </w:rPr>
        <w:t>mecano</w:t>
      </w:r>
      <w:proofErr w:type="spellEnd"/>
      <w:r>
        <w:rPr>
          <w:rFonts w:ascii="Verdana" w:hAnsi="Verdana" w:cs="Verdana"/>
          <w:sz w:val="20"/>
          <w:szCs w:val="20"/>
        </w:rPr>
        <w:t>-biologice.</w:t>
      </w:r>
    </w:p>
    <w:p w:rsidR="002C2B4C" w:rsidRDefault="005C6919">
      <w:pPr>
        <w:pStyle w:val="Listparagraf"/>
        <w:numPr>
          <w:ilvl w:val="0"/>
          <w:numId w:val="95"/>
        </w:numPr>
        <w:autoSpaceDE w:val="0"/>
        <w:autoSpaceDN w:val="0"/>
        <w:adjustRightInd w:val="0"/>
        <w:spacing w:after="240"/>
        <w:ind w:hanging="357"/>
        <w:jc w:val="both"/>
        <w:rPr>
          <w:rFonts w:ascii="Verdana" w:hAnsi="Verdana" w:cs="Verdana"/>
          <w:sz w:val="20"/>
          <w:szCs w:val="20"/>
        </w:rPr>
      </w:pPr>
      <w:r>
        <w:rPr>
          <w:rFonts w:ascii="Verdana" w:hAnsi="Verdana" w:cs="Verdana"/>
          <w:sz w:val="20"/>
          <w:szCs w:val="20"/>
        </w:rPr>
        <w:t>Detalii privind sistemul de salubrizare implementat la nivelul județului Caraș Severin sunt prezentate în Anexa nr. 2.</w:t>
      </w:r>
    </w:p>
    <w:p w:rsidR="002C2B4C" w:rsidRDefault="002C2B4C">
      <w:pPr>
        <w:numPr>
          <w:ilvl w:val="0"/>
          <w:numId w:val="33"/>
        </w:numPr>
        <w:autoSpaceDE w:val="0"/>
        <w:autoSpaceDN w:val="0"/>
        <w:adjustRightInd w:val="0"/>
        <w:spacing w:after="240" w:line="276" w:lineRule="auto"/>
        <w:ind w:hanging="357"/>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Serviciul de salubrizare trebuie </w:t>
      </w:r>
      <w:proofErr w:type="spellStart"/>
      <w:r>
        <w:rPr>
          <w:rFonts w:ascii="Verdana" w:hAnsi="Verdana" w:cs="Verdana"/>
          <w:sz w:val="20"/>
          <w:szCs w:val="20"/>
          <w:lang w:val="ro-RO"/>
        </w:rPr>
        <w:t>săîndeplinească</w:t>
      </w:r>
      <w:proofErr w:type="spellEnd"/>
      <w:r>
        <w:rPr>
          <w:rFonts w:ascii="Verdana" w:hAnsi="Verdana" w:cs="Verdana"/>
          <w:sz w:val="20"/>
          <w:szCs w:val="20"/>
          <w:lang w:val="ro-RO"/>
        </w:rPr>
        <w:t xml:space="preserve">, la nivelul utilizatorilor, indicatorii de performanță aprobați </w:t>
      </w:r>
      <w:r>
        <w:rPr>
          <w:rFonts w:ascii="Verdana" w:hAnsi="Verdana" w:cs="Verdana"/>
          <w:sz w:val="20"/>
          <w:szCs w:val="20"/>
          <w:lang w:val="ro-RO"/>
        </w:rPr>
        <w:t>de către ADI INTERCOMDEȘEURI CARAȘ SEVERIN, din prezentul regulament.</w:t>
      </w:r>
    </w:p>
    <w:p w:rsidR="002C2B4C" w:rsidRDefault="002C2B4C">
      <w:pPr>
        <w:spacing w:after="240" w:line="276" w:lineRule="auto"/>
        <w:rPr>
          <w:lang w:val="ro-RO"/>
        </w:rPr>
      </w:pPr>
      <w:bookmarkStart w:id="7" w:name="_Toc180478978"/>
      <w:bookmarkStart w:id="8" w:name="_Toc180479027"/>
    </w:p>
    <w:p w:rsidR="002C2B4C" w:rsidRDefault="005C6919">
      <w:pPr>
        <w:pStyle w:val="Titlu2"/>
        <w:spacing w:before="0" w:after="240" w:line="276" w:lineRule="auto"/>
        <w:rPr>
          <w:rFonts w:ascii="Verdana" w:hAnsi="Verdana" w:cs="Verdana"/>
          <w:i w:val="0"/>
          <w:iCs w:val="0"/>
          <w:sz w:val="24"/>
          <w:szCs w:val="24"/>
          <w:lang w:val="ro-RO"/>
        </w:rPr>
      </w:pPr>
      <w:bookmarkStart w:id="9" w:name="_Toc340647367"/>
      <w:bookmarkStart w:id="10" w:name="_Toc41469105"/>
      <w:r>
        <w:rPr>
          <w:rFonts w:ascii="Verdana" w:hAnsi="Verdana" w:cs="Verdana"/>
          <w:i w:val="0"/>
          <w:iCs w:val="0"/>
          <w:sz w:val="24"/>
          <w:szCs w:val="24"/>
          <w:lang w:val="ro-RO"/>
        </w:rPr>
        <w:t>SECȚIUNEA 2</w:t>
      </w:r>
      <w:r>
        <w:rPr>
          <w:rFonts w:ascii="Verdana" w:hAnsi="Verdana" w:cs="Verdana"/>
          <w:i w:val="0"/>
          <w:iCs w:val="0"/>
          <w:sz w:val="24"/>
          <w:szCs w:val="24"/>
          <w:lang w:val="ro-RO"/>
        </w:rPr>
        <w:tab/>
        <w:t>Accesul la serviciul de salubrizare</w:t>
      </w:r>
      <w:bookmarkEnd w:id="7"/>
      <w:bookmarkEnd w:id="8"/>
      <w:bookmarkEnd w:id="9"/>
      <w:bookmarkEnd w:id="10"/>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pStyle w:val="Listparagraf"/>
        <w:numPr>
          <w:ilvl w:val="0"/>
          <w:numId w:val="96"/>
        </w:numPr>
        <w:autoSpaceDE w:val="0"/>
        <w:autoSpaceDN w:val="0"/>
        <w:adjustRightInd w:val="0"/>
        <w:spacing w:after="240"/>
        <w:jc w:val="both"/>
        <w:rPr>
          <w:rFonts w:ascii="Verdana" w:hAnsi="Verdana" w:cs="Verdana"/>
          <w:sz w:val="20"/>
          <w:szCs w:val="20"/>
        </w:rPr>
      </w:pPr>
      <w:r>
        <w:rPr>
          <w:rFonts w:ascii="Verdana" w:hAnsi="Verdana" w:cs="Verdana"/>
          <w:sz w:val="20"/>
          <w:szCs w:val="20"/>
        </w:rPr>
        <w:t xml:space="preserve">Toți utilizatorii, persoane fizice sau juridice, de pe teritoriul județului Caraș Severin, unde este organizat serviciul de </w:t>
      </w:r>
      <w:r>
        <w:rPr>
          <w:rFonts w:ascii="Verdana" w:hAnsi="Verdana" w:cs="Verdana"/>
          <w:sz w:val="20"/>
          <w:szCs w:val="20"/>
        </w:rPr>
        <w:t>salubrizare, au garantat dreptul de a beneficia de acest serviciu.</w:t>
      </w:r>
    </w:p>
    <w:p w:rsidR="002C2B4C" w:rsidRDefault="005C6919">
      <w:pPr>
        <w:pStyle w:val="Listparagraf"/>
        <w:numPr>
          <w:ilvl w:val="0"/>
          <w:numId w:val="96"/>
        </w:numPr>
        <w:autoSpaceDE w:val="0"/>
        <w:autoSpaceDN w:val="0"/>
        <w:adjustRightInd w:val="0"/>
        <w:spacing w:after="240"/>
        <w:jc w:val="both"/>
        <w:rPr>
          <w:rFonts w:ascii="Verdana" w:hAnsi="Verdana" w:cs="Verdana"/>
          <w:sz w:val="20"/>
          <w:szCs w:val="20"/>
        </w:rPr>
      </w:pPr>
      <w:r>
        <w:rPr>
          <w:rFonts w:ascii="Verdana" w:hAnsi="Verdana" w:cs="Verdana"/>
          <w:sz w:val="20"/>
          <w:szCs w:val="20"/>
        </w:rPr>
        <w:lastRenderedPageBreak/>
        <w:t>Principalele categorii de utilizatori sunt:</w:t>
      </w:r>
    </w:p>
    <w:p w:rsidR="002C2B4C" w:rsidRDefault="005C6919">
      <w:pPr>
        <w:numPr>
          <w:ilvl w:val="0"/>
          <w:numId w:val="3"/>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casnici: persoane fizice sau asociații de proprietari/locatari;</w:t>
      </w:r>
    </w:p>
    <w:p w:rsidR="002C2B4C" w:rsidRDefault="005C6919">
      <w:pPr>
        <w:numPr>
          <w:ilvl w:val="0"/>
          <w:numId w:val="3"/>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non-casnici: operatori economici și instituții publice.</w:t>
      </w:r>
    </w:p>
    <w:p w:rsidR="002C2B4C" w:rsidRDefault="005C6919">
      <w:pPr>
        <w:pStyle w:val="Listparagraf"/>
        <w:numPr>
          <w:ilvl w:val="0"/>
          <w:numId w:val="96"/>
        </w:numPr>
        <w:autoSpaceDE w:val="0"/>
        <w:autoSpaceDN w:val="0"/>
        <w:adjustRightInd w:val="0"/>
        <w:spacing w:after="240"/>
        <w:jc w:val="both"/>
        <w:rPr>
          <w:rFonts w:ascii="Verdana" w:hAnsi="Verdana" w:cs="Verdana"/>
          <w:sz w:val="20"/>
          <w:szCs w:val="20"/>
        </w:rPr>
      </w:pPr>
      <w:r>
        <w:rPr>
          <w:rFonts w:ascii="Verdana" w:hAnsi="Verdana" w:cs="Verdana"/>
          <w:sz w:val="20"/>
          <w:szCs w:val="20"/>
        </w:rPr>
        <w:t xml:space="preserve">Utilizatorii au drept de </w:t>
      </w:r>
      <w:r>
        <w:rPr>
          <w:rFonts w:ascii="Verdana" w:hAnsi="Verdana" w:cs="Verdana"/>
          <w:sz w:val="20"/>
          <w:szCs w:val="20"/>
        </w:rPr>
        <w:t xml:space="preserve">acces, fără discriminare, la </w:t>
      </w:r>
      <w:proofErr w:type="spellStart"/>
      <w:r>
        <w:rPr>
          <w:rFonts w:ascii="Verdana" w:hAnsi="Verdana" w:cs="Verdana"/>
          <w:sz w:val="20"/>
          <w:szCs w:val="20"/>
        </w:rPr>
        <w:t>informatiile</w:t>
      </w:r>
      <w:proofErr w:type="spellEnd"/>
      <w:r>
        <w:rPr>
          <w:rFonts w:ascii="Verdana" w:hAnsi="Verdana" w:cs="Verdana"/>
          <w:sz w:val="20"/>
          <w:szCs w:val="20"/>
        </w:rPr>
        <w:t xml:space="preserve"> publice privind serviciul de salubrizare, la indicatorii de performanță ai serviciului, la structura tarifară și la clauzele contractuale.</w:t>
      </w:r>
    </w:p>
    <w:p w:rsidR="002C2B4C" w:rsidRDefault="005C6919">
      <w:pPr>
        <w:pStyle w:val="Listparagraf"/>
        <w:numPr>
          <w:ilvl w:val="0"/>
          <w:numId w:val="96"/>
        </w:numPr>
        <w:autoSpaceDE w:val="0"/>
        <w:autoSpaceDN w:val="0"/>
        <w:adjustRightInd w:val="0"/>
        <w:spacing w:after="240"/>
        <w:jc w:val="both"/>
        <w:rPr>
          <w:rFonts w:ascii="Verdana" w:hAnsi="Verdana" w:cs="Verdana"/>
          <w:sz w:val="20"/>
          <w:szCs w:val="20"/>
        </w:rPr>
      </w:pPr>
      <w:r>
        <w:rPr>
          <w:rFonts w:ascii="Verdana" w:hAnsi="Verdana" w:cs="Verdana"/>
          <w:sz w:val="20"/>
          <w:szCs w:val="20"/>
        </w:rPr>
        <w:t>Operatorii serviciului de salubrizare sunt obligați ca prin modul de presta</w:t>
      </w:r>
      <w:r>
        <w:rPr>
          <w:rFonts w:ascii="Verdana" w:hAnsi="Verdana" w:cs="Verdana"/>
          <w:sz w:val="20"/>
          <w:szCs w:val="20"/>
        </w:rPr>
        <w:t>re a serviciului să asigure protecția sănătății publice, utilizând numai mijloace și utilaje corespunzătoare cerințelor autorităților competente din domeniul sănătății publice și cel al protecției mediului.</w:t>
      </w:r>
    </w:p>
    <w:p w:rsidR="002C2B4C" w:rsidRDefault="005C6919">
      <w:pPr>
        <w:pStyle w:val="Listparagraf"/>
        <w:numPr>
          <w:ilvl w:val="0"/>
          <w:numId w:val="96"/>
        </w:numPr>
        <w:autoSpaceDE w:val="0"/>
        <w:autoSpaceDN w:val="0"/>
        <w:adjustRightInd w:val="0"/>
        <w:spacing w:after="240"/>
        <w:jc w:val="both"/>
        <w:rPr>
          <w:rFonts w:ascii="Verdana" w:hAnsi="Verdana" w:cs="Verdana"/>
          <w:sz w:val="20"/>
          <w:szCs w:val="20"/>
        </w:rPr>
      </w:pPr>
      <w:r>
        <w:rPr>
          <w:rFonts w:ascii="Verdana" w:hAnsi="Verdana" w:cs="Verdana"/>
          <w:sz w:val="20"/>
          <w:szCs w:val="20"/>
        </w:rPr>
        <w:t>Operatorii serviciului de salubrizare sunt obliga</w:t>
      </w:r>
      <w:r>
        <w:rPr>
          <w:rFonts w:ascii="Verdana" w:hAnsi="Verdana" w:cs="Verdana"/>
          <w:sz w:val="20"/>
          <w:szCs w:val="20"/>
        </w:rPr>
        <w:t>ți să asigure continuitatea serviciului conform programului aprobat de ADI INTERCOMDEȘEURI CARAȘ SEVERIN și autoritățile administrației publice locale, cu excepția cazurilor de forță majoră care vor fi menționate în contractele de delegare.</w:t>
      </w:r>
    </w:p>
    <w:p w:rsidR="002C2B4C" w:rsidRDefault="002C2B4C">
      <w:pPr>
        <w:autoSpaceDE w:val="0"/>
        <w:autoSpaceDN w:val="0"/>
        <w:adjustRightInd w:val="0"/>
        <w:spacing w:after="240" w:line="276" w:lineRule="auto"/>
        <w:jc w:val="both"/>
        <w:rPr>
          <w:rFonts w:ascii="Verdana" w:hAnsi="Verdana" w:cs="Verdana"/>
          <w:sz w:val="20"/>
          <w:szCs w:val="20"/>
          <w:lang w:val="ro-RO"/>
        </w:rPr>
      </w:pPr>
    </w:p>
    <w:p w:rsidR="002C2B4C" w:rsidRDefault="005C6919">
      <w:pPr>
        <w:pStyle w:val="Titlu2"/>
        <w:spacing w:before="0" w:after="240" w:line="276" w:lineRule="auto"/>
        <w:rPr>
          <w:rFonts w:ascii="Verdana" w:hAnsi="Verdana" w:cs="Verdana"/>
          <w:i w:val="0"/>
          <w:iCs w:val="0"/>
          <w:sz w:val="24"/>
          <w:szCs w:val="24"/>
          <w:lang w:val="ro-RO"/>
        </w:rPr>
      </w:pPr>
      <w:bookmarkStart w:id="11" w:name="_Toc180478979"/>
      <w:bookmarkStart w:id="12" w:name="_Toc180479028"/>
      <w:bookmarkStart w:id="13" w:name="_Toc340647368"/>
      <w:bookmarkStart w:id="14" w:name="_Toc41469106"/>
      <w:r>
        <w:rPr>
          <w:rFonts w:ascii="Verdana" w:hAnsi="Verdana" w:cs="Verdana"/>
          <w:i w:val="0"/>
          <w:iCs w:val="0"/>
          <w:sz w:val="24"/>
          <w:szCs w:val="24"/>
          <w:lang w:val="ro-RO"/>
        </w:rPr>
        <w:t>SECȚIUNEA 3</w:t>
      </w:r>
      <w:r>
        <w:rPr>
          <w:rFonts w:ascii="Verdana" w:hAnsi="Verdana" w:cs="Verdana"/>
          <w:i w:val="0"/>
          <w:iCs w:val="0"/>
          <w:sz w:val="24"/>
          <w:szCs w:val="24"/>
          <w:lang w:val="ro-RO"/>
        </w:rPr>
        <w:tab/>
        <w:t>Do</w:t>
      </w:r>
      <w:r>
        <w:rPr>
          <w:rFonts w:ascii="Verdana" w:hAnsi="Verdana" w:cs="Verdana"/>
          <w:i w:val="0"/>
          <w:iCs w:val="0"/>
          <w:sz w:val="24"/>
          <w:szCs w:val="24"/>
          <w:lang w:val="ro-RO"/>
        </w:rPr>
        <w:t>cumentația tehnic</w:t>
      </w:r>
      <w:bookmarkEnd w:id="11"/>
      <w:bookmarkEnd w:id="12"/>
      <w:bookmarkEnd w:id="13"/>
      <w:r>
        <w:rPr>
          <w:rFonts w:ascii="Verdana" w:hAnsi="Verdana" w:cs="Verdana"/>
          <w:i w:val="0"/>
          <w:iCs w:val="0"/>
          <w:sz w:val="24"/>
          <w:szCs w:val="24"/>
          <w:lang w:val="ro-RO"/>
        </w:rPr>
        <w:t>ă</w:t>
      </w:r>
      <w:bookmarkEnd w:id="14"/>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pStyle w:val="Listparagraf"/>
        <w:numPr>
          <w:ilvl w:val="0"/>
          <w:numId w:val="97"/>
        </w:numPr>
        <w:autoSpaceDE w:val="0"/>
        <w:autoSpaceDN w:val="0"/>
        <w:adjustRightInd w:val="0"/>
        <w:spacing w:after="240"/>
        <w:ind w:left="357" w:hanging="357"/>
        <w:jc w:val="both"/>
        <w:rPr>
          <w:rFonts w:ascii="Verdana" w:hAnsi="Verdana" w:cs="Verdana"/>
          <w:b/>
          <w:bCs/>
          <w:sz w:val="20"/>
          <w:szCs w:val="20"/>
        </w:rPr>
      </w:pPr>
      <w:r>
        <w:rPr>
          <w:rFonts w:ascii="Verdana" w:hAnsi="Verdana" w:cs="Verdana"/>
          <w:sz w:val="20"/>
          <w:szCs w:val="20"/>
        </w:rPr>
        <w:t>Prezentul regulament stabilește documentația tehnică minimă pentru toți operatorii care asigură serviciul de salubrizare.</w:t>
      </w:r>
    </w:p>
    <w:p w:rsidR="002C2B4C" w:rsidRDefault="005C6919">
      <w:pPr>
        <w:pStyle w:val="Listparagraf"/>
        <w:numPr>
          <w:ilvl w:val="0"/>
          <w:numId w:val="97"/>
        </w:numPr>
        <w:autoSpaceDE w:val="0"/>
        <w:autoSpaceDN w:val="0"/>
        <w:adjustRightInd w:val="0"/>
        <w:spacing w:after="240"/>
        <w:ind w:left="357" w:hanging="357"/>
        <w:jc w:val="both"/>
        <w:rPr>
          <w:rFonts w:ascii="Verdana" w:hAnsi="Verdana" w:cs="Verdana"/>
          <w:b/>
          <w:bCs/>
          <w:sz w:val="20"/>
          <w:szCs w:val="20"/>
        </w:rPr>
      </w:pPr>
      <w:r>
        <w:rPr>
          <w:rFonts w:ascii="Verdana" w:hAnsi="Verdana" w:cs="Verdana"/>
          <w:sz w:val="20"/>
          <w:szCs w:val="20"/>
        </w:rPr>
        <w:t xml:space="preserve">Regulamentul stabilește documentele necesare exploatării, precum și modul de întocmire, actualizare, </w:t>
      </w:r>
      <w:r>
        <w:rPr>
          <w:rFonts w:ascii="Verdana" w:hAnsi="Verdana" w:cs="Verdana"/>
          <w:sz w:val="20"/>
          <w:szCs w:val="20"/>
        </w:rPr>
        <w:t>păstrare și manipulare a acestor documente.</w:t>
      </w:r>
    </w:p>
    <w:p w:rsidR="002C2B4C" w:rsidRDefault="005C6919">
      <w:pPr>
        <w:pStyle w:val="Listparagraf"/>
        <w:numPr>
          <w:ilvl w:val="0"/>
          <w:numId w:val="97"/>
        </w:numPr>
        <w:autoSpaceDE w:val="0"/>
        <w:autoSpaceDN w:val="0"/>
        <w:adjustRightInd w:val="0"/>
        <w:spacing w:after="240"/>
        <w:ind w:left="357" w:hanging="357"/>
        <w:jc w:val="both"/>
        <w:rPr>
          <w:rFonts w:ascii="Verdana" w:hAnsi="Verdana" w:cs="Verdana"/>
          <w:b/>
          <w:bCs/>
          <w:sz w:val="20"/>
          <w:szCs w:val="20"/>
        </w:rPr>
      </w:pPr>
      <w:r>
        <w:rPr>
          <w:rFonts w:ascii="Verdana" w:hAnsi="Verdana" w:cs="Verdana"/>
          <w:sz w:val="20"/>
          <w:szCs w:val="20"/>
        </w:rPr>
        <w:t>Detalierea prevederilor prezentului regulament privind modul de întocmire, păstrare și reactualizare a evidenței tehnice se va face prin proceduri de exploatare specifice principalelor tipuri de instalații.</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pStyle w:val="Listparagraf"/>
        <w:numPr>
          <w:ilvl w:val="0"/>
          <w:numId w:val="98"/>
        </w:numPr>
        <w:autoSpaceDE w:val="0"/>
        <w:autoSpaceDN w:val="0"/>
        <w:adjustRightInd w:val="0"/>
        <w:spacing w:after="240"/>
        <w:jc w:val="both"/>
        <w:rPr>
          <w:rFonts w:ascii="Verdana" w:hAnsi="Verdana" w:cs="Verdana"/>
          <w:b/>
          <w:bCs/>
          <w:sz w:val="20"/>
          <w:szCs w:val="20"/>
        </w:rPr>
      </w:pPr>
      <w:r>
        <w:rPr>
          <w:rFonts w:ascii="Verdana" w:hAnsi="Verdana" w:cs="Verdana"/>
          <w:sz w:val="20"/>
          <w:szCs w:val="20"/>
        </w:rPr>
        <w:t>Fiecare operator va avea și va actualiza, în funcție de specificul activității de salubrizare prestate și de fiecare situație în parte, următoarele documente:</w:t>
      </w:r>
    </w:p>
    <w:p w:rsidR="002C2B4C" w:rsidRDefault="005C6919">
      <w:pPr>
        <w:numPr>
          <w:ilvl w:val="0"/>
          <w:numId w:val="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actele de proprietate sau contractul prin care s-a făcut delegarea gestiunii;</w:t>
      </w:r>
    </w:p>
    <w:p w:rsidR="002C2B4C" w:rsidRDefault="005C6919">
      <w:pPr>
        <w:numPr>
          <w:ilvl w:val="0"/>
          <w:numId w:val="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planul cadastral și</w:t>
      </w:r>
      <w:r>
        <w:rPr>
          <w:rFonts w:ascii="Verdana" w:hAnsi="Verdana" w:cs="Verdana"/>
          <w:sz w:val="20"/>
          <w:szCs w:val="20"/>
          <w:lang w:val="ro-RO"/>
        </w:rPr>
        <w:t xml:space="preserve"> situația terenurilor din aria de deservire;</w:t>
      </w:r>
    </w:p>
    <w:p w:rsidR="002C2B4C" w:rsidRDefault="005C6919">
      <w:pPr>
        <w:numPr>
          <w:ilvl w:val="0"/>
          <w:numId w:val="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planurile generale cu amplasarea construcțiilor și instalațiilor aflate în exploatare, actualizate cu toate modificările sau completările;</w:t>
      </w:r>
    </w:p>
    <w:p w:rsidR="002C2B4C" w:rsidRDefault="005C6919">
      <w:pPr>
        <w:numPr>
          <w:ilvl w:val="0"/>
          <w:numId w:val="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planurile clădirilor sau construcțiilor speciale, având notate toate mod</w:t>
      </w:r>
      <w:r>
        <w:rPr>
          <w:rFonts w:ascii="Verdana" w:hAnsi="Verdana" w:cs="Verdana"/>
          <w:sz w:val="20"/>
          <w:szCs w:val="20"/>
          <w:lang w:val="ro-RO"/>
        </w:rPr>
        <w:t>ificările sau completările la zi;</w:t>
      </w:r>
    </w:p>
    <w:p w:rsidR="002C2B4C" w:rsidRDefault="005C6919">
      <w:pPr>
        <w:numPr>
          <w:ilvl w:val="0"/>
          <w:numId w:val="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cărțile tehnice ale construcțiilor;</w:t>
      </w:r>
    </w:p>
    <w:p w:rsidR="002C2B4C" w:rsidRDefault="005C6919">
      <w:pPr>
        <w:numPr>
          <w:ilvl w:val="0"/>
          <w:numId w:val="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lastRenderedPageBreak/>
        <w:t>documentația tehnică a utilajelor și instalațiilor și, după caz, autorizațiile de punere în funcțiune a acestora;</w:t>
      </w:r>
    </w:p>
    <w:p w:rsidR="002C2B4C" w:rsidRDefault="005C6919">
      <w:pPr>
        <w:numPr>
          <w:ilvl w:val="0"/>
          <w:numId w:val="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procese-verbale de constatare în timpul execuției și planurile de execuț</w:t>
      </w:r>
      <w:r>
        <w:rPr>
          <w:rFonts w:ascii="Verdana" w:hAnsi="Verdana" w:cs="Verdana"/>
          <w:sz w:val="20"/>
          <w:szCs w:val="20"/>
          <w:lang w:val="ro-RO"/>
        </w:rPr>
        <w:t>ie ale părților de lucrări sau ale lucrărilor ascunse;</w:t>
      </w:r>
    </w:p>
    <w:p w:rsidR="002C2B4C" w:rsidRDefault="005C6919">
      <w:pPr>
        <w:numPr>
          <w:ilvl w:val="0"/>
          <w:numId w:val="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proiectele de execuție a lucrărilor, cuprinzând memoriile tehnice, breviarele de calcul, devizele pe obiecte, devizul general, planurile și schemele instalațiilor și rețelelor etc.;</w:t>
      </w:r>
    </w:p>
    <w:p w:rsidR="002C2B4C" w:rsidRDefault="005C6919">
      <w:pPr>
        <w:numPr>
          <w:ilvl w:val="0"/>
          <w:numId w:val="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documentele de rece</w:t>
      </w:r>
      <w:r>
        <w:rPr>
          <w:rFonts w:ascii="Verdana" w:hAnsi="Verdana" w:cs="Verdana"/>
          <w:sz w:val="20"/>
          <w:szCs w:val="20"/>
          <w:lang w:val="ro-RO"/>
        </w:rPr>
        <w:t>pție, preluare și terminare a lucrărilor cu:</w:t>
      </w:r>
    </w:p>
    <w:p w:rsidR="002C2B4C" w:rsidRDefault="005C6919">
      <w:pPr>
        <w:numPr>
          <w:ilvl w:val="0"/>
          <w:numId w:val="3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procese-verbale de măsurători cantitative de execuție;</w:t>
      </w:r>
    </w:p>
    <w:p w:rsidR="002C2B4C" w:rsidRDefault="005C6919">
      <w:pPr>
        <w:numPr>
          <w:ilvl w:val="0"/>
          <w:numId w:val="3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procese-verbale de verificări și probe, inclusiv probele de performanță și garanție, buletinele de verificări, analiză și încercări;</w:t>
      </w:r>
    </w:p>
    <w:p w:rsidR="002C2B4C" w:rsidRDefault="005C6919">
      <w:pPr>
        <w:numPr>
          <w:ilvl w:val="0"/>
          <w:numId w:val="3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procese-verbale de real</w:t>
      </w:r>
      <w:r>
        <w:rPr>
          <w:rFonts w:ascii="Verdana" w:hAnsi="Verdana" w:cs="Verdana"/>
          <w:sz w:val="20"/>
          <w:szCs w:val="20"/>
          <w:lang w:val="ro-RO"/>
        </w:rPr>
        <w:t xml:space="preserve">izare a indicatorilor </w:t>
      </w:r>
      <w:proofErr w:type="spellStart"/>
      <w:r>
        <w:rPr>
          <w:rFonts w:ascii="Verdana" w:hAnsi="Verdana" w:cs="Verdana"/>
          <w:sz w:val="20"/>
          <w:szCs w:val="20"/>
          <w:lang w:val="ro-RO"/>
        </w:rPr>
        <w:t>tehnico</w:t>
      </w:r>
      <w:proofErr w:type="spellEnd"/>
      <w:r>
        <w:rPr>
          <w:rFonts w:ascii="Verdana" w:hAnsi="Verdana" w:cs="Verdana"/>
          <w:sz w:val="20"/>
          <w:szCs w:val="20"/>
          <w:lang w:val="ro-RO"/>
        </w:rPr>
        <w:t>-economici;</w:t>
      </w:r>
    </w:p>
    <w:p w:rsidR="002C2B4C" w:rsidRDefault="005C6919">
      <w:pPr>
        <w:numPr>
          <w:ilvl w:val="0"/>
          <w:numId w:val="3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procese-verbale de punere în funcțiune;</w:t>
      </w:r>
    </w:p>
    <w:p w:rsidR="002C2B4C" w:rsidRDefault="005C6919">
      <w:pPr>
        <w:numPr>
          <w:ilvl w:val="0"/>
          <w:numId w:val="3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lista echipamentelor montate în instalații, cu caracteristicile tehnice;</w:t>
      </w:r>
    </w:p>
    <w:p w:rsidR="002C2B4C" w:rsidRDefault="005C6919">
      <w:pPr>
        <w:numPr>
          <w:ilvl w:val="0"/>
          <w:numId w:val="3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procesele-verbale de preluare ca mijloc fix, în care se consemnează rezolvarea neconformităților și a </w:t>
      </w:r>
      <w:r>
        <w:rPr>
          <w:rFonts w:ascii="Verdana" w:hAnsi="Verdana" w:cs="Verdana"/>
          <w:sz w:val="20"/>
          <w:szCs w:val="20"/>
          <w:lang w:val="ro-RO"/>
        </w:rPr>
        <w:t>remedierilor;</w:t>
      </w:r>
    </w:p>
    <w:p w:rsidR="002C2B4C" w:rsidRDefault="005C6919">
      <w:pPr>
        <w:numPr>
          <w:ilvl w:val="0"/>
          <w:numId w:val="3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documentele de aprobare a recepțiilor și de predare în exploatare;</w:t>
      </w:r>
    </w:p>
    <w:p w:rsidR="002C2B4C" w:rsidRDefault="005C6919">
      <w:pPr>
        <w:numPr>
          <w:ilvl w:val="0"/>
          <w:numId w:val="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schemele de funcționare a instalațiilor, planurile de ansamblu, desenele de detaliu actualizate conform situației de pe teren, planurile de ansamblu și de detaliu ale fiecărui</w:t>
      </w:r>
      <w:r>
        <w:rPr>
          <w:rFonts w:ascii="Verdana" w:hAnsi="Verdana" w:cs="Verdana"/>
          <w:sz w:val="20"/>
          <w:szCs w:val="20"/>
          <w:lang w:val="ro-RO"/>
        </w:rPr>
        <w:t xml:space="preserve"> agregat și/sau ale fiecărei instalații, inclusiv planurile și cataloagele pieselor de schimb;</w:t>
      </w:r>
    </w:p>
    <w:p w:rsidR="002C2B4C" w:rsidRDefault="005C6919">
      <w:pPr>
        <w:numPr>
          <w:ilvl w:val="0"/>
          <w:numId w:val="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instrucțiunile producătorilor/furnizorilor de echipament sau ale organizației de montaj privind manipularea, exploatarea, întreținerea și repararea echipamentelo</w:t>
      </w:r>
      <w:r>
        <w:rPr>
          <w:rFonts w:ascii="Verdana" w:hAnsi="Verdana" w:cs="Verdana"/>
          <w:sz w:val="20"/>
          <w:szCs w:val="20"/>
          <w:lang w:val="ro-RO"/>
        </w:rPr>
        <w:t>r și instalațiilor, precum și cărțile/fișele tehnice ale echipamentelor principale ale instalațiilor;</w:t>
      </w:r>
    </w:p>
    <w:p w:rsidR="002C2B4C" w:rsidRDefault="005C6919">
      <w:pPr>
        <w:numPr>
          <w:ilvl w:val="0"/>
          <w:numId w:val="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normele generale și specifice de protecție a muncii aferente fiecărui echipament, fiecărei instalații sau fiecărei activități;</w:t>
      </w:r>
    </w:p>
    <w:p w:rsidR="002C2B4C" w:rsidRDefault="005C6919">
      <w:pPr>
        <w:numPr>
          <w:ilvl w:val="0"/>
          <w:numId w:val="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planurile de dotare și ampl</w:t>
      </w:r>
      <w:r>
        <w:rPr>
          <w:rFonts w:ascii="Verdana" w:hAnsi="Verdana" w:cs="Verdana"/>
          <w:sz w:val="20"/>
          <w:szCs w:val="20"/>
          <w:lang w:val="ro-RO"/>
        </w:rPr>
        <w:t>asare cu mijloace de stingere a incendiilor, planul de apărare a obiectivului în caz de incendiu, calamități sau alte situații excepționale;</w:t>
      </w:r>
    </w:p>
    <w:p w:rsidR="002C2B4C" w:rsidRDefault="005C6919">
      <w:pPr>
        <w:numPr>
          <w:ilvl w:val="0"/>
          <w:numId w:val="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regulamentul de organizare și funcționare și atribuțiile de serviciu pentru întreg personalul;</w:t>
      </w:r>
    </w:p>
    <w:p w:rsidR="002C2B4C" w:rsidRDefault="005C6919">
      <w:pPr>
        <w:numPr>
          <w:ilvl w:val="0"/>
          <w:numId w:val="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avizele și autorizaț</w:t>
      </w:r>
      <w:r>
        <w:rPr>
          <w:rFonts w:ascii="Verdana" w:hAnsi="Verdana" w:cs="Verdana"/>
          <w:sz w:val="20"/>
          <w:szCs w:val="20"/>
          <w:lang w:val="ro-RO"/>
        </w:rPr>
        <w:t>iile legale de funcționare pentru clădiri, laboratoare, instalații de măsură, inclusiv cele de protecție a mediului, obținute în condițiile legii;</w:t>
      </w:r>
    </w:p>
    <w:p w:rsidR="002C2B4C" w:rsidRDefault="005C6919">
      <w:pPr>
        <w:numPr>
          <w:ilvl w:val="0"/>
          <w:numId w:val="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inventarul instalațiilor și liniilor electrice conform instrucțiunilor în vigoare;</w:t>
      </w:r>
    </w:p>
    <w:p w:rsidR="002C2B4C" w:rsidRDefault="005C6919">
      <w:pPr>
        <w:numPr>
          <w:ilvl w:val="0"/>
          <w:numId w:val="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lastRenderedPageBreak/>
        <w:t xml:space="preserve">instrucțiuni </w:t>
      </w:r>
      <w:r>
        <w:rPr>
          <w:rFonts w:ascii="Verdana" w:hAnsi="Verdana" w:cs="Verdana"/>
          <w:sz w:val="20"/>
          <w:szCs w:val="20"/>
          <w:lang w:val="ro-RO"/>
        </w:rPr>
        <w:t>privind accesul în incintă și la instalații;</w:t>
      </w:r>
    </w:p>
    <w:p w:rsidR="002C2B4C" w:rsidRDefault="005C6919">
      <w:pPr>
        <w:numPr>
          <w:ilvl w:val="0"/>
          <w:numId w:val="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documentele referitoare la instruirea, examinarea și autorizarea personalului;</w:t>
      </w:r>
    </w:p>
    <w:p w:rsidR="002C2B4C" w:rsidRDefault="005C6919">
      <w:pPr>
        <w:numPr>
          <w:ilvl w:val="0"/>
          <w:numId w:val="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registre de control, de sesizări și reclamații, de dare și retragere din exploatare, de admitere la lucru etc.;</w:t>
      </w:r>
    </w:p>
    <w:p w:rsidR="002C2B4C" w:rsidRDefault="005C6919">
      <w:pPr>
        <w:numPr>
          <w:ilvl w:val="0"/>
          <w:numId w:val="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bilanțul de proiect </w:t>
      </w:r>
      <w:r>
        <w:rPr>
          <w:rFonts w:ascii="Verdana" w:hAnsi="Verdana" w:cs="Verdana"/>
          <w:sz w:val="20"/>
          <w:szCs w:val="20"/>
          <w:lang w:val="ro-RO"/>
        </w:rPr>
        <w:t>și rezultatele bilanțurilor periodice întocmite conform prevederilor legale, inclusiv bilanțul de mediu.</w:t>
      </w:r>
    </w:p>
    <w:p w:rsidR="002C2B4C" w:rsidRDefault="005C6919">
      <w:pPr>
        <w:pStyle w:val="Listparagraf"/>
        <w:numPr>
          <w:ilvl w:val="0"/>
          <w:numId w:val="98"/>
        </w:numPr>
        <w:autoSpaceDE w:val="0"/>
        <w:autoSpaceDN w:val="0"/>
        <w:adjustRightInd w:val="0"/>
        <w:spacing w:after="240"/>
        <w:jc w:val="both"/>
        <w:rPr>
          <w:rFonts w:ascii="Verdana" w:hAnsi="Verdana" w:cs="Verdana"/>
          <w:sz w:val="20"/>
          <w:szCs w:val="20"/>
        </w:rPr>
      </w:pPr>
      <w:r>
        <w:rPr>
          <w:rFonts w:ascii="Verdana" w:hAnsi="Verdana" w:cs="Verdana"/>
          <w:sz w:val="20"/>
          <w:szCs w:val="20"/>
        </w:rPr>
        <w:t>Documentațiile referitoare la construcții energetice se vor întocmi, completa și păstra conform normelor legale referitoare la "Cartea tehnică a constr</w:t>
      </w:r>
      <w:r>
        <w:rPr>
          <w:rFonts w:ascii="Verdana" w:hAnsi="Verdana" w:cs="Verdana"/>
          <w:sz w:val="20"/>
          <w:szCs w:val="20"/>
        </w:rPr>
        <w:t>ucției".</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pStyle w:val="Listparagraf"/>
        <w:numPr>
          <w:ilvl w:val="0"/>
          <w:numId w:val="99"/>
        </w:numPr>
        <w:autoSpaceDE w:val="0"/>
        <w:autoSpaceDN w:val="0"/>
        <w:adjustRightInd w:val="0"/>
        <w:spacing w:after="240"/>
        <w:ind w:left="357" w:hanging="357"/>
        <w:jc w:val="both"/>
        <w:rPr>
          <w:rFonts w:ascii="Verdana" w:hAnsi="Verdana" w:cs="Verdana"/>
          <w:sz w:val="20"/>
          <w:szCs w:val="20"/>
        </w:rPr>
      </w:pPr>
      <w:r>
        <w:rPr>
          <w:rFonts w:ascii="Verdana" w:hAnsi="Verdana" w:cs="Verdana"/>
          <w:sz w:val="20"/>
          <w:szCs w:val="20"/>
        </w:rPr>
        <w:t>Documentația de bază a lucrărilor și datele generale necesare exploatării, întocmite de operatorii economici specializați în proiectare, se predau titularului de investiție odată cu proiectul lucrării respective.</w:t>
      </w:r>
    </w:p>
    <w:p w:rsidR="002C2B4C" w:rsidRDefault="005C6919">
      <w:pPr>
        <w:pStyle w:val="Listparagraf"/>
        <w:numPr>
          <w:ilvl w:val="0"/>
          <w:numId w:val="99"/>
        </w:numPr>
        <w:autoSpaceDE w:val="0"/>
        <w:autoSpaceDN w:val="0"/>
        <w:adjustRightInd w:val="0"/>
        <w:spacing w:after="240"/>
        <w:ind w:left="357" w:hanging="357"/>
        <w:jc w:val="both"/>
        <w:rPr>
          <w:rFonts w:ascii="Verdana" w:hAnsi="Verdana" w:cs="Verdana"/>
          <w:b/>
          <w:bCs/>
          <w:color w:val="0000FF"/>
          <w:sz w:val="20"/>
          <w:szCs w:val="20"/>
        </w:rPr>
      </w:pPr>
      <w:r>
        <w:rPr>
          <w:rFonts w:ascii="Verdana" w:hAnsi="Verdana" w:cs="Verdana"/>
          <w:sz w:val="20"/>
          <w:szCs w:val="20"/>
        </w:rPr>
        <w:t xml:space="preserve">Operatorii economici care au </w:t>
      </w:r>
      <w:r>
        <w:rPr>
          <w:rFonts w:ascii="Verdana" w:hAnsi="Verdana" w:cs="Verdana"/>
          <w:sz w:val="20"/>
          <w:szCs w:val="20"/>
        </w:rPr>
        <w:t xml:space="preserve">întocmit proiectele au obligația de a corecta toate planurile de execuție, în toate exemplarele în care s-au operat modificări pe parcursul execuției si, în final, </w:t>
      </w:r>
      <w:proofErr w:type="spellStart"/>
      <w:r>
        <w:rPr>
          <w:rFonts w:ascii="Verdana" w:hAnsi="Verdana" w:cs="Verdana"/>
          <w:sz w:val="20"/>
          <w:szCs w:val="20"/>
        </w:rPr>
        <w:t>săînlocuiască</w:t>
      </w:r>
      <w:proofErr w:type="spellEnd"/>
      <w:r>
        <w:rPr>
          <w:rFonts w:ascii="Verdana" w:hAnsi="Verdana" w:cs="Verdana"/>
          <w:sz w:val="20"/>
          <w:szCs w:val="20"/>
        </w:rPr>
        <w:t xml:space="preserve"> aceste planuri cu altele noi, originale, actualizate conform situației reale d</w:t>
      </w:r>
      <w:r>
        <w:rPr>
          <w:rFonts w:ascii="Verdana" w:hAnsi="Verdana" w:cs="Verdana"/>
          <w:sz w:val="20"/>
          <w:szCs w:val="20"/>
        </w:rPr>
        <w:t>e pe teren, și să predea proiectul, inclusiv în format optoelectronic, împreună cu instrucțiunile necesare exploatării, întreținerii și reparării instalațiilor proiectate.</w:t>
      </w:r>
    </w:p>
    <w:p w:rsidR="002C2B4C" w:rsidRDefault="005C6919">
      <w:pPr>
        <w:pStyle w:val="Listparagraf"/>
        <w:numPr>
          <w:ilvl w:val="0"/>
          <w:numId w:val="99"/>
        </w:numPr>
        <w:autoSpaceDE w:val="0"/>
        <w:autoSpaceDN w:val="0"/>
        <w:adjustRightInd w:val="0"/>
        <w:spacing w:after="240"/>
        <w:ind w:left="357" w:hanging="357"/>
        <w:jc w:val="both"/>
        <w:rPr>
          <w:rFonts w:ascii="Verdana" w:hAnsi="Verdana" w:cs="Verdana"/>
          <w:b/>
          <w:bCs/>
          <w:color w:val="0000FF"/>
          <w:sz w:val="20"/>
          <w:szCs w:val="20"/>
        </w:rPr>
      </w:pPr>
      <w:r>
        <w:rPr>
          <w:rFonts w:ascii="Verdana" w:hAnsi="Verdana" w:cs="Verdana"/>
          <w:sz w:val="20"/>
          <w:szCs w:val="20"/>
        </w:rPr>
        <w:t>Organizațiile de execuție și/sau montaj au obligația ca, odată cu predarea lucrărilo</w:t>
      </w:r>
      <w:r>
        <w:rPr>
          <w:rFonts w:ascii="Verdana" w:hAnsi="Verdana" w:cs="Verdana"/>
          <w:sz w:val="20"/>
          <w:szCs w:val="20"/>
        </w:rPr>
        <w:t xml:space="preserve">r, să predea și schemele, planurile de situații și de execuție modificate conform situației de pe </w:t>
      </w:r>
      <w:proofErr w:type="spellStart"/>
      <w:r>
        <w:rPr>
          <w:rFonts w:ascii="Verdana" w:hAnsi="Verdana" w:cs="Verdana"/>
          <w:sz w:val="20"/>
          <w:szCs w:val="20"/>
        </w:rPr>
        <w:t>teren.Încazul</w:t>
      </w:r>
      <w:proofErr w:type="spellEnd"/>
      <w:r>
        <w:rPr>
          <w:rFonts w:ascii="Verdana" w:hAnsi="Verdana" w:cs="Verdana"/>
          <w:sz w:val="20"/>
          <w:szCs w:val="20"/>
        </w:rPr>
        <w:t xml:space="preserve"> în care nu s-au făcut modificări față de planurile inițiale, se va preda câte un exemplar din aceste planuri, având pe ele confirmarea că nu s-a</w:t>
      </w:r>
      <w:r>
        <w:rPr>
          <w:rFonts w:ascii="Verdana" w:hAnsi="Verdana" w:cs="Verdana"/>
          <w:sz w:val="20"/>
          <w:szCs w:val="20"/>
        </w:rPr>
        <w:t>u făcut modificări în timpul execuției.</w:t>
      </w:r>
    </w:p>
    <w:p w:rsidR="002C2B4C" w:rsidRDefault="005C6919">
      <w:pPr>
        <w:pStyle w:val="Listparagraf"/>
        <w:numPr>
          <w:ilvl w:val="0"/>
          <w:numId w:val="99"/>
        </w:numPr>
        <w:autoSpaceDE w:val="0"/>
        <w:autoSpaceDN w:val="0"/>
        <w:adjustRightInd w:val="0"/>
        <w:spacing w:after="240"/>
        <w:ind w:left="357" w:hanging="357"/>
        <w:jc w:val="both"/>
        <w:rPr>
          <w:rFonts w:ascii="Verdana" w:hAnsi="Verdana" w:cs="Verdana"/>
          <w:color w:val="0000FF"/>
          <w:sz w:val="20"/>
          <w:szCs w:val="20"/>
        </w:rPr>
      </w:pPr>
      <w:proofErr w:type="spellStart"/>
      <w:r>
        <w:rPr>
          <w:rFonts w:ascii="Verdana" w:hAnsi="Verdana" w:cs="Verdana"/>
          <w:sz w:val="20"/>
          <w:szCs w:val="20"/>
        </w:rPr>
        <w:t>Întimpul</w:t>
      </w:r>
      <w:proofErr w:type="spellEnd"/>
      <w:r>
        <w:rPr>
          <w:rFonts w:ascii="Verdana" w:hAnsi="Verdana" w:cs="Verdana"/>
          <w:sz w:val="20"/>
          <w:szCs w:val="20"/>
        </w:rPr>
        <w:t xml:space="preserve"> execuției lucrărilor se interzic abaterile de la documentația întocmită de proiectant, fără avizul acestuia.</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pStyle w:val="Listparagraf"/>
        <w:numPr>
          <w:ilvl w:val="0"/>
          <w:numId w:val="100"/>
        </w:numPr>
        <w:autoSpaceDE w:val="0"/>
        <w:autoSpaceDN w:val="0"/>
        <w:adjustRightInd w:val="0"/>
        <w:spacing w:after="240"/>
        <w:ind w:left="357" w:hanging="357"/>
        <w:jc w:val="both"/>
        <w:rPr>
          <w:rFonts w:ascii="Verdana" w:hAnsi="Verdana" w:cs="Verdana"/>
          <w:b/>
          <w:bCs/>
          <w:sz w:val="20"/>
          <w:szCs w:val="20"/>
        </w:rPr>
      </w:pPr>
      <w:r>
        <w:rPr>
          <w:rFonts w:ascii="Verdana" w:hAnsi="Verdana" w:cs="Verdana"/>
          <w:sz w:val="20"/>
          <w:szCs w:val="20"/>
        </w:rPr>
        <w:t>Consiliul județean Caraș Severin și unitățile administrativ-teritoriale deținători ai instalațiil</w:t>
      </w:r>
      <w:r>
        <w:rPr>
          <w:rFonts w:ascii="Verdana" w:hAnsi="Verdana" w:cs="Verdana"/>
          <w:sz w:val="20"/>
          <w:szCs w:val="20"/>
        </w:rPr>
        <w:t>or care fac parte din sistemul public de salubrizare, precum și operatorii care primesc în gestiune delegată serviciul de salubrizare, în totalitate sau numai unele activități componente ale acestuia, au obligația să-și organizeze o arhivă tehnică pentru p</w:t>
      </w:r>
      <w:r>
        <w:rPr>
          <w:rFonts w:ascii="Verdana" w:hAnsi="Verdana" w:cs="Verdana"/>
          <w:sz w:val="20"/>
          <w:szCs w:val="20"/>
        </w:rPr>
        <w:t>ăstrarea documentelor de bază prevăzute la art. 9 alin. (1), organizată astfel încât să poată fi găsit orice document cu ușurință.</w:t>
      </w:r>
    </w:p>
    <w:p w:rsidR="002C2B4C" w:rsidRDefault="005C6919">
      <w:pPr>
        <w:pStyle w:val="Listparagraf"/>
        <w:numPr>
          <w:ilvl w:val="0"/>
          <w:numId w:val="100"/>
        </w:numPr>
        <w:autoSpaceDE w:val="0"/>
        <w:autoSpaceDN w:val="0"/>
        <w:adjustRightInd w:val="0"/>
        <w:spacing w:after="240"/>
        <w:ind w:left="357" w:hanging="357"/>
        <w:jc w:val="both"/>
        <w:rPr>
          <w:rFonts w:ascii="Verdana" w:hAnsi="Verdana" w:cs="Verdana"/>
          <w:b/>
          <w:bCs/>
          <w:sz w:val="20"/>
          <w:szCs w:val="20"/>
        </w:rPr>
      </w:pPr>
      <w:r>
        <w:rPr>
          <w:rFonts w:ascii="Verdana" w:hAnsi="Verdana" w:cs="Verdana"/>
          <w:sz w:val="20"/>
          <w:szCs w:val="20"/>
        </w:rPr>
        <w:t>La încheierea activității, operatorii vor preda autorităților publice locale, respectiv ADI INTERCOMDEȘEURI CARAȘ SEVERIN, pe</w:t>
      </w:r>
      <w:r>
        <w:rPr>
          <w:rFonts w:ascii="Verdana" w:hAnsi="Verdana" w:cs="Verdana"/>
          <w:sz w:val="20"/>
          <w:szCs w:val="20"/>
        </w:rPr>
        <w:t xml:space="preserve"> baza de proces-verbal, întreaga arhivă pe care și-au </w:t>
      </w:r>
      <w:proofErr w:type="spellStart"/>
      <w:r>
        <w:rPr>
          <w:rFonts w:ascii="Verdana" w:hAnsi="Verdana" w:cs="Verdana"/>
          <w:sz w:val="20"/>
          <w:szCs w:val="20"/>
        </w:rPr>
        <w:t>constituit-o</w:t>
      </w:r>
      <w:proofErr w:type="spellEnd"/>
      <w:r>
        <w:rPr>
          <w:rFonts w:ascii="Verdana" w:hAnsi="Verdana" w:cs="Verdana"/>
          <w:sz w:val="20"/>
          <w:szCs w:val="20"/>
        </w:rPr>
        <w:t>, fiind interzisă păstrarea de către acesta a vreunui document original sau copie.</w:t>
      </w:r>
    </w:p>
    <w:p w:rsidR="002C2B4C" w:rsidRDefault="005C6919">
      <w:pPr>
        <w:pStyle w:val="Listparagraf"/>
        <w:numPr>
          <w:ilvl w:val="0"/>
          <w:numId w:val="100"/>
        </w:numPr>
        <w:autoSpaceDE w:val="0"/>
        <w:autoSpaceDN w:val="0"/>
        <w:adjustRightInd w:val="0"/>
        <w:spacing w:after="240"/>
        <w:ind w:left="357" w:hanging="357"/>
        <w:jc w:val="both"/>
        <w:rPr>
          <w:rFonts w:ascii="Verdana" w:hAnsi="Verdana" w:cs="Verdana"/>
          <w:sz w:val="20"/>
          <w:szCs w:val="20"/>
        </w:rPr>
      </w:pPr>
      <w:r>
        <w:rPr>
          <w:rFonts w:ascii="Verdana" w:hAnsi="Verdana" w:cs="Verdana"/>
          <w:sz w:val="20"/>
          <w:szCs w:val="20"/>
        </w:rPr>
        <w:t>Fiecare document va avea anexat un borderou în care se vor menționa:</w:t>
      </w:r>
    </w:p>
    <w:p w:rsidR="002C2B4C" w:rsidRDefault="005C6919">
      <w:pPr>
        <w:numPr>
          <w:ilvl w:val="0"/>
          <w:numId w:val="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data întocmirii documentului;</w:t>
      </w:r>
    </w:p>
    <w:p w:rsidR="002C2B4C" w:rsidRDefault="005C6919">
      <w:pPr>
        <w:numPr>
          <w:ilvl w:val="0"/>
          <w:numId w:val="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lastRenderedPageBreak/>
        <w:t>numărul de exemplare originale;</w:t>
      </w:r>
    </w:p>
    <w:p w:rsidR="002C2B4C" w:rsidRDefault="005C6919">
      <w:pPr>
        <w:numPr>
          <w:ilvl w:val="0"/>
          <w:numId w:val="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calitatea celui care a întocmit documentul;</w:t>
      </w:r>
    </w:p>
    <w:p w:rsidR="002C2B4C" w:rsidRDefault="005C6919">
      <w:pPr>
        <w:numPr>
          <w:ilvl w:val="0"/>
          <w:numId w:val="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numărul de copii executate;</w:t>
      </w:r>
    </w:p>
    <w:p w:rsidR="002C2B4C" w:rsidRDefault="005C6919">
      <w:pPr>
        <w:numPr>
          <w:ilvl w:val="0"/>
          <w:numId w:val="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necesitatea copierii, numele, prenumele și calitatea celui care a primit copii ale documentului, numărul de copii primite și calitatea celui care a apro</w:t>
      </w:r>
      <w:r>
        <w:rPr>
          <w:rFonts w:ascii="Verdana" w:hAnsi="Verdana" w:cs="Verdana"/>
          <w:sz w:val="20"/>
          <w:szCs w:val="20"/>
          <w:lang w:val="ro-RO"/>
        </w:rPr>
        <w:t>bat copierea;</w:t>
      </w:r>
    </w:p>
    <w:p w:rsidR="002C2B4C" w:rsidRDefault="005C6919">
      <w:pPr>
        <w:numPr>
          <w:ilvl w:val="0"/>
          <w:numId w:val="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data fiecărei revizii sau actualizări;</w:t>
      </w:r>
    </w:p>
    <w:p w:rsidR="002C2B4C" w:rsidRDefault="005C6919">
      <w:pPr>
        <w:numPr>
          <w:ilvl w:val="0"/>
          <w:numId w:val="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calitatea celui care a întocmit revizia/actualizarea și calitatea celui care a aprobat;</w:t>
      </w:r>
    </w:p>
    <w:p w:rsidR="002C2B4C" w:rsidRDefault="005C6919">
      <w:pPr>
        <w:numPr>
          <w:ilvl w:val="0"/>
          <w:numId w:val="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data de la care documentul revizuit/actualizat a intrat în vigoare;</w:t>
      </w:r>
    </w:p>
    <w:p w:rsidR="002C2B4C" w:rsidRDefault="005C6919">
      <w:pPr>
        <w:numPr>
          <w:ilvl w:val="0"/>
          <w:numId w:val="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lista persoanelor cărora li s-au distribuit cop</w:t>
      </w:r>
      <w:r>
        <w:rPr>
          <w:rFonts w:ascii="Verdana" w:hAnsi="Verdana" w:cs="Verdana"/>
          <w:sz w:val="20"/>
          <w:szCs w:val="20"/>
          <w:lang w:val="ro-RO"/>
        </w:rPr>
        <w:t>ii de pe documentul revizuit/actualizat;</w:t>
      </w:r>
    </w:p>
    <w:p w:rsidR="002C2B4C" w:rsidRDefault="005C6919">
      <w:pPr>
        <w:numPr>
          <w:ilvl w:val="0"/>
          <w:numId w:val="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lista persoanelor care au restituit la arhivă documentul primit anterior revizuirii/modificării.</w:t>
      </w:r>
    </w:p>
    <w:p w:rsidR="002C2B4C" w:rsidRDefault="002C2B4C">
      <w:pPr>
        <w:pStyle w:val="Titlu2"/>
        <w:spacing w:before="0" w:after="240" w:line="276" w:lineRule="auto"/>
        <w:rPr>
          <w:rFonts w:ascii="Verdana" w:hAnsi="Verdana" w:cs="Verdana"/>
          <w:i w:val="0"/>
          <w:iCs w:val="0"/>
          <w:sz w:val="24"/>
          <w:szCs w:val="24"/>
          <w:lang w:val="ro-RO"/>
        </w:rPr>
      </w:pPr>
      <w:bookmarkStart w:id="15" w:name="_Toc180478980"/>
      <w:bookmarkStart w:id="16" w:name="_Toc180479029"/>
      <w:bookmarkStart w:id="17" w:name="_Toc340647369"/>
    </w:p>
    <w:p w:rsidR="002C2B4C" w:rsidRDefault="005C6919">
      <w:pPr>
        <w:pStyle w:val="Titlu2"/>
        <w:spacing w:before="0" w:after="240" w:line="276" w:lineRule="auto"/>
        <w:rPr>
          <w:rFonts w:ascii="Verdana" w:hAnsi="Verdana" w:cs="Verdana"/>
          <w:i w:val="0"/>
          <w:iCs w:val="0"/>
          <w:sz w:val="24"/>
          <w:szCs w:val="24"/>
          <w:lang w:val="ro-RO"/>
        </w:rPr>
      </w:pPr>
      <w:bookmarkStart w:id="18" w:name="_Toc41469107"/>
      <w:r>
        <w:rPr>
          <w:rFonts w:ascii="Verdana" w:hAnsi="Verdana" w:cs="Verdana"/>
          <w:i w:val="0"/>
          <w:iCs w:val="0"/>
          <w:sz w:val="24"/>
          <w:szCs w:val="24"/>
          <w:lang w:val="ro-RO"/>
        </w:rPr>
        <w:t>SECȚIUNEA 4</w:t>
      </w:r>
      <w:r>
        <w:rPr>
          <w:rFonts w:ascii="Verdana" w:hAnsi="Verdana" w:cs="Verdana"/>
          <w:i w:val="0"/>
          <w:iCs w:val="0"/>
          <w:sz w:val="24"/>
          <w:szCs w:val="24"/>
          <w:lang w:val="ro-RO"/>
        </w:rPr>
        <w:tab/>
        <w:t>Îndatoririle personalului operativ</w:t>
      </w:r>
      <w:bookmarkEnd w:id="15"/>
      <w:bookmarkEnd w:id="16"/>
      <w:bookmarkEnd w:id="17"/>
      <w:bookmarkEnd w:id="18"/>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pStyle w:val="Listparagraf"/>
        <w:numPr>
          <w:ilvl w:val="0"/>
          <w:numId w:val="101"/>
        </w:numPr>
        <w:autoSpaceDE w:val="0"/>
        <w:autoSpaceDN w:val="0"/>
        <w:adjustRightInd w:val="0"/>
        <w:spacing w:after="240"/>
        <w:jc w:val="both"/>
        <w:rPr>
          <w:rFonts w:ascii="Verdana" w:hAnsi="Verdana" w:cs="Verdana"/>
          <w:b/>
          <w:bCs/>
          <w:sz w:val="20"/>
          <w:szCs w:val="20"/>
        </w:rPr>
      </w:pPr>
      <w:r>
        <w:rPr>
          <w:rFonts w:ascii="Verdana" w:hAnsi="Verdana" w:cs="Verdana"/>
          <w:sz w:val="20"/>
          <w:szCs w:val="20"/>
        </w:rPr>
        <w:t xml:space="preserve">Personalul de deservire operativă se compune din toți </w:t>
      </w:r>
      <w:r>
        <w:rPr>
          <w:rFonts w:ascii="Verdana" w:hAnsi="Verdana" w:cs="Verdana"/>
          <w:sz w:val="20"/>
          <w:szCs w:val="20"/>
        </w:rPr>
        <w:t>salariații care deservesc construcțiile, instalațiile și echipamentele specifice destinate prestării serviciului de salubrizare având ca sarcină principală de serviciu supravegherea sau asigurarea funcționării în mod nemijlocit la un echipament, într-o ins</w:t>
      </w:r>
      <w:r>
        <w:rPr>
          <w:rFonts w:ascii="Verdana" w:hAnsi="Verdana" w:cs="Verdana"/>
          <w:sz w:val="20"/>
          <w:szCs w:val="20"/>
        </w:rPr>
        <w:t>talație sau într-un ansamblu de instalații.</w:t>
      </w:r>
    </w:p>
    <w:p w:rsidR="002C2B4C" w:rsidRDefault="005C6919">
      <w:pPr>
        <w:pStyle w:val="Listparagraf"/>
        <w:numPr>
          <w:ilvl w:val="0"/>
          <w:numId w:val="101"/>
        </w:numPr>
        <w:autoSpaceDE w:val="0"/>
        <w:autoSpaceDN w:val="0"/>
        <w:adjustRightInd w:val="0"/>
        <w:spacing w:after="240"/>
        <w:jc w:val="both"/>
        <w:rPr>
          <w:rFonts w:ascii="Verdana" w:hAnsi="Verdana" w:cs="Verdana"/>
          <w:sz w:val="20"/>
          <w:szCs w:val="20"/>
        </w:rPr>
      </w:pPr>
      <w:r>
        <w:rPr>
          <w:rFonts w:ascii="Verdana" w:hAnsi="Verdana" w:cs="Verdana"/>
          <w:sz w:val="20"/>
          <w:szCs w:val="20"/>
        </w:rPr>
        <w:t xml:space="preserve">Subordonarea pe linie operativă și </w:t>
      </w:r>
      <w:proofErr w:type="spellStart"/>
      <w:r>
        <w:rPr>
          <w:rFonts w:ascii="Verdana" w:hAnsi="Verdana" w:cs="Verdana"/>
          <w:sz w:val="20"/>
          <w:szCs w:val="20"/>
        </w:rPr>
        <w:t>tehnico</w:t>
      </w:r>
      <w:proofErr w:type="spellEnd"/>
      <w:r>
        <w:rPr>
          <w:rFonts w:ascii="Verdana" w:hAnsi="Verdana" w:cs="Verdana"/>
          <w:sz w:val="20"/>
          <w:szCs w:val="20"/>
        </w:rPr>
        <w:t>-administrativă, precum și obligațiile, drepturile și responsabilitățile personalului de deservire operativă se trec în fișa postului și în procedurile operaționale.</w:t>
      </w:r>
    </w:p>
    <w:p w:rsidR="002C2B4C" w:rsidRDefault="005C6919">
      <w:pPr>
        <w:pStyle w:val="Listparagraf"/>
        <w:numPr>
          <w:ilvl w:val="0"/>
          <w:numId w:val="101"/>
        </w:numPr>
        <w:autoSpaceDE w:val="0"/>
        <w:autoSpaceDN w:val="0"/>
        <w:adjustRightInd w:val="0"/>
        <w:spacing w:after="240"/>
        <w:jc w:val="both"/>
        <w:rPr>
          <w:rFonts w:ascii="Verdana" w:hAnsi="Verdana" w:cs="Verdana"/>
          <w:sz w:val="20"/>
          <w:szCs w:val="20"/>
        </w:rPr>
      </w:pPr>
      <w:r>
        <w:rPr>
          <w:rFonts w:ascii="Verdana" w:hAnsi="Verdana" w:cs="Verdana"/>
          <w:sz w:val="20"/>
          <w:szCs w:val="20"/>
        </w:rPr>
        <w:t>Locu</w:t>
      </w:r>
      <w:r>
        <w:rPr>
          <w:rFonts w:ascii="Verdana" w:hAnsi="Verdana" w:cs="Verdana"/>
          <w:sz w:val="20"/>
          <w:szCs w:val="20"/>
        </w:rPr>
        <w:t>rile de muncă în care este necesară desfășurarea activității se stabilesc de operator în procedurile proprii în funcție de:</w:t>
      </w:r>
    </w:p>
    <w:p w:rsidR="002C2B4C" w:rsidRDefault="005C6919">
      <w:pPr>
        <w:numPr>
          <w:ilvl w:val="0"/>
          <w:numId w:val="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gradul de periculozitate a instalațiilor și a procesului tehnologic;</w:t>
      </w:r>
    </w:p>
    <w:p w:rsidR="002C2B4C" w:rsidRDefault="005C6919">
      <w:pPr>
        <w:numPr>
          <w:ilvl w:val="0"/>
          <w:numId w:val="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gradul de automatizare a instalațiilor;</w:t>
      </w:r>
    </w:p>
    <w:p w:rsidR="002C2B4C" w:rsidRDefault="005C6919">
      <w:pPr>
        <w:numPr>
          <w:ilvl w:val="0"/>
          <w:numId w:val="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gradul de siguranță nec</w:t>
      </w:r>
      <w:r>
        <w:rPr>
          <w:rFonts w:ascii="Verdana" w:hAnsi="Verdana" w:cs="Verdana"/>
          <w:sz w:val="20"/>
          <w:szCs w:val="20"/>
          <w:lang w:val="ro-RO"/>
        </w:rPr>
        <w:t>esar în asigurarea serviciului;</w:t>
      </w:r>
    </w:p>
    <w:p w:rsidR="002C2B4C" w:rsidRDefault="005C6919">
      <w:pPr>
        <w:numPr>
          <w:ilvl w:val="0"/>
          <w:numId w:val="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necesitatea supravegherii instalațiilor și procesului tehnologic.</w:t>
      </w:r>
    </w:p>
    <w:p w:rsidR="002C2B4C" w:rsidRDefault="002C2B4C">
      <w:pPr>
        <w:autoSpaceDE w:val="0"/>
        <w:autoSpaceDN w:val="0"/>
        <w:adjustRightInd w:val="0"/>
        <w:spacing w:after="240" w:line="276" w:lineRule="auto"/>
        <w:ind w:left="717"/>
        <w:jc w:val="both"/>
        <w:rPr>
          <w:rFonts w:ascii="Verdana" w:hAnsi="Verdana" w:cs="Verdana"/>
          <w:sz w:val="20"/>
          <w:szCs w:val="20"/>
          <w:lang w:val="ro-RO"/>
        </w:rPr>
      </w:pPr>
    </w:p>
    <w:p w:rsidR="002C2B4C" w:rsidRDefault="002C2B4C">
      <w:pPr>
        <w:autoSpaceDE w:val="0"/>
        <w:autoSpaceDN w:val="0"/>
        <w:adjustRightInd w:val="0"/>
        <w:spacing w:after="240" w:line="276" w:lineRule="auto"/>
        <w:ind w:left="717"/>
        <w:jc w:val="both"/>
        <w:rPr>
          <w:rFonts w:ascii="Verdana" w:hAnsi="Verdana" w:cs="Verdana"/>
          <w:sz w:val="20"/>
          <w:szCs w:val="20"/>
          <w:lang w:val="ro-RO"/>
        </w:rPr>
      </w:pP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Întimpul</w:t>
      </w:r>
      <w:proofErr w:type="spellEnd"/>
      <w:r>
        <w:rPr>
          <w:rFonts w:ascii="Verdana" w:hAnsi="Verdana" w:cs="Verdana"/>
          <w:sz w:val="20"/>
          <w:szCs w:val="20"/>
          <w:lang w:val="ro-RO"/>
        </w:rPr>
        <w:t xml:space="preserve"> prestării serviciului, personalul trebuie să asigure funcționarea instalațiilor, în conformitate cu regulamentele de exploatare, </w:t>
      </w:r>
      <w:r>
        <w:rPr>
          <w:rFonts w:ascii="Verdana" w:hAnsi="Verdana" w:cs="Verdana"/>
          <w:sz w:val="20"/>
          <w:szCs w:val="20"/>
          <w:lang w:val="ro-RO"/>
        </w:rPr>
        <w:t xml:space="preserve">instrucțiunile/procedurile tehnice </w:t>
      </w:r>
      <w:proofErr w:type="spellStart"/>
      <w:r>
        <w:rPr>
          <w:rFonts w:ascii="Verdana" w:hAnsi="Verdana" w:cs="Verdana"/>
          <w:sz w:val="20"/>
          <w:szCs w:val="20"/>
          <w:lang w:val="ro-RO"/>
        </w:rPr>
        <w:t>interne,graficele</w:t>
      </w:r>
      <w:proofErr w:type="spellEnd"/>
      <w:r>
        <w:rPr>
          <w:rFonts w:ascii="Verdana" w:hAnsi="Verdana" w:cs="Verdana"/>
          <w:sz w:val="20"/>
          <w:szCs w:val="20"/>
          <w:lang w:val="ro-RO"/>
        </w:rPr>
        <w:t xml:space="preserve">/diagramele de lucru și dispozițiile personalului ierarhic superior pe linie operativă sau </w:t>
      </w:r>
      <w:proofErr w:type="spellStart"/>
      <w:r>
        <w:rPr>
          <w:rFonts w:ascii="Verdana" w:hAnsi="Verdana" w:cs="Verdana"/>
          <w:sz w:val="20"/>
          <w:szCs w:val="20"/>
          <w:lang w:val="ro-RO"/>
        </w:rPr>
        <w:t>tehnico</w:t>
      </w:r>
      <w:proofErr w:type="spellEnd"/>
      <w:r>
        <w:rPr>
          <w:rFonts w:ascii="Verdana" w:hAnsi="Verdana" w:cs="Verdana"/>
          <w:sz w:val="20"/>
          <w:szCs w:val="20"/>
          <w:lang w:val="ro-RO"/>
        </w:rPr>
        <w:t>-administrativă.</w:t>
      </w:r>
    </w:p>
    <w:p w:rsidR="002C2B4C" w:rsidRDefault="002C2B4C">
      <w:pPr>
        <w:autoSpaceDE w:val="0"/>
        <w:autoSpaceDN w:val="0"/>
        <w:adjustRightInd w:val="0"/>
        <w:spacing w:after="240" w:line="276" w:lineRule="auto"/>
        <w:jc w:val="both"/>
        <w:rPr>
          <w:rFonts w:ascii="Verdana" w:hAnsi="Verdana" w:cs="Verdana"/>
          <w:sz w:val="20"/>
          <w:szCs w:val="20"/>
          <w:lang w:val="ro-RO"/>
        </w:rPr>
      </w:pPr>
    </w:p>
    <w:p w:rsidR="002C2B4C" w:rsidRDefault="002C2B4C">
      <w:pPr>
        <w:autoSpaceDE w:val="0"/>
        <w:autoSpaceDN w:val="0"/>
        <w:adjustRightInd w:val="0"/>
        <w:spacing w:after="240" w:line="276" w:lineRule="auto"/>
        <w:jc w:val="both"/>
        <w:rPr>
          <w:rFonts w:ascii="Arial" w:hAnsi="Arial" w:cs="Arial"/>
          <w:sz w:val="22"/>
          <w:szCs w:val="22"/>
          <w:lang w:val="ro-RO"/>
        </w:rPr>
        <w:sectPr w:rsidR="002C2B4C">
          <w:pgSz w:w="11909" w:h="16834" w:code="9"/>
          <w:pgMar w:top="1440" w:right="1440" w:bottom="1440" w:left="1440" w:header="709" w:footer="709" w:gutter="0"/>
          <w:cols w:space="708"/>
          <w:docGrid w:linePitch="360"/>
        </w:sectPr>
      </w:pPr>
    </w:p>
    <w:p w:rsidR="002C2B4C" w:rsidRDefault="002C2B4C">
      <w:pPr>
        <w:autoSpaceDE w:val="0"/>
        <w:autoSpaceDN w:val="0"/>
        <w:adjustRightInd w:val="0"/>
        <w:spacing w:after="240" w:line="276" w:lineRule="auto"/>
        <w:jc w:val="both"/>
        <w:rPr>
          <w:rFonts w:ascii="Arial" w:hAnsi="Arial" w:cs="Arial"/>
          <w:sz w:val="22"/>
          <w:szCs w:val="22"/>
          <w:lang w:val="ro-RO"/>
        </w:rPr>
      </w:pPr>
    </w:p>
    <w:p w:rsidR="002C2B4C" w:rsidRDefault="005C6919">
      <w:pPr>
        <w:pStyle w:val="StyleHeading1Verdana14ptCenteredBefore0ptAfter"/>
        <w:spacing w:after="240" w:line="276" w:lineRule="auto"/>
        <w:rPr>
          <w:lang w:val="ro-RO"/>
        </w:rPr>
      </w:pPr>
      <w:bookmarkStart w:id="19" w:name="_Toc180478981"/>
      <w:bookmarkStart w:id="20" w:name="_Toc180479030"/>
      <w:bookmarkStart w:id="21" w:name="_Toc41469108"/>
      <w:r>
        <w:rPr>
          <w:lang w:val="ro-RO"/>
        </w:rPr>
        <w:t>CAPITOLUL II</w:t>
      </w:r>
      <w:r>
        <w:rPr>
          <w:lang w:val="ro-RO"/>
        </w:rPr>
        <w:tab/>
        <w:t>ASIGURAREA SERVICIULUI DE SALUBRIZAREȘICONDIȚII DE FUNCȚIO</w:t>
      </w:r>
      <w:r>
        <w:rPr>
          <w:lang w:val="ro-RO"/>
        </w:rPr>
        <w:t>NARE</w:t>
      </w:r>
      <w:bookmarkEnd w:id="19"/>
      <w:bookmarkEnd w:id="20"/>
      <w:bookmarkEnd w:id="21"/>
    </w:p>
    <w:p w:rsidR="002C2B4C" w:rsidRDefault="002C2B4C">
      <w:pPr>
        <w:autoSpaceDE w:val="0"/>
        <w:autoSpaceDN w:val="0"/>
        <w:adjustRightInd w:val="0"/>
        <w:spacing w:after="240" w:line="276" w:lineRule="auto"/>
        <w:jc w:val="both"/>
        <w:rPr>
          <w:rFonts w:ascii="Arial" w:hAnsi="Arial" w:cs="Arial"/>
          <w:sz w:val="22"/>
          <w:szCs w:val="22"/>
          <w:lang w:val="ro-RO"/>
        </w:rPr>
      </w:pPr>
    </w:p>
    <w:p w:rsidR="002C2B4C" w:rsidRDefault="005C6919">
      <w:pPr>
        <w:pStyle w:val="Titlu2"/>
        <w:spacing w:before="0" w:after="240" w:line="276" w:lineRule="auto"/>
        <w:ind w:left="2520" w:hanging="2520"/>
        <w:rPr>
          <w:rFonts w:ascii="Verdana" w:hAnsi="Verdana" w:cs="Verdana"/>
          <w:i w:val="0"/>
          <w:iCs w:val="0"/>
          <w:strike/>
          <w:sz w:val="22"/>
          <w:szCs w:val="22"/>
          <w:lang w:val="ro-RO"/>
        </w:rPr>
      </w:pPr>
      <w:bookmarkStart w:id="22" w:name="_Toc41469109"/>
      <w:bookmarkStart w:id="23" w:name="_Toc180478982"/>
      <w:bookmarkStart w:id="24" w:name="_Toc180479031"/>
      <w:bookmarkStart w:id="25" w:name="_Toc340647370"/>
      <w:r>
        <w:rPr>
          <w:rFonts w:ascii="Verdana" w:hAnsi="Verdana" w:cs="Verdana"/>
          <w:i w:val="0"/>
          <w:iCs w:val="0"/>
          <w:sz w:val="24"/>
          <w:szCs w:val="24"/>
          <w:lang w:val="ro-RO"/>
        </w:rPr>
        <w:t>SECȚIUNEA 1</w:t>
      </w:r>
      <w:r>
        <w:rPr>
          <w:rFonts w:ascii="Verdana" w:hAnsi="Verdana" w:cs="Verdana"/>
          <w:i w:val="0"/>
          <w:iCs w:val="0"/>
          <w:sz w:val="24"/>
          <w:szCs w:val="24"/>
          <w:lang w:val="ro-RO"/>
        </w:rPr>
        <w:tab/>
      </w:r>
      <w:r>
        <w:rPr>
          <w:rFonts w:ascii="Verdana" w:hAnsi="Verdana" w:cs="Verdana"/>
          <w:i w:val="0"/>
          <w:iCs w:val="0"/>
          <w:sz w:val="22"/>
          <w:szCs w:val="22"/>
          <w:lang w:val="ro-RO"/>
        </w:rPr>
        <w:t>C</w:t>
      </w:r>
      <w:r>
        <w:rPr>
          <w:rFonts w:ascii="Verdana" w:hAnsi="Verdana" w:cs="Verdana"/>
          <w:sz w:val="22"/>
          <w:szCs w:val="22"/>
          <w:lang w:val="ro-RO"/>
        </w:rPr>
        <w:t>olectarea separată și transportul separat al deșeurilor municipale și al deșeurilor similare provenind din activități comerciale din industrie și instituții, inclusiv fracții colectate separat</w:t>
      </w:r>
      <w:bookmarkEnd w:id="22"/>
      <w:bookmarkEnd w:id="23"/>
      <w:bookmarkEnd w:id="24"/>
      <w:bookmarkEnd w:id="25"/>
    </w:p>
    <w:p w:rsidR="002C2B4C" w:rsidRDefault="002C2B4C">
      <w:pPr>
        <w:rPr>
          <w:lang w:val="ro-RO"/>
        </w:rPr>
      </w:pP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Următoarele categorii de deșeuri </w:t>
      </w:r>
      <w:r>
        <w:rPr>
          <w:rFonts w:ascii="Verdana" w:hAnsi="Verdana" w:cs="Verdana"/>
          <w:sz w:val="20"/>
          <w:szCs w:val="20"/>
          <w:lang w:val="ro-RO"/>
        </w:rPr>
        <w:t>municipale vor fi colectate separat de pe teritoriul unităților administrativ–teritoriale din județul Caraș Severin și transportate la instalații de tratare, respectiv eliminare:</w:t>
      </w:r>
    </w:p>
    <w:p w:rsidR="002C2B4C" w:rsidRDefault="005C6919">
      <w:pPr>
        <w:numPr>
          <w:ilvl w:val="0"/>
          <w:numId w:val="34"/>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deșeuri menajere reciclabile pe 3 fracții (hârtie și carton, plastic și metal</w:t>
      </w:r>
      <w:r>
        <w:rPr>
          <w:rFonts w:ascii="Verdana" w:hAnsi="Verdana" w:cs="Verdana"/>
          <w:sz w:val="20"/>
          <w:szCs w:val="20"/>
          <w:lang w:val="ro-RO"/>
        </w:rPr>
        <w:t>, sticlă)– transportate, direct sau prin intermediul stațiilor de transfer, la stația de sortare din cadrul CMID Lupac;</w:t>
      </w:r>
    </w:p>
    <w:p w:rsidR="002C2B4C" w:rsidRDefault="005C6919">
      <w:pPr>
        <w:numPr>
          <w:ilvl w:val="0"/>
          <w:numId w:val="34"/>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 xml:space="preserve">deșeuri menajere reziduale (colectate în amestec cu </w:t>
      </w:r>
      <w:proofErr w:type="spellStart"/>
      <w:r>
        <w:rPr>
          <w:rFonts w:ascii="Verdana" w:hAnsi="Verdana" w:cs="Verdana"/>
          <w:sz w:val="20"/>
          <w:szCs w:val="20"/>
          <w:lang w:val="ro-RO"/>
        </w:rPr>
        <w:t>biodeșeuri</w:t>
      </w:r>
      <w:proofErr w:type="spellEnd"/>
      <w:r>
        <w:rPr>
          <w:rFonts w:ascii="Verdana" w:hAnsi="Verdana" w:cs="Verdana"/>
          <w:sz w:val="20"/>
          <w:szCs w:val="20"/>
          <w:lang w:val="ro-RO"/>
        </w:rPr>
        <w:t xml:space="preserve"> – transportate (acolo unde este cazul prin intermediul stațiilor de trans</w:t>
      </w:r>
      <w:r>
        <w:rPr>
          <w:rFonts w:ascii="Verdana" w:hAnsi="Verdana" w:cs="Verdana"/>
          <w:sz w:val="20"/>
          <w:szCs w:val="20"/>
          <w:lang w:val="ro-RO"/>
        </w:rPr>
        <w:t xml:space="preserve">fer) la instalația de tratare </w:t>
      </w:r>
      <w:proofErr w:type="spellStart"/>
      <w:r>
        <w:rPr>
          <w:rFonts w:ascii="Verdana" w:hAnsi="Verdana" w:cs="Verdana"/>
          <w:sz w:val="20"/>
          <w:szCs w:val="20"/>
          <w:lang w:val="ro-RO"/>
        </w:rPr>
        <w:t>mecano</w:t>
      </w:r>
      <w:proofErr w:type="spellEnd"/>
      <w:r>
        <w:rPr>
          <w:rFonts w:ascii="Verdana" w:hAnsi="Verdana" w:cs="Verdana"/>
          <w:sz w:val="20"/>
          <w:szCs w:val="20"/>
          <w:lang w:val="ro-RO"/>
        </w:rPr>
        <w:t>-biologică din cadrul CMID Lupac;</w:t>
      </w:r>
    </w:p>
    <w:p w:rsidR="002C2B4C" w:rsidRDefault="005C6919">
      <w:pPr>
        <w:numPr>
          <w:ilvl w:val="0"/>
          <w:numId w:val="34"/>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 xml:space="preserve">deșeuri reciclabile </w:t>
      </w:r>
      <w:proofErr w:type="spellStart"/>
      <w:r>
        <w:rPr>
          <w:rFonts w:ascii="Verdana" w:hAnsi="Verdana" w:cs="Verdana"/>
          <w:sz w:val="20"/>
          <w:szCs w:val="20"/>
          <w:lang w:val="ro-RO"/>
        </w:rPr>
        <w:t>similarede</w:t>
      </w:r>
      <w:proofErr w:type="spellEnd"/>
      <w:r>
        <w:rPr>
          <w:rFonts w:ascii="Verdana" w:hAnsi="Verdana" w:cs="Verdana"/>
          <w:sz w:val="20"/>
          <w:szCs w:val="20"/>
          <w:lang w:val="ro-RO"/>
        </w:rPr>
        <w:t xml:space="preserve"> la operatorii </w:t>
      </w:r>
      <w:proofErr w:type="spellStart"/>
      <w:r>
        <w:rPr>
          <w:rFonts w:ascii="Verdana" w:hAnsi="Verdana" w:cs="Verdana"/>
          <w:sz w:val="20"/>
          <w:szCs w:val="20"/>
          <w:lang w:val="ro-RO"/>
        </w:rPr>
        <w:t>economicipe</w:t>
      </w:r>
      <w:proofErr w:type="spellEnd"/>
      <w:r>
        <w:rPr>
          <w:rFonts w:ascii="Verdana" w:hAnsi="Verdana" w:cs="Verdana"/>
          <w:sz w:val="20"/>
          <w:szCs w:val="20"/>
          <w:lang w:val="ro-RO"/>
        </w:rPr>
        <w:t xml:space="preserve"> 3 fracții (hârtie și carton, plastic și </w:t>
      </w:r>
      <w:proofErr w:type="spellStart"/>
      <w:r>
        <w:rPr>
          <w:rFonts w:ascii="Verdana" w:hAnsi="Verdana" w:cs="Verdana"/>
          <w:sz w:val="20"/>
          <w:szCs w:val="20"/>
          <w:lang w:val="ro-RO"/>
        </w:rPr>
        <w:t>metal,sticlă</w:t>
      </w:r>
      <w:proofErr w:type="spellEnd"/>
      <w:r>
        <w:rPr>
          <w:rFonts w:ascii="Verdana" w:hAnsi="Verdana" w:cs="Verdana"/>
          <w:sz w:val="20"/>
          <w:szCs w:val="20"/>
          <w:lang w:val="ro-RO"/>
        </w:rPr>
        <w:t>) – transportate(acolo unde este cazul prin intermediul stațiilor de transfer</w:t>
      </w:r>
      <w:r>
        <w:rPr>
          <w:rFonts w:ascii="Verdana" w:hAnsi="Verdana" w:cs="Verdana"/>
          <w:sz w:val="20"/>
          <w:szCs w:val="20"/>
          <w:lang w:val="ro-RO"/>
        </w:rPr>
        <w:t>) la stația de sortare din cadrul CMID Lupac;</w:t>
      </w:r>
    </w:p>
    <w:p w:rsidR="002C2B4C" w:rsidRDefault="005C6919">
      <w:pPr>
        <w:numPr>
          <w:ilvl w:val="0"/>
          <w:numId w:val="34"/>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 xml:space="preserve">deșeuri similare reziduale – transportate (acolo unde este cazul prin intermediul stațiilor de transfer) la instalația de tratare </w:t>
      </w:r>
      <w:proofErr w:type="spellStart"/>
      <w:r>
        <w:rPr>
          <w:rFonts w:ascii="Verdana" w:hAnsi="Verdana" w:cs="Verdana"/>
          <w:sz w:val="20"/>
          <w:szCs w:val="20"/>
          <w:lang w:val="ro-RO"/>
        </w:rPr>
        <w:t>mecano</w:t>
      </w:r>
      <w:proofErr w:type="spellEnd"/>
      <w:r>
        <w:rPr>
          <w:rFonts w:ascii="Verdana" w:hAnsi="Verdana" w:cs="Verdana"/>
          <w:sz w:val="20"/>
          <w:szCs w:val="20"/>
          <w:lang w:val="ro-RO"/>
        </w:rPr>
        <w:t>-biologică din cadrul CMID Lupac;</w:t>
      </w:r>
    </w:p>
    <w:p w:rsidR="002C2B4C" w:rsidRDefault="005C6919">
      <w:pPr>
        <w:numPr>
          <w:ilvl w:val="0"/>
          <w:numId w:val="34"/>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deșeuri periculoase din deșeurile menaje</w:t>
      </w:r>
      <w:r>
        <w:rPr>
          <w:rFonts w:ascii="Verdana" w:hAnsi="Verdana" w:cs="Verdana"/>
          <w:sz w:val="20"/>
          <w:szCs w:val="20"/>
          <w:lang w:val="ro-RO"/>
        </w:rPr>
        <w:t>re– transportate la spațiile de stocare temporară, amplasate în cadrul stațiilor de Transfer sau CMID Lupac.</w:t>
      </w:r>
    </w:p>
    <w:p w:rsidR="002C2B4C" w:rsidRDefault="005C6919">
      <w:pPr>
        <w:numPr>
          <w:ilvl w:val="0"/>
          <w:numId w:val="34"/>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deșeuri voluminoase – transportate la spațiile de stocare temporară amplasate în cadrul CMID Lupac și stațiilor de Transfer;</w:t>
      </w:r>
    </w:p>
    <w:p w:rsidR="002C2B4C" w:rsidRDefault="005C6919">
      <w:pPr>
        <w:numPr>
          <w:ilvl w:val="0"/>
          <w:numId w:val="34"/>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 xml:space="preserve">deșeuri din </w:t>
      </w:r>
      <w:r>
        <w:rPr>
          <w:rFonts w:ascii="Verdana" w:hAnsi="Verdana" w:cs="Verdana"/>
          <w:sz w:val="20"/>
          <w:szCs w:val="20"/>
          <w:lang w:val="ro-RO"/>
        </w:rPr>
        <w:t>construcții și demolări provenite de la populație din activități de amenajare/reamenajare interioară și exterioară a locuințelor - transportate la spațiile de stocare temporară amplasate în cadrul CMID Lupac și stațiilor de Transfer;</w:t>
      </w:r>
    </w:p>
    <w:p w:rsidR="002C2B4C" w:rsidRDefault="005C6919">
      <w:pPr>
        <w:numPr>
          <w:ilvl w:val="0"/>
          <w:numId w:val="34"/>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deșeuri din echipament</w:t>
      </w:r>
      <w:r>
        <w:rPr>
          <w:rFonts w:ascii="Verdana" w:hAnsi="Verdana" w:cs="Verdana"/>
          <w:sz w:val="20"/>
          <w:szCs w:val="20"/>
          <w:lang w:val="ro-RO"/>
        </w:rPr>
        <w:t>e electrice și electronice - transportate la spațiile de stocare temporară amplasate în cadrul CMID Lupac și stațiilor de Transfer;</w:t>
      </w:r>
    </w:p>
    <w:p w:rsidR="002C2B4C" w:rsidRDefault="002C2B4C">
      <w:pPr>
        <w:shd w:val="clear" w:color="auto" w:fill="FFFFFF"/>
        <w:spacing w:after="240" w:line="276" w:lineRule="auto"/>
        <w:ind w:left="360"/>
        <w:jc w:val="both"/>
        <w:rPr>
          <w:rFonts w:ascii="Verdana" w:hAnsi="Verdana" w:cs="Verdana"/>
          <w:sz w:val="20"/>
          <w:szCs w:val="20"/>
          <w:lang w:val="ro-RO"/>
        </w:rPr>
      </w:pPr>
    </w:p>
    <w:p w:rsidR="002C2B4C" w:rsidRDefault="002C2B4C">
      <w:pPr>
        <w:shd w:val="clear" w:color="auto" w:fill="FFFFFF"/>
        <w:spacing w:after="240" w:line="276" w:lineRule="auto"/>
        <w:ind w:left="360"/>
        <w:jc w:val="both"/>
        <w:rPr>
          <w:rFonts w:ascii="Verdana" w:hAnsi="Verdana" w:cs="Verdana"/>
          <w:sz w:val="20"/>
          <w:szCs w:val="20"/>
          <w:lang w:val="ro-RO"/>
        </w:rPr>
      </w:pP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pStyle w:val="Listparagraf"/>
        <w:numPr>
          <w:ilvl w:val="0"/>
          <w:numId w:val="89"/>
        </w:numPr>
        <w:shd w:val="clear" w:color="auto" w:fill="FFFFFF"/>
        <w:spacing w:after="240"/>
        <w:jc w:val="both"/>
        <w:rPr>
          <w:rFonts w:ascii="Verdana" w:hAnsi="Verdana" w:cs="Verdana"/>
          <w:sz w:val="20"/>
          <w:szCs w:val="20"/>
        </w:rPr>
      </w:pPr>
      <w:r>
        <w:rPr>
          <w:rFonts w:ascii="Verdana" w:hAnsi="Verdana" w:cs="Verdana"/>
          <w:sz w:val="20"/>
          <w:szCs w:val="20"/>
        </w:rPr>
        <w:t xml:space="preserve">Colectarea deșeurilor municipale colectate în amestec (reziduale și </w:t>
      </w:r>
      <w:proofErr w:type="spellStart"/>
      <w:r>
        <w:rPr>
          <w:rFonts w:ascii="Verdana" w:hAnsi="Verdana" w:cs="Verdana"/>
          <w:sz w:val="20"/>
          <w:szCs w:val="20"/>
        </w:rPr>
        <w:t>biodeșeuri</w:t>
      </w:r>
      <w:proofErr w:type="spellEnd"/>
      <w:r>
        <w:rPr>
          <w:rFonts w:ascii="Verdana" w:hAnsi="Verdana" w:cs="Verdana"/>
          <w:sz w:val="20"/>
          <w:szCs w:val="20"/>
        </w:rPr>
        <w:t>), în funcție de sezon și de categoria util</w:t>
      </w:r>
      <w:r>
        <w:rPr>
          <w:rFonts w:ascii="Verdana" w:hAnsi="Verdana" w:cs="Verdana"/>
          <w:sz w:val="20"/>
          <w:szCs w:val="20"/>
        </w:rPr>
        <w:t>izatorului, se realizează astfel:</w:t>
      </w:r>
    </w:p>
    <w:p w:rsidR="002C2B4C" w:rsidRDefault="005C6919">
      <w:pPr>
        <w:pStyle w:val="Listparagraf"/>
        <w:numPr>
          <w:ilvl w:val="0"/>
          <w:numId w:val="90"/>
        </w:numPr>
        <w:shd w:val="clear" w:color="auto" w:fill="FFFFFF"/>
        <w:spacing w:after="240"/>
        <w:jc w:val="both"/>
        <w:rPr>
          <w:rFonts w:ascii="Verdana" w:hAnsi="Verdana" w:cs="Verdana"/>
          <w:sz w:val="20"/>
          <w:szCs w:val="20"/>
        </w:rPr>
      </w:pPr>
      <w:r>
        <w:rPr>
          <w:rFonts w:ascii="Verdana" w:hAnsi="Verdana" w:cs="Verdana"/>
          <w:sz w:val="20"/>
          <w:szCs w:val="20"/>
        </w:rPr>
        <w:t>Deșeuri menajere:</w:t>
      </w:r>
    </w:p>
    <w:p w:rsidR="002C2B4C" w:rsidRDefault="005C6919">
      <w:pPr>
        <w:pStyle w:val="Listparagraf"/>
        <w:numPr>
          <w:ilvl w:val="1"/>
          <w:numId w:val="90"/>
        </w:numPr>
        <w:shd w:val="clear" w:color="auto" w:fill="FFFFFF"/>
        <w:spacing w:after="240"/>
        <w:jc w:val="both"/>
        <w:rPr>
          <w:rFonts w:ascii="Verdana" w:hAnsi="Verdana" w:cs="Verdana"/>
          <w:sz w:val="20"/>
          <w:szCs w:val="20"/>
        </w:rPr>
      </w:pPr>
      <w:r>
        <w:rPr>
          <w:rFonts w:ascii="Verdana" w:hAnsi="Verdana" w:cs="Verdana"/>
          <w:sz w:val="20"/>
          <w:szCs w:val="20"/>
        </w:rPr>
        <w:t xml:space="preserve">În mediul urban: o dată pe săptămână în zona de case și de 3 ori pe săptămână în zona de blocuri, </w:t>
      </w:r>
      <w:r>
        <w:rPr>
          <w:rFonts w:ascii="Verdana" w:hAnsi="Verdana" w:cs="Verdana"/>
          <w:sz w:val="20"/>
          <w:szCs w:val="20"/>
          <w:lang w:val="it-IT"/>
        </w:rPr>
        <w:t>sau de cate ori se impune;</w:t>
      </w:r>
    </w:p>
    <w:p w:rsidR="002C2B4C" w:rsidRDefault="005C6919">
      <w:pPr>
        <w:pStyle w:val="Listparagraf"/>
        <w:numPr>
          <w:ilvl w:val="1"/>
          <w:numId w:val="90"/>
        </w:numPr>
        <w:shd w:val="clear" w:color="auto" w:fill="FFFFFF"/>
        <w:spacing w:after="240"/>
        <w:jc w:val="both"/>
        <w:rPr>
          <w:rFonts w:ascii="Verdana" w:hAnsi="Verdana" w:cs="Verdana"/>
          <w:sz w:val="20"/>
          <w:szCs w:val="20"/>
        </w:rPr>
      </w:pPr>
      <w:r>
        <w:rPr>
          <w:rFonts w:ascii="Verdana" w:hAnsi="Verdana" w:cs="Verdana"/>
          <w:sz w:val="20"/>
          <w:szCs w:val="20"/>
        </w:rPr>
        <w:t>În mediul rural o dată pe săptămână în sezonul cald (aprilie-octombrie) și o da</w:t>
      </w:r>
      <w:r>
        <w:rPr>
          <w:rFonts w:ascii="Verdana" w:hAnsi="Verdana" w:cs="Verdana"/>
          <w:sz w:val="20"/>
          <w:szCs w:val="20"/>
        </w:rPr>
        <w:t>tă la două săptămâni în sezonul rece (noiembrie-martie);</w:t>
      </w:r>
    </w:p>
    <w:p w:rsidR="002C2B4C" w:rsidRDefault="005C6919">
      <w:pPr>
        <w:pStyle w:val="Listparagraf"/>
        <w:numPr>
          <w:ilvl w:val="0"/>
          <w:numId w:val="90"/>
        </w:numPr>
        <w:shd w:val="clear" w:color="auto" w:fill="FFFFFF"/>
        <w:spacing w:after="240"/>
        <w:jc w:val="both"/>
        <w:rPr>
          <w:rFonts w:ascii="Verdana" w:hAnsi="Verdana" w:cs="Verdana"/>
          <w:sz w:val="20"/>
          <w:szCs w:val="20"/>
        </w:rPr>
      </w:pPr>
      <w:r>
        <w:rPr>
          <w:rFonts w:ascii="Verdana" w:hAnsi="Verdana" w:cs="Verdana"/>
          <w:sz w:val="20"/>
          <w:szCs w:val="20"/>
        </w:rPr>
        <w:t>Deșeuri similare: ori de câte ori este necesar, în funcție de cantitatea de deșeuri generată.</w:t>
      </w:r>
    </w:p>
    <w:p w:rsidR="002C2B4C" w:rsidRDefault="005C6919">
      <w:pPr>
        <w:pStyle w:val="Listparagraf"/>
        <w:numPr>
          <w:ilvl w:val="0"/>
          <w:numId w:val="89"/>
        </w:numPr>
        <w:shd w:val="clear" w:color="auto" w:fill="FFFFFF"/>
        <w:spacing w:after="240"/>
        <w:jc w:val="both"/>
        <w:rPr>
          <w:rFonts w:ascii="Verdana" w:hAnsi="Verdana" w:cs="Verdana"/>
          <w:sz w:val="20"/>
          <w:szCs w:val="20"/>
        </w:rPr>
      </w:pPr>
      <w:r>
        <w:rPr>
          <w:rFonts w:ascii="Verdana" w:hAnsi="Verdana" w:cs="Verdana"/>
          <w:sz w:val="20"/>
          <w:szCs w:val="20"/>
        </w:rPr>
        <w:t xml:space="preserve">Colectarea deșeurilor municipale reciclabile colectate separat în funcție categoria utilizatorului și de </w:t>
      </w:r>
      <w:r>
        <w:rPr>
          <w:rFonts w:ascii="Verdana" w:hAnsi="Verdana" w:cs="Verdana"/>
          <w:sz w:val="20"/>
          <w:szCs w:val="20"/>
        </w:rPr>
        <w:t>categoria deșeurilor, se realizează astfel:</w:t>
      </w:r>
    </w:p>
    <w:p w:rsidR="002C2B4C" w:rsidRDefault="005C6919">
      <w:pPr>
        <w:pStyle w:val="Listparagraf"/>
        <w:numPr>
          <w:ilvl w:val="0"/>
          <w:numId w:val="91"/>
        </w:numPr>
        <w:shd w:val="clear" w:color="auto" w:fill="FFFFFF"/>
        <w:spacing w:after="240"/>
        <w:jc w:val="both"/>
        <w:rPr>
          <w:rFonts w:ascii="Verdana" w:hAnsi="Verdana" w:cs="Verdana"/>
          <w:sz w:val="20"/>
          <w:szCs w:val="20"/>
        </w:rPr>
      </w:pPr>
      <w:r>
        <w:rPr>
          <w:rFonts w:ascii="Verdana" w:hAnsi="Verdana" w:cs="Verdana"/>
          <w:sz w:val="20"/>
          <w:szCs w:val="20"/>
        </w:rPr>
        <w:t>Deșeuri menajere reciclabile:</w:t>
      </w:r>
    </w:p>
    <w:p w:rsidR="002C2B4C" w:rsidRDefault="005C6919">
      <w:pPr>
        <w:pStyle w:val="Listparagraf"/>
        <w:numPr>
          <w:ilvl w:val="1"/>
          <w:numId w:val="91"/>
        </w:numPr>
        <w:shd w:val="clear" w:color="auto" w:fill="FFFFFF"/>
        <w:spacing w:after="240"/>
        <w:jc w:val="both"/>
        <w:rPr>
          <w:rFonts w:ascii="Verdana" w:hAnsi="Verdana" w:cs="Verdana"/>
          <w:sz w:val="20"/>
          <w:szCs w:val="20"/>
        </w:rPr>
      </w:pPr>
      <w:r>
        <w:rPr>
          <w:rFonts w:ascii="Verdana" w:hAnsi="Verdana" w:cs="Verdana"/>
          <w:sz w:val="20"/>
          <w:szCs w:val="20"/>
        </w:rPr>
        <w:t>În mediul urban, zona de blocuri: o dată pe săptămână pentru hârtie și carton, plastic și metal și o dată la 2 săptămâni pentru sticlă;</w:t>
      </w:r>
    </w:p>
    <w:p w:rsidR="002C2B4C" w:rsidRDefault="005C6919">
      <w:pPr>
        <w:pStyle w:val="Listparagraf"/>
        <w:numPr>
          <w:ilvl w:val="1"/>
          <w:numId w:val="91"/>
        </w:numPr>
        <w:shd w:val="clear" w:color="auto" w:fill="FFFFFF"/>
        <w:spacing w:after="240"/>
        <w:jc w:val="both"/>
        <w:rPr>
          <w:rFonts w:ascii="Verdana" w:hAnsi="Verdana" w:cs="Verdana"/>
          <w:sz w:val="20"/>
          <w:szCs w:val="20"/>
        </w:rPr>
      </w:pPr>
      <w:r>
        <w:rPr>
          <w:rFonts w:ascii="Verdana" w:hAnsi="Verdana" w:cs="Verdana"/>
          <w:sz w:val="20"/>
          <w:szCs w:val="20"/>
        </w:rPr>
        <w:t xml:space="preserve">În mediul urban, zona de case: o dată la 2 </w:t>
      </w:r>
      <w:r>
        <w:rPr>
          <w:rFonts w:ascii="Verdana" w:hAnsi="Verdana" w:cs="Verdana"/>
          <w:sz w:val="20"/>
          <w:szCs w:val="20"/>
        </w:rPr>
        <w:t>săptămâni;</w:t>
      </w:r>
      <w:r>
        <w:t xml:space="preserve"> </w:t>
      </w:r>
      <w:r>
        <w:rPr>
          <w:rFonts w:ascii="Verdana" w:hAnsi="Verdana" w:cs="Verdana"/>
          <w:sz w:val="20"/>
          <w:szCs w:val="20"/>
        </w:rPr>
        <w:t>pentru hârtie și carton, plastic și metal, sticlă;</w:t>
      </w:r>
    </w:p>
    <w:p w:rsidR="002C2B4C" w:rsidRDefault="005C6919">
      <w:pPr>
        <w:pStyle w:val="Listparagraf"/>
        <w:numPr>
          <w:ilvl w:val="1"/>
          <w:numId w:val="91"/>
        </w:numPr>
        <w:shd w:val="clear" w:color="auto" w:fill="FFFFFF"/>
        <w:spacing w:after="240"/>
        <w:jc w:val="both"/>
        <w:rPr>
          <w:rFonts w:ascii="Verdana" w:hAnsi="Verdana" w:cs="Verdana"/>
          <w:sz w:val="20"/>
          <w:szCs w:val="20"/>
        </w:rPr>
      </w:pPr>
      <w:r>
        <w:rPr>
          <w:rFonts w:ascii="Verdana" w:hAnsi="Verdana" w:cs="Verdana"/>
          <w:sz w:val="20"/>
          <w:szCs w:val="20"/>
        </w:rPr>
        <w:t>În mediul rural: o dată la 2 săptămâni pentru hârtie și carton, plastic și metal și o dată la 4 săptămâni pentru sticlă;</w:t>
      </w:r>
    </w:p>
    <w:p w:rsidR="002C2B4C" w:rsidRDefault="005C6919">
      <w:pPr>
        <w:pStyle w:val="Listparagraf"/>
        <w:numPr>
          <w:ilvl w:val="0"/>
          <w:numId w:val="91"/>
        </w:numPr>
        <w:shd w:val="clear" w:color="auto" w:fill="FFFFFF"/>
        <w:spacing w:after="240"/>
        <w:ind w:hanging="357"/>
        <w:jc w:val="both"/>
        <w:rPr>
          <w:rFonts w:ascii="Verdana" w:hAnsi="Verdana" w:cs="Verdana"/>
          <w:sz w:val="20"/>
          <w:szCs w:val="20"/>
        </w:rPr>
      </w:pPr>
      <w:r>
        <w:rPr>
          <w:rFonts w:ascii="Verdana" w:hAnsi="Verdana" w:cs="Verdana"/>
          <w:sz w:val="20"/>
          <w:szCs w:val="20"/>
        </w:rPr>
        <w:t>Deșeuri similare reciclabile: ori de câte ori este necesar, în funcție de</w:t>
      </w:r>
      <w:r>
        <w:rPr>
          <w:rFonts w:ascii="Verdana" w:hAnsi="Verdana" w:cs="Verdana"/>
          <w:sz w:val="20"/>
          <w:szCs w:val="20"/>
        </w:rPr>
        <w:t xml:space="preserve"> cantitatea de deșeuri generată.</w:t>
      </w:r>
    </w:p>
    <w:p w:rsidR="002C2B4C" w:rsidRDefault="005C6919">
      <w:pPr>
        <w:pStyle w:val="Listparagraf"/>
        <w:numPr>
          <w:ilvl w:val="0"/>
          <w:numId w:val="89"/>
        </w:numPr>
        <w:shd w:val="clear" w:color="auto" w:fill="FFFFFF"/>
        <w:spacing w:after="240"/>
        <w:ind w:hanging="357"/>
        <w:jc w:val="both"/>
        <w:rPr>
          <w:rFonts w:ascii="Verdana" w:hAnsi="Verdana" w:cs="Verdana"/>
          <w:sz w:val="20"/>
          <w:szCs w:val="20"/>
        </w:rPr>
      </w:pPr>
      <w:r>
        <w:rPr>
          <w:rFonts w:ascii="Verdana" w:hAnsi="Verdana" w:cs="Verdana"/>
          <w:sz w:val="20"/>
          <w:szCs w:val="20"/>
        </w:rPr>
        <w:t>Colectarea deșeurilor reziduale cu conținut  organic (</w:t>
      </w:r>
      <w:proofErr w:type="spellStart"/>
      <w:r>
        <w:rPr>
          <w:rFonts w:ascii="Verdana" w:hAnsi="Verdana" w:cs="Verdana"/>
          <w:sz w:val="20"/>
          <w:szCs w:val="20"/>
        </w:rPr>
        <w:t>bio</w:t>
      </w:r>
      <w:proofErr w:type="spellEnd"/>
      <w:r>
        <w:rPr>
          <w:rFonts w:ascii="Verdana" w:hAnsi="Verdana" w:cs="Verdana"/>
          <w:sz w:val="20"/>
          <w:szCs w:val="20"/>
        </w:rPr>
        <w:t>-deșeuri) din deșeurile municipale, în funcție de sezon și de categoria utilizatorului, se realizează astfel:</w:t>
      </w:r>
    </w:p>
    <w:p w:rsidR="002C2B4C" w:rsidRDefault="005C6919">
      <w:pPr>
        <w:pStyle w:val="Listparagraf"/>
        <w:numPr>
          <w:ilvl w:val="1"/>
          <w:numId w:val="89"/>
        </w:numPr>
        <w:shd w:val="clear" w:color="auto" w:fill="FFFFFF"/>
        <w:spacing w:after="240"/>
        <w:ind w:left="709" w:hanging="357"/>
        <w:jc w:val="both"/>
        <w:rPr>
          <w:rFonts w:ascii="Verdana" w:hAnsi="Verdana" w:cs="Verdana"/>
          <w:sz w:val="20"/>
          <w:szCs w:val="20"/>
        </w:rPr>
      </w:pPr>
      <w:r>
        <w:rPr>
          <w:rFonts w:ascii="Verdana" w:hAnsi="Verdana" w:cs="Verdana"/>
          <w:sz w:val="20"/>
          <w:szCs w:val="20"/>
        </w:rPr>
        <w:t>pentru perioada 1 aprilie-1 octombrie:</w:t>
      </w:r>
    </w:p>
    <w:p w:rsidR="002C2B4C" w:rsidRDefault="005C6919">
      <w:pPr>
        <w:pStyle w:val="Listparagraf"/>
        <w:numPr>
          <w:ilvl w:val="1"/>
          <w:numId w:val="91"/>
        </w:numPr>
        <w:shd w:val="clear" w:color="auto" w:fill="FFFFFF"/>
        <w:spacing w:after="240"/>
        <w:ind w:hanging="357"/>
        <w:jc w:val="both"/>
        <w:rPr>
          <w:rFonts w:ascii="Verdana" w:hAnsi="Verdana" w:cs="Verdana"/>
          <w:sz w:val="20"/>
          <w:szCs w:val="20"/>
        </w:rPr>
      </w:pPr>
      <w:r>
        <w:rPr>
          <w:rFonts w:ascii="Verdana" w:hAnsi="Verdana" w:cs="Verdana"/>
          <w:sz w:val="20"/>
          <w:szCs w:val="20"/>
        </w:rPr>
        <w:t>zilnic, din zonel</w:t>
      </w:r>
      <w:r>
        <w:rPr>
          <w:rFonts w:ascii="Verdana" w:hAnsi="Verdana" w:cs="Verdana"/>
          <w:sz w:val="20"/>
          <w:szCs w:val="20"/>
        </w:rPr>
        <w:t xml:space="preserve">e centrale </w:t>
      </w:r>
      <w:proofErr w:type="spellStart"/>
      <w:r>
        <w:rPr>
          <w:rFonts w:ascii="Verdana" w:hAnsi="Verdana" w:cs="Verdana"/>
          <w:sz w:val="20"/>
          <w:szCs w:val="20"/>
        </w:rPr>
        <w:t>şi</w:t>
      </w:r>
      <w:proofErr w:type="spellEnd"/>
      <w:r>
        <w:rPr>
          <w:rFonts w:ascii="Verdana" w:hAnsi="Verdana" w:cs="Verdana"/>
          <w:sz w:val="20"/>
          <w:szCs w:val="20"/>
        </w:rPr>
        <w:t xml:space="preserve"> de la </w:t>
      </w:r>
      <w:proofErr w:type="spellStart"/>
      <w:r>
        <w:rPr>
          <w:rFonts w:ascii="Verdana" w:hAnsi="Verdana" w:cs="Verdana"/>
          <w:sz w:val="20"/>
          <w:szCs w:val="20"/>
        </w:rPr>
        <w:t>unităţile</w:t>
      </w:r>
      <w:proofErr w:type="spellEnd"/>
      <w:r>
        <w:rPr>
          <w:rFonts w:ascii="Verdana" w:hAnsi="Verdana" w:cs="Verdana"/>
          <w:sz w:val="20"/>
          <w:szCs w:val="20"/>
        </w:rPr>
        <w:t xml:space="preserve"> de </w:t>
      </w:r>
      <w:proofErr w:type="spellStart"/>
      <w:r>
        <w:rPr>
          <w:rFonts w:ascii="Verdana" w:hAnsi="Verdana" w:cs="Verdana"/>
          <w:sz w:val="20"/>
          <w:szCs w:val="20"/>
        </w:rPr>
        <w:t>alimentaţie</w:t>
      </w:r>
      <w:proofErr w:type="spellEnd"/>
      <w:r>
        <w:rPr>
          <w:rFonts w:ascii="Verdana" w:hAnsi="Verdana" w:cs="Verdana"/>
          <w:sz w:val="20"/>
          <w:szCs w:val="20"/>
        </w:rPr>
        <w:t xml:space="preserve"> </w:t>
      </w:r>
      <w:proofErr w:type="spellStart"/>
      <w:r>
        <w:rPr>
          <w:rFonts w:ascii="Verdana" w:hAnsi="Verdana" w:cs="Verdana"/>
          <w:sz w:val="20"/>
          <w:szCs w:val="20"/>
        </w:rPr>
        <w:t>şi</w:t>
      </w:r>
      <w:proofErr w:type="spellEnd"/>
      <w:r>
        <w:rPr>
          <w:rFonts w:ascii="Verdana" w:hAnsi="Verdana" w:cs="Verdana"/>
          <w:sz w:val="20"/>
          <w:szCs w:val="20"/>
        </w:rPr>
        <w:t xml:space="preserve"> cazare, </w:t>
      </w:r>
      <w:proofErr w:type="spellStart"/>
      <w:r>
        <w:rPr>
          <w:rFonts w:ascii="Verdana" w:hAnsi="Verdana" w:cs="Verdana"/>
          <w:sz w:val="20"/>
          <w:szCs w:val="20"/>
        </w:rPr>
        <w:t>pieţe</w:t>
      </w:r>
      <w:proofErr w:type="spellEnd"/>
      <w:r>
        <w:rPr>
          <w:rFonts w:ascii="Verdana" w:hAnsi="Verdana" w:cs="Verdana"/>
          <w:sz w:val="20"/>
          <w:szCs w:val="20"/>
        </w:rPr>
        <w:t xml:space="preserve"> agroalimentare, </w:t>
      </w:r>
      <w:proofErr w:type="spellStart"/>
      <w:r>
        <w:rPr>
          <w:rFonts w:ascii="Verdana" w:hAnsi="Verdana" w:cs="Verdana"/>
          <w:sz w:val="20"/>
          <w:szCs w:val="20"/>
        </w:rPr>
        <w:t>unităţile</w:t>
      </w:r>
      <w:proofErr w:type="spellEnd"/>
      <w:r>
        <w:rPr>
          <w:rFonts w:ascii="Verdana" w:hAnsi="Verdana" w:cs="Verdana"/>
          <w:sz w:val="20"/>
          <w:szCs w:val="20"/>
        </w:rPr>
        <w:t xml:space="preserve"> sanitare cu paturi, </w:t>
      </w:r>
      <w:proofErr w:type="spellStart"/>
      <w:r>
        <w:rPr>
          <w:rFonts w:ascii="Verdana" w:hAnsi="Verdana" w:cs="Verdana"/>
          <w:sz w:val="20"/>
          <w:szCs w:val="20"/>
        </w:rPr>
        <w:t>grădiniţe</w:t>
      </w:r>
      <w:proofErr w:type="spellEnd"/>
      <w:r>
        <w:rPr>
          <w:rFonts w:ascii="Verdana" w:hAnsi="Verdana" w:cs="Verdana"/>
          <w:sz w:val="20"/>
          <w:szCs w:val="20"/>
        </w:rPr>
        <w:t xml:space="preserve"> </w:t>
      </w:r>
      <w:proofErr w:type="spellStart"/>
      <w:r>
        <w:rPr>
          <w:rFonts w:ascii="Verdana" w:hAnsi="Verdana" w:cs="Verdana"/>
          <w:sz w:val="20"/>
          <w:szCs w:val="20"/>
        </w:rPr>
        <w:t>şi</w:t>
      </w:r>
      <w:proofErr w:type="spellEnd"/>
      <w:r>
        <w:rPr>
          <w:rFonts w:ascii="Verdana" w:hAnsi="Verdana" w:cs="Verdana"/>
          <w:sz w:val="20"/>
          <w:szCs w:val="20"/>
        </w:rPr>
        <w:t xml:space="preserve"> </w:t>
      </w:r>
      <w:proofErr w:type="spellStart"/>
      <w:r>
        <w:rPr>
          <w:rFonts w:ascii="Verdana" w:hAnsi="Verdana" w:cs="Verdana"/>
          <w:sz w:val="20"/>
          <w:szCs w:val="20"/>
        </w:rPr>
        <w:t>creşe</w:t>
      </w:r>
      <w:proofErr w:type="spellEnd"/>
      <w:r>
        <w:rPr>
          <w:rFonts w:ascii="Verdana" w:hAnsi="Verdana" w:cs="Verdana"/>
          <w:sz w:val="20"/>
          <w:szCs w:val="20"/>
        </w:rPr>
        <w:t>;</w:t>
      </w:r>
    </w:p>
    <w:p w:rsidR="002C2B4C" w:rsidRDefault="005C6919">
      <w:pPr>
        <w:pStyle w:val="Listparagraf"/>
        <w:numPr>
          <w:ilvl w:val="1"/>
          <w:numId w:val="91"/>
        </w:numPr>
        <w:shd w:val="clear" w:color="auto" w:fill="FFFFFF"/>
        <w:spacing w:after="240"/>
        <w:ind w:hanging="357"/>
        <w:jc w:val="both"/>
        <w:rPr>
          <w:rFonts w:ascii="Verdana" w:hAnsi="Verdana" w:cs="Verdana"/>
          <w:sz w:val="20"/>
          <w:szCs w:val="20"/>
        </w:rPr>
      </w:pPr>
      <w:r>
        <w:rPr>
          <w:rFonts w:ascii="Verdana" w:hAnsi="Verdana" w:cs="Verdana"/>
          <w:sz w:val="20"/>
          <w:szCs w:val="20"/>
        </w:rPr>
        <w:t>la cel mult două zile în celelalte cazuri;</w:t>
      </w:r>
    </w:p>
    <w:p w:rsidR="002C2B4C" w:rsidRDefault="005C6919">
      <w:pPr>
        <w:pStyle w:val="Listparagraf"/>
        <w:numPr>
          <w:ilvl w:val="1"/>
          <w:numId w:val="89"/>
        </w:numPr>
        <w:shd w:val="clear" w:color="auto" w:fill="FFFFFF"/>
        <w:spacing w:after="240"/>
        <w:ind w:left="709"/>
        <w:jc w:val="both"/>
        <w:rPr>
          <w:rFonts w:ascii="Verdana" w:hAnsi="Verdana" w:cs="Verdana"/>
          <w:sz w:val="20"/>
          <w:szCs w:val="20"/>
        </w:rPr>
      </w:pPr>
      <w:r>
        <w:rPr>
          <w:rFonts w:ascii="Verdana" w:hAnsi="Verdana" w:cs="Verdana"/>
          <w:sz w:val="20"/>
          <w:szCs w:val="20"/>
        </w:rPr>
        <w:t xml:space="preserve">pentru sezonul rece - 1 octombrie -1 aprilie:  la cel mult de 3 zile  cu </w:t>
      </w:r>
      <w:proofErr w:type="spellStart"/>
      <w:r>
        <w:rPr>
          <w:rFonts w:ascii="Verdana" w:hAnsi="Verdana" w:cs="Verdana"/>
          <w:sz w:val="20"/>
          <w:szCs w:val="20"/>
        </w:rPr>
        <w:t>condiţia</w:t>
      </w:r>
      <w:proofErr w:type="spellEnd"/>
      <w:r>
        <w:rPr>
          <w:rFonts w:ascii="Verdana" w:hAnsi="Verdana" w:cs="Verdana"/>
          <w:sz w:val="20"/>
          <w:szCs w:val="20"/>
        </w:rPr>
        <w:t xml:space="preserve"> ca </w:t>
      </w:r>
      <w:r>
        <w:rPr>
          <w:rFonts w:ascii="Verdana" w:hAnsi="Verdana" w:cs="Verdana"/>
          <w:sz w:val="20"/>
          <w:szCs w:val="20"/>
        </w:rPr>
        <w:t xml:space="preserve">la colectare să fie asigurate capacități de colectare suficiente pentru acest interval de timp; </w:t>
      </w:r>
    </w:p>
    <w:p w:rsidR="002C2B4C" w:rsidRDefault="005C6919">
      <w:pPr>
        <w:pStyle w:val="Listparagraf"/>
        <w:numPr>
          <w:ilvl w:val="0"/>
          <w:numId w:val="89"/>
        </w:numPr>
        <w:shd w:val="clear" w:color="auto" w:fill="FFFFFF"/>
        <w:spacing w:after="240"/>
        <w:ind w:hanging="357"/>
        <w:jc w:val="both"/>
        <w:rPr>
          <w:rFonts w:ascii="Verdana" w:hAnsi="Verdana" w:cs="Verdana"/>
          <w:sz w:val="20"/>
          <w:szCs w:val="20"/>
        </w:rPr>
      </w:pPr>
      <w:r>
        <w:rPr>
          <w:rFonts w:ascii="Verdana" w:hAnsi="Verdana" w:cs="Verdana"/>
          <w:sz w:val="20"/>
          <w:szCs w:val="20"/>
        </w:rPr>
        <w:t xml:space="preserve">Intervalul între două colectări a deșeurilor reziduale prevăzut mai sus poate fi mărit cu avizul </w:t>
      </w:r>
      <w:proofErr w:type="spellStart"/>
      <w:r>
        <w:rPr>
          <w:rFonts w:ascii="Verdana" w:hAnsi="Verdana" w:cs="Verdana"/>
          <w:sz w:val="20"/>
          <w:szCs w:val="20"/>
        </w:rPr>
        <w:t>autorităţii</w:t>
      </w:r>
      <w:proofErr w:type="spellEnd"/>
      <w:r>
        <w:rPr>
          <w:rFonts w:ascii="Verdana" w:hAnsi="Verdana" w:cs="Verdana"/>
          <w:sz w:val="20"/>
          <w:szCs w:val="20"/>
        </w:rPr>
        <w:t xml:space="preserve"> de sănătate publică teritoriale.</w:t>
      </w:r>
    </w:p>
    <w:p w:rsidR="002C2B4C" w:rsidRDefault="005C6919">
      <w:pPr>
        <w:pStyle w:val="Listparagraf"/>
        <w:numPr>
          <w:ilvl w:val="0"/>
          <w:numId w:val="89"/>
        </w:numPr>
        <w:shd w:val="clear" w:color="auto" w:fill="FFFFFF"/>
        <w:spacing w:after="240"/>
        <w:ind w:hanging="357"/>
        <w:jc w:val="both"/>
        <w:rPr>
          <w:rFonts w:ascii="Verdana" w:hAnsi="Verdana" w:cs="Verdana"/>
          <w:sz w:val="20"/>
          <w:szCs w:val="20"/>
        </w:rPr>
      </w:pPr>
      <w:r>
        <w:rPr>
          <w:rFonts w:ascii="Verdana" w:hAnsi="Verdana" w:cs="Verdana"/>
          <w:sz w:val="20"/>
          <w:szCs w:val="20"/>
        </w:rPr>
        <w:t xml:space="preserve">În funcție de </w:t>
      </w:r>
      <w:proofErr w:type="spellStart"/>
      <w:r>
        <w:rPr>
          <w:rFonts w:ascii="Verdana" w:hAnsi="Verdana" w:cs="Verdana"/>
          <w:sz w:val="20"/>
          <w:szCs w:val="20"/>
        </w:rPr>
        <w:t>cantităţile</w:t>
      </w:r>
      <w:proofErr w:type="spellEnd"/>
      <w:r>
        <w:rPr>
          <w:rFonts w:ascii="Verdana" w:hAnsi="Verdana" w:cs="Verdana"/>
          <w:sz w:val="20"/>
          <w:szCs w:val="20"/>
        </w:rPr>
        <w:t xml:space="preserve"> colectate </w:t>
      </w:r>
      <w:proofErr w:type="spellStart"/>
      <w:r>
        <w:rPr>
          <w:rFonts w:ascii="Verdana" w:hAnsi="Verdana" w:cs="Verdana"/>
          <w:sz w:val="20"/>
          <w:szCs w:val="20"/>
        </w:rPr>
        <w:t>şi</w:t>
      </w:r>
      <w:proofErr w:type="spellEnd"/>
      <w:r>
        <w:rPr>
          <w:rFonts w:ascii="Verdana" w:hAnsi="Verdana" w:cs="Verdana"/>
          <w:sz w:val="20"/>
          <w:szCs w:val="20"/>
        </w:rPr>
        <w:t xml:space="preserve"> de volumul recipientelor de colectare, frecvența de colectare poate fi modificată de către operator la solicitarea UAT-urilor si a ADI </w:t>
      </w:r>
      <w:r>
        <w:rPr>
          <w:rFonts w:ascii="Verdana" w:hAnsi="Verdana" w:cs="Verdana"/>
          <w:sz w:val="20"/>
          <w:szCs w:val="20"/>
        </w:rPr>
        <w:lastRenderedPageBreak/>
        <w:t>INTERCOM DEȘEURI CARAȘ SEVERIN, la un interval de timp adecvat condițiilor specifi</w:t>
      </w:r>
      <w:r>
        <w:rPr>
          <w:rFonts w:ascii="Verdana" w:hAnsi="Verdana" w:cs="Verdana"/>
          <w:sz w:val="20"/>
          <w:szCs w:val="20"/>
        </w:rPr>
        <w:t>ce.</w:t>
      </w:r>
    </w:p>
    <w:p w:rsidR="002C2B4C" w:rsidRDefault="005C6919">
      <w:pPr>
        <w:numPr>
          <w:ilvl w:val="0"/>
          <w:numId w:val="89"/>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 xml:space="preserve">Consiliile locale, Consiliul județean Caraș-Severin și ADI INTERCOM DEȘEURI vor stabili intervalul orar de colectare a </w:t>
      </w:r>
      <w:proofErr w:type="spellStart"/>
      <w:r>
        <w:rPr>
          <w:rFonts w:ascii="Verdana" w:hAnsi="Verdana" w:cs="Verdana"/>
          <w:sz w:val="20"/>
          <w:szCs w:val="20"/>
          <w:lang w:val="ro-RO"/>
        </w:rPr>
        <w:t>deşeurilor</w:t>
      </w:r>
      <w:proofErr w:type="spellEnd"/>
      <w:r>
        <w:rPr>
          <w:rFonts w:ascii="Verdana" w:hAnsi="Verdana" w:cs="Verdana"/>
          <w:sz w:val="20"/>
          <w:szCs w:val="20"/>
          <w:lang w:val="ro-RO"/>
        </w:rPr>
        <w:t xml:space="preserve"> municipale, preferabil între orele 06,00-18,00 pe arterele care au un iluminat public corespunzător, în </w:t>
      </w:r>
      <w:proofErr w:type="spellStart"/>
      <w:r>
        <w:rPr>
          <w:rFonts w:ascii="Verdana" w:hAnsi="Verdana" w:cs="Verdana"/>
          <w:sz w:val="20"/>
          <w:szCs w:val="20"/>
          <w:lang w:val="ro-RO"/>
        </w:rPr>
        <w:t>funcţie</w:t>
      </w:r>
      <w:proofErr w:type="spellEnd"/>
      <w:r>
        <w:rPr>
          <w:rFonts w:ascii="Verdana" w:hAnsi="Verdana" w:cs="Verdana"/>
          <w:sz w:val="20"/>
          <w:szCs w:val="20"/>
          <w:lang w:val="ro-RO"/>
        </w:rPr>
        <w:t xml:space="preserve"> de </w:t>
      </w:r>
      <w:r>
        <w:rPr>
          <w:rFonts w:ascii="Verdana" w:hAnsi="Verdana" w:cs="Verdana"/>
          <w:sz w:val="20"/>
          <w:szCs w:val="20"/>
          <w:lang w:val="ro-RO"/>
        </w:rPr>
        <w:t xml:space="preserve">trafic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de </w:t>
      </w:r>
      <w:proofErr w:type="spellStart"/>
      <w:r>
        <w:rPr>
          <w:rFonts w:ascii="Verdana" w:hAnsi="Verdana" w:cs="Verdana"/>
          <w:sz w:val="20"/>
          <w:szCs w:val="20"/>
          <w:lang w:val="ro-RO"/>
        </w:rPr>
        <w:t>posibilităţile</w:t>
      </w:r>
      <w:proofErr w:type="spellEnd"/>
      <w:r>
        <w:rPr>
          <w:rFonts w:ascii="Verdana" w:hAnsi="Verdana" w:cs="Verdana"/>
          <w:sz w:val="20"/>
          <w:szCs w:val="20"/>
          <w:lang w:val="ro-RO"/>
        </w:rPr>
        <w:t xml:space="preserve"> de acces ale operatorului la spațiile de colectare, având în vedere și programul de funcționare a instalațiilor de transfer/tratare/depozitare.</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shd w:val="clear" w:color="auto" w:fill="FFFFFF"/>
        <w:spacing w:after="240" w:line="276" w:lineRule="auto"/>
        <w:ind w:left="360"/>
        <w:jc w:val="both"/>
        <w:rPr>
          <w:rFonts w:ascii="Verdana" w:hAnsi="Verdana" w:cs="Verdana"/>
          <w:sz w:val="20"/>
          <w:szCs w:val="20"/>
          <w:lang w:val="ro-RO"/>
        </w:rPr>
      </w:pPr>
      <w:r>
        <w:rPr>
          <w:rFonts w:ascii="Verdana" w:hAnsi="Verdana" w:cs="Verdana"/>
          <w:sz w:val="20"/>
          <w:szCs w:val="20"/>
          <w:lang w:val="ro-RO"/>
        </w:rPr>
        <w:t xml:space="preserve">Activitățile specifice serviciului de salubrizare se gestionează și se exploatează </w:t>
      </w:r>
      <w:r>
        <w:rPr>
          <w:rFonts w:ascii="Verdana" w:hAnsi="Verdana" w:cs="Verdana"/>
          <w:sz w:val="20"/>
          <w:szCs w:val="20"/>
          <w:lang w:val="ro-RO"/>
        </w:rPr>
        <w:t>prin intermediul unor structuri specializate, denumite în continuare operatori, licențiate în condițiile Legii serviciilor comunitare de utilități publice nr. 51/2006, republicată. Operatorii care colectează, transportă și stochează deșeurile menționate la</w:t>
      </w:r>
      <w:r>
        <w:rPr>
          <w:rFonts w:ascii="Verdana" w:hAnsi="Verdana" w:cs="Verdana"/>
          <w:sz w:val="20"/>
          <w:szCs w:val="20"/>
          <w:lang w:val="ro-RO"/>
        </w:rPr>
        <w:t xml:space="preserve"> art. 14 trebuie să cunoască:</w:t>
      </w:r>
    </w:p>
    <w:p w:rsidR="002C2B4C" w:rsidRDefault="005C6919">
      <w:pPr>
        <w:numPr>
          <w:ilvl w:val="0"/>
          <w:numId w:val="10"/>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tipurile și cantitățile de deșeuri care urmează să fie transportate, pentru fiecare categorie de deșeuri în parte;</w:t>
      </w:r>
    </w:p>
    <w:p w:rsidR="002C2B4C" w:rsidRDefault="005C6919">
      <w:pPr>
        <w:numPr>
          <w:ilvl w:val="0"/>
          <w:numId w:val="10"/>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cerințele tehnice generale;</w:t>
      </w:r>
    </w:p>
    <w:p w:rsidR="002C2B4C" w:rsidRDefault="005C6919">
      <w:pPr>
        <w:numPr>
          <w:ilvl w:val="0"/>
          <w:numId w:val="10"/>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măsurile de precauție necesare;</w:t>
      </w:r>
    </w:p>
    <w:p w:rsidR="002C2B4C" w:rsidRDefault="005C6919">
      <w:pPr>
        <w:numPr>
          <w:ilvl w:val="0"/>
          <w:numId w:val="10"/>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informațiile privind originea, destinația, tratarea</w:t>
      </w:r>
      <w:r>
        <w:rPr>
          <w:rFonts w:ascii="Verdana" w:hAnsi="Verdana" w:cs="Verdana"/>
          <w:sz w:val="20"/>
          <w:szCs w:val="20"/>
          <w:lang w:val="ro-RO"/>
        </w:rPr>
        <w:t xml:space="preserve"> și eliminarea deșeurilor, precum și tipul și cantitatea de deșeuri (pentru fiecare categorie în parte), date care trebuie prezentate, la cerere, autorităților competente.  </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Prestarea activității de salubrizare privind colectarea și transportul deșeurilor</w:t>
      </w:r>
      <w:r>
        <w:rPr>
          <w:rFonts w:ascii="Verdana" w:hAnsi="Verdana" w:cs="Verdana"/>
          <w:sz w:val="20"/>
          <w:szCs w:val="20"/>
          <w:lang w:val="ro-RO"/>
        </w:rPr>
        <w:t xml:space="preserve"> municipale trebuie realizată în astfel de condiții încât să se asigure:</w:t>
      </w:r>
    </w:p>
    <w:p w:rsidR="002C2B4C" w:rsidRDefault="005C6919">
      <w:pPr>
        <w:numPr>
          <w:ilvl w:val="0"/>
          <w:numId w:val="1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protejarea sănătății populației;</w:t>
      </w:r>
    </w:p>
    <w:p w:rsidR="002C2B4C" w:rsidRDefault="005C6919">
      <w:pPr>
        <w:numPr>
          <w:ilvl w:val="0"/>
          <w:numId w:val="1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protecția mediului înconjurător;</w:t>
      </w:r>
    </w:p>
    <w:p w:rsidR="002C2B4C" w:rsidRDefault="005C6919">
      <w:pPr>
        <w:numPr>
          <w:ilvl w:val="0"/>
          <w:numId w:val="1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menținerea curățeniei și crearea unei estetici corespunzătoare a localităților;</w:t>
      </w:r>
    </w:p>
    <w:p w:rsidR="002C2B4C" w:rsidRDefault="005C6919">
      <w:pPr>
        <w:numPr>
          <w:ilvl w:val="0"/>
          <w:numId w:val="1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conservarea resurselor naturale prin </w:t>
      </w:r>
      <w:r>
        <w:rPr>
          <w:rFonts w:ascii="Verdana" w:hAnsi="Verdana" w:cs="Verdana"/>
          <w:sz w:val="20"/>
          <w:szCs w:val="20"/>
          <w:lang w:val="ro-RO"/>
        </w:rPr>
        <w:t xml:space="preserve">reducerea cantității de deșeuri și reciclarea acestora. </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47"/>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 xml:space="preserve">Persoanele fizice și juridice producătoare de deșeuri municipale trebuie să realizeze activitatea de precolectare separată, potrivit specificului locului de producere a deșeurilor, în condiții salubre, în spații special amenajate și prin sistemele propuse </w:t>
      </w:r>
      <w:r>
        <w:rPr>
          <w:rFonts w:ascii="Verdana" w:hAnsi="Verdana" w:cs="Verdana"/>
          <w:sz w:val="20"/>
          <w:szCs w:val="20"/>
          <w:lang w:val="ro-RO"/>
        </w:rPr>
        <w:t xml:space="preserve">de </w:t>
      </w:r>
      <w:proofErr w:type="spellStart"/>
      <w:r>
        <w:rPr>
          <w:rFonts w:ascii="Verdana" w:hAnsi="Verdana" w:cs="Verdana"/>
          <w:sz w:val="20"/>
          <w:szCs w:val="20"/>
          <w:lang w:val="ro-RO"/>
        </w:rPr>
        <w:t>catre</w:t>
      </w:r>
      <w:proofErr w:type="spellEnd"/>
      <w:r>
        <w:rPr>
          <w:rFonts w:ascii="Verdana" w:hAnsi="Verdana" w:cs="Verdana"/>
          <w:sz w:val="20"/>
          <w:szCs w:val="20"/>
          <w:lang w:val="ro-RO"/>
        </w:rPr>
        <w:t xml:space="preserve"> UAT-uri si </w:t>
      </w:r>
      <w:proofErr w:type="spellStart"/>
      <w:r>
        <w:rPr>
          <w:rFonts w:ascii="Verdana" w:hAnsi="Verdana" w:cs="Verdana"/>
          <w:sz w:val="20"/>
          <w:szCs w:val="20"/>
          <w:lang w:val="ro-RO"/>
        </w:rPr>
        <w:t>impreuna</w:t>
      </w:r>
      <w:proofErr w:type="spellEnd"/>
      <w:r>
        <w:rPr>
          <w:rFonts w:ascii="Verdana" w:hAnsi="Verdana" w:cs="Verdana"/>
          <w:sz w:val="20"/>
          <w:szCs w:val="20"/>
          <w:lang w:val="ro-RO"/>
        </w:rPr>
        <w:t xml:space="preserve"> cu </w:t>
      </w:r>
      <w:r>
        <w:rPr>
          <w:rFonts w:ascii="Verdana" w:hAnsi="Verdana" w:cs="Verdana"/>
          <w:sz w:val="20"/>
          <w:szCs w:val="20"/>
          <w:lang w:val="it-IT"/>
        </w:rPr>
        <w:t>ADI INTERCOM DEȘEURI CARAȘ SEVERIN</w:t>
      </w:r>
      <w:r>
        <w:rPr>
          <w:rFonts w:ascii="Verdana" w:hAnsi="Verdana" w:cs="Verdana"/>
          <w:sz w:val="20"/>
          <w:szCs w:val="20"/>
          <w:lang w:val="ro-RO"/>
        </w:rPr>
        <w:t xml:space="preserve"> și asigurate de operatorii de salubrizare care organizează activitatea de colectare a deșeurilor de acest tip.</w:t>
      </w:r>
    </w:p>
    <w:p w:rsidR="002C2B4C" w:rsidRDefault="005C6919">
      <w:pPr>
        <w:numPr>
          <w:ilvl w:val="0"/>
          <w:numId w:val="47"/>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lastRenderedPageBreak/>
        <w:t>Colectarea deșeurilor menajere nepericuloase de la populație se realizează sep</w:t>
      </w:r>
      <w:r>
        <w:rPr>
          <w:rFonts w:ascii="Verdana" w:hAnsi="Verdana" w:cs="Verdana"/>
          <w:sz w:val="20"/>
          <w:szCs w:val="20"/>
          <w:lang w:val="ro-RO"/>
        </w:rPr>
        <w:t>arat, pe categorii de deșeuri, după cum urmează:</w:t>
      </w:r>
    </w:p>
    <w:p w:rsidR="002C2B4C" w:rsidRDefault="005C6919">
      <w:pPr>
        <w:numPr>
          <w:ilvl w:val="0"/>
          <w:numId w:val="1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în localitățile din mediul urban, în zona de blocuri, colectarea deșeurilor se realizează pe 4 fracții:</w:t>
      </w:r>
    </w:p>
    <w:p w:rsidR="002C2B4C" w:rsidRDefault="005C6919">
      <w:pPr>
        <w:numPr>
          <w:ilvl w:val="0"/>
          <w:numId w:val="3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deșeurile de hârtie și carton se colectează în puncte de colectare în containere de 1,1 mc, în containe</w:t>
      </w:r>
      <w:r>
        <w:rPr>
          <w:rFonts w:ascii="Verdana" w:hAnsi="Verdana" w:cs="Verdana"/>
          <w:sz w:val="20"/>
          <w:szCs w:val="20"/>
          <w:lang w:val="ro-RO"/>
        </w:rPr>
        <w:t>re asigurate de ADI INTERCOM;</w:t>
      </w:r>
    </w:p>
    <w:p w:rsidR="002C2B4C" w:rsidRDefault="005C6919">
      <w:pPr>
        <w:numPr>
          <w:ilvl w:val="0"/>
          <w:numId w:val="3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deșeurile de plastic și metal se colectează în puncte de colectare în containere de 1,1 mc, în containere asigurate de ADI INTERCOM;</w:t>
      </w:r>
    </w:p>
    <w:p w:rsidR="002C2B4C" w:rsidRDefault="005C6919">
      <w:pPr>
        <w:numPr>
          <w:ilvl w:val="0"/>
          <w:numId w:val="3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deșeurile de sticlă se colectează pe o singură culoare în puncte de colectare în containere d</w:t>
      </w:r>
      <w:r>
        <w:rPr>
          <w:rFonts w:ascii="Verdana" w:hAnsi="Verdana" w:cs="Verdana"/>
          <w:sz w:val="20"/>
          <w:szCs w:val="20"/>
          <w:lang w:val="ro-RO"/>
        </w:rPr>
        <w:t>e 1,1 m în containere asigurate de ADI INTERCOM ;</w:t>
      </w:r>
    </w:p>
    <w:p w:rsidR="002C2B4C" w:rsidRDefault="005C6919">
      <w:pPr>
        <w:numPr>
          <w:ilvl w:val="0"/>
          <w:numId w:val="3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deșeurile reziduale se colectează în puncte de colectare, în containerele asigurate de către operatori;</w:t>
      </w:r>
    </w:p>
    <w:p w:rsidR="002C2B4C" w:rsidRDefault="005C6919">
      <w:pPr>
        <w:numPr>
          <w:ilvl w:val="0"/>
          <w:numId w:val="1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în localitățile din mediul urban, în zona de case, colectarea deșeurilor se realizează pe minim 4 frac</w:t>
      </w:r>
      <w:r>
        <w:rPr>
          <w:rFonts w:ascii="Verdana" w:hAnsi="Verdana" w:cs="Verdana"/>
          <w:sz w:val="20"/>
          <w:szCs w:val="20"/>
          <w:lang w:val="ro-RO"/>
        </w:rPr>
        <w:t>ții:</w:t>
      </w:r>
    </w:p>
    <w:p w:rsidR="002C2B4C" w:rsidRDefault="005C6919">
      <w:pPr>
        <w:numPr>
          <w:ilvl w:val="0"/>
          <w:numId w:val="3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deșeurile de hârtie și carton se colectează in sistemul din poarta in poarta, in pubele colorate sau saci </w:t>
      </w:r>
      <w:proofErr w:type="spellStart"/>
      <w:r>
        <w:rPr>
          <w:rFonts w:ascii="Verdana" w:hAnsi="Verdana" w:cs="Verdana"/>
          <w:sz w:val="20"/>
          <w:szCs w:val="20"/>
          <w:lang w:val="ro-RO"/>
        </w:rPr>
        <w:t>colorati</w:t>
      </w:r>
      <w:proofErr w:type="spellEnd"/>
      <w:r>
        <w:rPr>
          <w:rFonts w:ascii="Verdana" w:hAnsi="Verdana" w:cs="Verdana"/>
          <w:sz w:val="20"/>
          <w:szCs w:val="20"/>
          <w:lang w:val="ro-RO"/>
        </w:rPr>
        <w:t xml:space="preserve"> </w:t>
      </w:r>
      <w:proofErr w:type="spellStart"/>
      <w:r>
        <w:rPr>
          <w:rFonts w:ascii="Verdana" w:hAnsi="Verdana" w:cs="Verdana"/>
          <w:sz w:val="20"/>
          <w:szCs w:val="20"/>
          <w:lang w:val="ro-RO"/>
        </w:rPr>
        <w:t>asigutati</w:t>
      </w:r>
      <w:proofErr w:type="spellEnd"/>
      <w:r>
        <w:rPr>
          <w:rFonts w:ascii="Verdana" w:hAnsi="Verdana" w:cs="Verdana"/>
          <w:sz w:val="20"/>
          <w:szCs w:val="20"/>
          <w:lang w:val="ro-RO"/>
        </w:rPr>
        <w:t xml:space="preserve"> de operator, acolo unde sistemul este deja implementat si/sau in punctele de colectare, în containere de 1,1 mc, în containere</w:t>
      </w:r>
      <w:r>
        <w:rPr>
          <w:rFonts w:ascii="Verdana" w:hAnsi="Verdana" w:cs="Verdana"/>
          <w:sz w:val="20"/>
          <w:szCs w:val="20"/>
          <w:lang w:val="ro-RO"/>
        </w:rPr>
        <w:t xml:space="preserve"> asigurate de ADI INTERCOM, </w:t>
      </w:r>
      <w:proofErr w:type="spellStart"/>
      <w:r>
        <w:rPr>
          <w:rFonts w:ascii="Verdana" w:hAnsi="Verdana" w:cs="Verdana"/>
          <w:sz w:val="20"/>
          <w:szCs w:val="20"/>
          <w:lang w:val="ro-RO"/>
        </w:rPr>
        <w:t>urmand</w:t>
      </w:r>
      <w:proofErr w:type="spellEnd"/>
      <w:r>
        <w:rPr>
          <w:rFonts w:ascii="Verdana" w:hAnsi="Verdana" w:cs="Verdana"/>
          <w:sz w:val="20"/>
          <w:szCs w:val="20"/>
          <w:lang w:val="ro-RO"/>
        </w:rPr>
        <w:t xml:space="preserve"> ca pana cel </w:t>
      </w:r>
      <w:proofErr w:type="spellStart"/>
      <w:r>
        <w:rPr>
          <w:rFonts w:ascii="Verdana" w:hAnsi="Verdana" w:cs="Verdana"/>
          <w:sz w:val="20"/>
          <w:szCs w:val="20"/>
          <w:lang w:val="ro-RO"/>
        </w:rPr>
        <w:t>tarziu</w:t>
      </w:r>
      <w:proofErr w:type="spellEnd"/>
      <w:r>
        <w:rPr>
          <w:rFonts w:ascii="Verdana" w:hAnsi="Verdana" w:cs="Verdana"/>
          <w:sz w:val="20"/>
          <w:szCs w:val="20"/>
          <w:lang w:val="ro-RO"/>
        </w:rPr>
        <w:t xml:space="preserve"> in anul 2025 sa se colecteze prin sistemul din poarta in poarta;</w:t>
      </w:r>
    </w:p>
    <w:p w:rsidR="002C2B4C" w:rsidRDefault="005C6919">
      <w:pPr>
        <w:numPr>
          <w:ilvl w:val="0"/>
          <w:numId w:val="3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deșeurile de plastic și metal se colectează in sistemul din poarta in poarta, in pubele colorate sau saci </w:t>
      </w:r>
      <w:proofErr w:type="spellStart"/>
      <w:r>
        <w:rPr>
          <w:rFonts w:ascii="Verdana" w:hAnsi="Verdana" w:cs="Verdana"/>
          <w:sz w:val="20"/>
          <w:szCs w:val="20"/>
          <w:lang w:val="ro-RO"/>
        </w:rPr>
        <w:t>colorati</w:t>
      </w:r>
      <w:proofErr w:type="spellEnd"/>
      <w:r>
        <w:rPr>
          <w:rFonts w:ascii="Verdana" w:hAnsi="Verdana" w:cs="Verdana"/>
          <w:sz w:val="20"/>
          <w:szCs w:val="20"/>
          <w:lang w:val="ro-RO"/>
        </w:rPr>
        <w:t xml:space="preserve"> </w:t>
      </w:r>
      <w:proofErr w:type="spellStart"/>
      <w:r>
        <w:rPr>
          <w:rFonts w:ascii="Verdana" w:hAnsi="Verdana" w:cs="Verdana"/>
          <w:sz w:val="20"/>
          <w:szCs w:val="20"/>
          <w:lang w:val="ro-RO"/>
        </w:rPr>
        <w:t>asigutati</w:t>
      </w:r>
      <w:proofErr w:type="spellEnd"/>
      <w:r>
        <w:rPr>
          <w:rFonts w:ascii="Verdana" w:hAnsi="Verdana" w:cs="Verdana"/>
          <w:sz w:val="20"/>
          <w:szCs w:val="20"/>
          <w:lang w:val="ro-RO"/>
        </w:rPr>
        <w:t xml:space="preserve"> de operator,</w:t>
      </w:r>
      <w:r>
        <w:rPr>
          <w:rFonts w:ascii="Verdana" w:hAnsi="Verdana" w:cs="Verdana"/>
          <w:sz w:val="20"/>
          <w:szCs w:val="20"/>
          <w:lang w:val="ro-RO"/>
        </w:rPr>
        <w:t xml:space="preserve"> acolo unde sistemul este deja implementat si/sau in punctele de colectare, în containere de 1,1 mc, în containere asigurate de ADI INTERCOM, </w:t>
      </w:r>
      <w:proofErr w:type="spellStart"/>
      <w:r>
        <w:rPr>
          <w:rFonts w:ascii="Verdana" w:hAnsi="Verdana" w:cs="Verdana"/>
          <w:sz w:val="20"/>
          <w:szCs w:val="20"/>
          <w:lang w:val="ro-RO"/>
        </w:rPr>
        <w:t>urmand</w:t>
      </w:r>
      <w:proofErr w:type="spellEnd"/>
      <w:r>
        <w:rPr>
          <w:rFonts w:ascii="Verdana" w:hAnsi="Verdana" w:cs="Verdana"/>
          <w:sz w:val="20"/>
          <w:szCs w:val="20"/>
          <w:lang w:val="ro-RO"/>
        </w:rPr>
        <w:t xml:space="preserve"> ca pana cel </w:t>
      </w:r>
      <w:proofErr w:type="spellStart"/>
      <w:r>
        <w:rPr>
          <w:rFonts w:ascii="Verdana" w:hAnsi="Verdana" w:cs="Verdana"/>
          <w:sz w:val="20"/>
          <w:szCs w:val="20"/>
          <w:lang w:val="ro-RO"/>
        </w:rPr>
        <w:t>tarziu</w:t>
      </w:r>
      <w:proofErr w:type="spellEnd"/>
      <w:r>
        <w:rPr>
          <w:rFonts w:ascii="Verdana" w:hAnsi="Verdana" w:cs="Verdana"/>
          <w:sz w:val="20"/>
          <w:szCs w:val="20"/>
          <w:lang w:val="ro-RO"/>
        </w:rPr>
        <w:t xml:space="preserve"> in anul 2025 sa se colecteze prin sistemul din poarta in poarta;</w:t>
      </w:r>
    </w:p>
    <w:p w:rsidR="002C2B4C" w:rsidRDefault="005C6919">
      <w:pPr>
        <w:numPr>
          <w:ilvl w:val="0"/>
          <w:numId w:val="3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deșeurile de sticlă se </w:t>
      </w:r>
      <w:r>
        <w:rPr>
          <w:rFonts w:ascii="Verdana" w:hAnsi="Verdana" w:cs="Verdana"/>
          <w:sz w:val="20"/>
          <w:szCs w:val="20"/>
          <w:lang w:val="ro-RO"/>
        </w:rPr>
        <w:t xml:space="preserve">colectează in sistemul din poarta in poarta, in pubele colorate sau saci </w:t>
      </w:r>
      <w:proofErr w:type="spellStart"/>
      <w:r>
        <w:rPr>
          <w:rFonts w:ascii="Verdana" w:hAnsi="Verdana" w:cs="Verdana"/>
          <w:sz w:val="20"/>
          <w:szCs w:val="20"/>
          <w:lang w:val="ro-RO"/>
        </w:rPr>
        <w:t>colorati</w:t>
      </w:r>
      <w:proofErr w:type="spellEnd"/>
      <w:r>
        <w:rPr>
          <w:rFonts w:ascii="Verdana" w:hAnsi="Verdana" w:cs="Verdana"/>
          <w:sz w:val="20"/>
          <w:szCs w:val="20"/>
          <w:lang w:val="ro-RO"/>
        </w:rPr>
        <w:t xml:space="preserve"> </w:t>
      </w:r>
      <w:proofErr w:type="spellStart"/>
      <w:r>
        <w:rPr>
          <w:rFonts w:ascii="Verdana" w:hAnsi="Verdana" w:cs="Verdana"/>
          <w:sz w:val="20"/>
          <w:szCs w:val="20"/>
          <w:lang w:val="ro-RO"/>
        </w:rPr>
        <w:t>asigutati</w:t>
      </w:r>
      <w:proofErr w:type="spellEnd"/>
      <w:r>
        <w:rPr>
          <w:rFonts w:ascii="Verdana" w:hAnsi="Verdana" w:cs="Verdana"/>
          <w:sz w:val="20"/>
          <w:szCs w:val="20"/>
          <w:lang w:val="ro-RO"/>
        </w:rPr>
        <w:t xml:space="preserve"> de operator, acolo unde sistemul este deja implementat si/sau in punctele de colectare, în containere de 1,1 mc, în containere asigurate de ADI INTERCOM, </w:t>
      </w:r>
      <w:proofErr w:type="spellStart"/>
      <w:r>
        <w:rPr>
          <w:rFonts w:ascii="Verdana" w:hAnsi="Verdana" w:cs="Verdana"/>
          <w:sz w:val="20"/>
          <w:szCs w:val="20"/>
          <w:lang w:val="ro-RO"/>
        </w:rPr>
        <w:t>urmand</w:t>
      </w:r>
      <w:proofErr w:type="spellEnd"/>
      <w:r>
        <w:rPr>
          <w:rFonts w:ascii="Verdana" w:hAnsi="Verdana" w:cs="Verdana"/>
          <w:sz w:val="20"/>
          <w:szCs w:val="20"/>
          <w:lang w:val="ro-RO"/>
        </w:rPr>
        <w:t xml:space="preserve"> ca </w:t>
      </w:r>
      <w:r>
        <w:rPr>
          <w:rFonts w:ascii="Verdana" w:hAnsi="Verdana" w:cs="Verdana"/>
          <w:sz w:val="20"/>
          <w:szCs w:val="20"/>
          <w:lang w:val="ro-RO"/>
        </w:rPr>
        <w:t xml:space="preserve">pana cel </w:t>
      </w:r>
      <w:proofErr w:type="spellStart"/>
      <w:r>
        <w:rPr>
          <w:rFonts w:ascii="Verdana" w:hAnsi="Verdana" w:cs="Verdana"/>
          <w:sz w:val="20"/>
          <w:szCs w:val="20"/>
          <w:lang w:val="ro-RO"/>
        </w:rPr>
        <w:t>tarziu</w:t>
      </w:r>
      <w:proofErr w:type="spellEnd"/>
      <w:r>
        <w:rPr>
          <w:rFonts w:ascii="Verdana" w:hAnsi="Verdana" w:cs="Verdana"/>
          <w:sz w:val="20"/>
          <w:szCs w:val="20"/>
          <w:lang w:val="ro-RO"/>
        </w:rPr>
        <w:t xml:space="preserve"> in anul 2025 sa se colecteze prin sistemul din poarta in poarta;</w:t>
      </w:r>
    </w:p>
    <w:p w:rsidR="002C2B4C" w:rsidRDefault="005C6919">
      <w:pPr>
        <w:numPr>
          <w:ilvl w:val="0"/>
          <w:numId w:val="3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deșeurile reziduale se colectează din poartă în poartă, în pubelele asigurate de operator;</w:t>
      </w:r>
    </w:p>
    <w:p w:rsidR="002C2B4C" w:rsidRDefault="005C6919">
      <w:pPr>
        <w:numPr>
          <w:ilvl w:val="0"/>
          <w:numId w:val="1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în localitățile din mediul rural colectarea deșeurilor se realizează pe 5 fracții as</w:t>
      </w:r>
      <w:r>
        <w:rPr>
          <w:rFonts w:ascii="Verdana" w:hAnsi="Verdana" w:cs="Verdana"/>
          <w:sz w:val="20"/>
          <w:szCs w:val="20"/>
          <w:lang w:val="ro-RO"/>
        </w:rPr>
        <w:t>tfel:</w:t>
      </w:r>
    </w:p>
    <w:p w:rsidR="002C2B4C" w:rsidRDefault="005C6919">
      <w:pPr>
        <w:numPr>
          <w:ilvl w:val="0"/>
          <w:numId w:val="3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deșeurile de hârtie și carton se colectează în puncte de colectare în containere de 1,1 mc, în containere asigurate de ADI INTERCOM; </w:t>
      </w:r>
      <w:proofErr w:type="spellStart"/>
      <w:r>
        <w:rPr>
          <w:rFonts w:ascii="Verdana" w:hAnsi="Verdana" w:cs="Verdana"/>
          <w:sz w:val="20"/>
          <w:szCs w:val="20"/>
          <w:lang w:val="ro-RO"/>
        </w:rPr>
        <w:t>urmand</w:t>
      </w:r>
      <w:proofErr w:type="spellEnd"/>
      <w:r>
        <w:rPr>
          <w:rFonts w:ascii="Verdana" w:hAnsi="Verdana" w:cs="Verdana"/>
          <w:sz w:val="20"/>
          <w:szCs w:val="20"/>
          <w:lang w:val="ro-RO"/>
        </w:rPr>
        <w:t xml:space="preserve"> ca pana cel </w:t>
      </w:r>
      <w:proofErr w:type="spellStart"/>
      <w:r>
        <w:rPr>
          <w:rFonts w:ascii="Verdana" w:hAnsi="Verdana" w:cs="Verdana"/>
          <w:sz w:val="20"/>
          <w:szCs w:val="20"/>
          <w:lang w:val="ro-RO"/>
        </w:rPr>
        <w:t>tarziu</w:t>
      </w:r>
      <w:proofErr w:type="spellEnd"/>
      <w:r>
        <w:rPr>
          <w:rFonts w:ascii="Verdana" w:hAnsi="Verdana" w:cs="Verdana"/>
          <w:sz w:val="20"/>
          <w:szCs w:val="20"/>
          <w:lang w:val="ro-RO"/>
        </w:rPr>
        <w:t xml:space="preserve"> in anul 2025 sa se colecteze prin sistemul din poarta in poarta;</w:t>
      </w:r>
    </w:p>
    <w:p w:rsidR="002C2B4C" w:rsidRDefault="005C6919">
      <w:pPr>
        <w:numPr>
          <w:ilvl w:val="0"/>
          <w:numId w:val="3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deșeurile de plastic și me</w:t>
      </w:r>
      <w:r>
        <w:rPr>
          <w:rFonts w:ascii="Verdana" w:hAnsi="Verdana" w:cs="Verdana"/>
          <w:sz w:val="20"/>
          <w:szCs w:val="20"/>
          <w:lang w:val="ro-RO"/>
        </w:rPr>
        <w:t xml:space="preserve">tal se colectează în puncte de colectare în containere de 1,1 mc, în containere asigurate de ADI INTERCOM; </w:t>
      </w:r>
      <w:proofErr w:type="spellStart"/>
      <w:r>
        <w:rPr>
          <w:rFonts w:ascii="Verdana" w:hAnsi="Verdana" w:cs="Verdana"/>
          <w:sz w:val="20"/>
          <w:szCs w:val="20"/>
          <w:lang w:val="ro-RO"/>
        </w:rPr>
        <w:t>urmand</w:t>
      </w:r>
      <w:proofErr w:type="spellEnd"/>
      <w:r>
        <w:rPr>
          <w:rFonts w:ascii="Verdana" w:hAnsi="Verdana" w:cs="Verdana"/>
          <w:sz w:val="20"/>
          <w:szCs w:val="20"/>
          <w:lang w:val="ro-RO"/>
        </w:rPr>
        <w:t xml:space="preserve"> ca pana cel </w:t>
      </w:r>
      <w:proofErr w:type="spellStart"/>
      <w:r>
        <w:rPr>
          <w:rFonts w:ascii="Verdana" w:hAnsi="Verdana" w:cs="Verdana"/>
          <w:sz w:val="20"/>
          <w:szCs w:val="20"/>
          <w:lang w:val="ro-RO"/>
        </w:rPr>
        <w:t>tarziu</w:t>
      </w:r>
      <w:proofErr w:type="spellEnd"/>
      <w:r>
        <w:rPr>
          <w:rFonts w:ascii="Verdana" w:hAnsi="Verdana" w:cs="Verdana"/>
          <w:sz w:val="20"/>
          <w:szCs w:val="20"/>
          <w:lang w:val="ro-RO"/>
        </w:rPr>
        <w:t xml:space="preserve"> in anul 2025 sa se colecteze prin sistemul din poarta in poarta;</w:t>
      </w:r>
    </w:p>
    <w:p w:rsidR="002C2B4C" w:rsidRDefault="005C6919">
      <w:pPr>
        <w:numPr>
          <w:ilvl w:val="0"/>
          <w:numId w:val="3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lastRenderedPageBreak/>
        <w:t xml:space="preserve">deșeurile de sticlă se colectează pe o singură culoare în </w:t>
      </w:r>
      <w:r>
        <w:rPr>
          <w:rFonts w:ascii="Verdana" w:hAnsi="Verdana" w:cs="Verdana"/>
          <w:sz w:val="20"/>
          <w:szCs w:val="20"/>
          <w:lang w:val="ro-RO"/>
        </w:rPr>
        <w:t xml:space="preserve">puncte de colectare în containere de 1,1 mc, în containere asigurate de ADI INTERCOM; </w:t>
      </w:r>
      <w:proofErr w:type="spellStart"/>
      <w:r>
        <w:rPr>
          <w:rFonts w:ascii="Verdana" w:hAnsi="Verdana" w:cs="Verdana"/>
          <w:sz w:val="20"/>
          <w:szCs w:val="20"/>
          <w:lang w:val="ro-RO"/>
        </w:rPr>
        <w:t>urmand</w:t>
      </w:r>
      <w:proofErr w:type="spellEnd"/>
      <w:r>
        <w:rPr>
          <w:rFonts w:ascii="Verdana" w:hAnsi="Verdana" w:cs="Verdana"/>
          <w:sz w:val="20"/>
          <w:szCs w:val="20"/>
          <w:lang w:val="ro-RO"/>
        </w:rPr>
        <w:t xml:space="preserve"> ca pana cel </w:t>
      </w:r>
      <w:proofErr w:type="spellStart"/>
      <w:r>
        <w:rPr>
          <w:rFonts w:ascii="Verdana" w:hAnsi="Verdana" w:cs="Verdana"/>
          <w:sz w:val="20"/>
          <w:szCs w:val="20"/>
          <w:lang w:val="ro-RO"/>
        </w:rPr>
        <w:t>tarziu</w:t>
      </w:r>
      <w:proofErr w:type="spellEnd"/>
      <w:r>
        <w:rPr>
          <w:rFonts w:ascii="Verdana" w:hAnsi="Verdana" w:cs="Verdana"/>
          <w:sz w:val="20"/>
          <w:szCs w:val="20"/>
          <w:lang w:val="ro-RO"/>
        </w:rPr>
        <w:t xml:space="preserve"> in anul 2025 sa se colecteze prin sistemul din poarta in poarta;</w:t>
      </w:r>
    </w:p>
    <w:p w:rsidR="002C2B4C" w:rsidRDefault="005C6919">
      <w:pPr>
        <w:numPr>
          <w:ilvl w:val="0"/>
          <w:numId w:val="35"/>
        </w:numPr>
        <w:autoSpaceDE w:val="0"/>
        <w:autoSpaceDN w:val="0"/>
        <w:adjustRightInd w:val="0"/>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biodeșeurile</w:t>
      </w:r>
      <w:proofErr w:type="spellEnd"/>
      <w:r>
        <w:rPr>
          <w:rFonts w:ascii="Verdana" w:hAnsi="Verdana" w:cs="Verdana"/>
          <w:sz w:val="20"/>
          <w:szCs w:val="20"/>
          <w:lang w:val="ro-RO"/>
        </w:rPr>
        <w:t xml:space="preserve"> se colectează și compostează în unitățile de compostare individual</w:t>
      </w:r>
      <w:r>
        <w:rPr>
          <w:rFonts w:ascii="Verdana" w:hAnsi="Verdana" w:cs="Verdana"/>
          <w:sz w:val="20"/>
          <w:szCs w:val="20"/>
          <w:lang w:val="ro-RO"/>
        </w:rPr>
        <w:t>e;</w:t>
      </w:r>
    </w:p>
    <w:p w:rsidR="002C2B4C" w:rsidRDefault="005C6919">
      <w:pPr>
        <w:numPr>
          <w:ilvl w:val="0"/>
          <w:numId w:val="3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deșeurile reziduale împreună cu </w:t>
      </w:r>
      <w:proofErr w:type="spellStart"/>
      <w:r>
        <w:rPr>
          <w:rFonts w:ascii="Verdana" w:hAnsi="Verdana" w:cs="Verdana"/>
          <w:sz w:val="20"/>
          <w:szCs w:val="20"/>
          <w:lang w:val="ro-RO"/>
        </w:rPr>
        <w:t>biodeșeurile</w:t>
      </w:r>
      <w:proofErr w:type="spellEnd"/>
      <w:r>
        <w:rPr>
          <w:rFonts w:ascii="Verdana" w:hAnsi="Verdana" w:cs="Verdana"/>
          <w:sz w:val="20"/>
          <w:szCs w:val="20"/>
          <w:lang w:val="ro-RO"/>
        </w:rPr>
        <w:t>, (din zonele care nu au fost dotate cu unități de compostare individuală), se colectează din poartă în poartă, în pubelele asigurate de operator;</w:t>
      </w:r>
    </w:p>
    <w:p w:rsidR="002C2B4C" w:rsidRDefault="005C6919">
      <w:pPr>
        <w:numPr>
          <w:ilvl w:val="0"/>
          <w:numId w:val="1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în localitățile din mediul rural care au mai puțin de 100 de </w:t>
      </w:r>
      <w:r>
        <w:rPr>
          <w:rFonts w:ascii="Verdana" w:hAnsi="Verdana" w:cs="Verdana"/>
          <w:sz w:val="20"/>
          <w:szCs w:val="20"/>
          <w:lang w:val="ro-RO"/>
        </w:rPr>
        <w:t>locuitori (Anexa 3) nu se colectează separat deșeurile reciclabile;</w:t>
      </w:r>
    </w:p>
    <w:p w:rsidR="002C2B4C" w:rsidRDefault="005C6919">
      <w:pPr>
        <w:numPr>
          <w:ilvl w:val="0"/>
          <w:numId w:val="1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în zonele din mediul rural cu acces dificil și în zonele de case din mediul urban cu acces dificil (Anexa 4) colectarea deșeurilor reziduale se realizează în containere de 1,1 mc, în punct</w:t>
      </w:r>
      <w:r>
        <w:rPr>
          <w:rFonts w:ascii="Verdana" w:hAnsi="Verdana" w:cs="Verdana"/>
          <w:sz w:val="20"/>
          <w:szCs w:val="20"/>
          <w:lang w:val="ro-RO"/>
        </w:rPr>
        <w:t>e de colectare.</w:t>
      </w:r>
    </w:p>
    <w:p w:rsidR="002C2B4C" w:rsidRDefault="005C6919">
      <w:pPr>
        <w:numPr>
          <w:ilvl w:val="0"/>
          <w:numId w:val="47"/>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Colectarea deșeurilor similare de la instituții, comerț și industrie se realizează separat, pe 4 fracții (deșeuri de hârtie și carton, deșeuri de sticlă, deșeuri de plastic și metal și deșeuri reziduale în amestec cu deșeurile biodegradabil</w:t>
      </w:r>
      <w:r>
        <w:rPr>
          <w:rFonts w:ascii="Verdana" w:hAnsi="Verdana" w:cs="Verdana"/>
          <w:sz w:val="20"/>
          <w:szCs w:val="20"/>
          <w:lang w:val="ro-RO"/>
        </w:rPr>
        <w:t xml:space="preserve">e), în funcție de specificul unității, în </w:t>
      </w:r>
      <w:proofErr w:type="spellStart"/>
      <w:r>
        <w:rPr>
          <w:rFonts w:ascii="Verdana" w:hAnsi="Verdana" w:cs="Verdana"/>
          <w:sz w:val="20"/>
          <w:szCs w:val="20"/>
          <w:lang w:val="ro-RO"/>
        </w:rPr>
        <w:t>recipienteproprii</w:t>
      </w:r>
      <w:proofErr w:type="spellEnd"/>
      <w:r>
        <w:rPr>
          <w:rFonts w:ascii="Verdana" w:hAnsi="Verdana" w:cs="Verdana"/>
          <w:sz w:val="20"/>
          <w:szCs w:val="20"/>
          <w:lang w:val="ro-RO"/>
        </w:rPr>
        <w:t xml:space="preserve"> sau puși la dispoziție contracost de către operatorul de salubrizare, astfel:</w:t>
      </w:r>
    </w:p>
    <w:p w:rsidR="002C2B4C" w:rsidRDefault="005C6919">
      <w:pPr>
        <w:numPr>
          <w:ilvl w:val="0"/>
          <w:numId w:val="3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Restaurantele, hotelurile și pensiunile care servesc și masa – colectare separată pe 4 fracții – deșeuri de </w:t>
      </w:r>
      <w:r>
        <w:rPr>
          <w:rFonts w:ascii="Verdana" w:hAnsi="Verdana" w:cs="Verdana"/>
          <w:sz w:val="20"/>
          <w:szCs w:val="20"/>
          <w:lang w:val="ro-RO"/>
        </w:rPr>
        <w:t>ambalaje (hârtie și carton, plastic și metal, sticlă), deșeuri reziduale în amestec cu deșeurile biodegradabile;</w:t>
      </w:r>
    </w:p>
    <w:p w:rsidR="002C2B4C" w:rsidRDefault="005C6919">
      <w:pPr>
        <w:numPr>
          <w:ilvl w:val="0"/>
          <w:numId w:val="3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Cantine, cofetării și baruri, unități de </w:t>
      </w:r>
      <w:proofErr w:type="spellStart"/>
      <w:r>
        <w:rPr>
          <w:rFonts w:ascii="Verdana" w:hAnsi="Verdana" w:cs="Verdana"/>
          <w:sz w:val="20"/>
          <w:szCs w:val="20"/>
          <w:lang w:val="ro-RO"/>
        </w:rPr>
        <w:t>cattering</w:t>
      </w:r>
      <w:proofErr w:type="spellEnd"/>
      <w:r>
        <w:rPr>
          <w:rFonts w:ascii="Verdana" w:hAnsi="Verdana" w:cs="Verdana"/>
          <w:sz w:val="20"/>
          <w:szCs w:val="20"/>
          <w:lang w:val="ro-RO"/>
        </w:rPr>
        <w:t xml:space="preserve"> – colectare separată pe 4 fracții – deșeuri de ambalaje (hârtie și carton, plastic și metal,</w:t>
      </w:r>
      <w:r>
        <w:rPr>
          <w:rFonts w:ascii="Verdana" w:hAnsi="Verdana" w:cs="Verdana"/>
          <w:sz w:val="20"/>
          <w:szCs w:val="20"/>
          <w:lang w:val="ro-RO"/>
        </w:rPr>
        <w:t xml:space="preserve"> sticlă), deșeuri reziduale în amestec cu deșeurile biodegradabile;</w:t>
      </w:r>
    </w:p>
    <w:p w:rsidR="002C2B4C" w:rsidRDefault="005C6919">
      <w:pPr>
        <w:numPr>
          <w:ilvl w:val="0"/>
          <w:numId w:val="3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Unități de vânzare cu amănuntul (cash </w:t>
      </w:r>
      <w:proofErr w:type="spellStart"/>
      <w:r>
        <w:rPr>
          <w:rFonts w:ascii="Verdana" w:hAnsi="Verdana" w:cs="Verdana"/>
          <w:sz w:val="20"/>
          <w:szCs w:val="20"/>
          <w:lang w:val="ro-RO"/>
        </w:rPr>
        <w:t>and</w:t>
      </w:r>
      <w:proofErr w:type="spellEnd"/>
      <w:r>
        <w:rPr>
          <w:rFonts w:ascii="Verdana" w:hAnsi="Verdana" w:cs="Verdana"/>
          <w:sz w:val="20"/>
          <w:szCs w:val="20"/>
          <w:lang w:val="ro-RO"/>
        </w:rPr>
        <w:t xml:space="preserve"> carry) – unități de vânzare cu suprafața mai mică de 400 mp și cu maxim 2 angajați – colectare </w:t>
      </w:r>
      <w:proofErr w:type="spellStart"/>
      <w:r>
        <w:rPr>
          <w:rFonts w:ascii="Verdana" w:hAnsi="Verdana" w:cs="Verdana"/>
          <w:sz w:val="20"/>
          <w:szCs w:val="20"/>
          <w:lang w:val="ro-RO"/>
        </w:rPr>
        <w:t>separatăpe</w:t>
      </w:r>
      <w:proofErr w:type="spellEnd"/>
      <w:r>
        <w:rPr>
          <w:rFonts w:ascii="Verdana" w:hAnsi="Verdana" w:cs="Verdana"/>
          <w:sz w:val="20"/>
          <w:szCs w:val="20"/>
          <w:lang w:val="ro-RO"/>
        </w:rPr>
        <w:t xml:space="preserve"> 4 fracții – deșeuri de ambalaje (hârtie </w:t>
      </w:r>
      <w:r>
        <w:rPr>
          <w:rFonts w:ascii="Verdana" w:hAnsi="Verdana" w:cs="Verdana"/>
          <w:sz w:val="20"/>
          <w:szCs w:val="20"/>
          <w:lang w:val="ro-RO"/>
        </w:rPr>
        <w:t xml:space="preserve">și carton, plastic și metal, sticlă) și deșeuri </w:t>
      </w:r>
      <w:proofErr w:type="spellStart"/>
      <w:r>
        <w:rPr>
          <w:rFonts w:ascii="Verdana" w:hAnsi="Verdana" w:cs="Verdana"/>
          <w:sz w:val="20"/>
          <w:szCs w:val="20"/>
          <w:lang w:val="ro-RO"/>
        </w:rPr>
        <w:t>rezidualeîmpreună</w:t>
      </w:r>
      <w:proofErr w:type="spellEnd"/>
      <w:r>
        <w:rPr>
          <w:rFonts w:ascii="Verdana" w:hAnsi="Verdana" w:cs="Verdana"/>
          <w:sz w:val="20"/>
          <w:szCs w:val="20"/>
          <w:lang w:val="ro-RO"/>
        </w:rPr>
        <w:t xml:space="preserve"> cu deșeurile biodegradabile; deșeurile de ambalaje se colectează în punctele de colectare stradale, împreună cu deșeurile reciclabile de la populație;</w:t>
      </w:r>
    </w:p>
    <w:p w:rsidR="002C2B4C" w:rsidRDefault="005C6919">
      <w:pPr>
        <w:numPr>
          <w:ilvl w:val="0"/>
          <w:numId w:val="3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Unități de vânzare cu amănuntul (cash </w:t>
      </w:r>
      <w:proofErr w:type="spellStart"/>
      <w:r>
        <w:rPr>
          <w:rFonts w:ascii="Verdana" w:hAnsi="Verdana" w:cs="Verdana"/>
          <w:sz w:val="20"/>
          <w:szCs w:val="20"/>
          <w:lang w:val="ro-RO"/>
        </w:rPr>
        <w:t>a</w:t>
      </w:r>
      <w:r>
        <w:rPr>
          <w:rFonts w:ascii="Verdana" w:hAnsi="Verdana" w:cs="Verdana"/>
          <w:sz w:val="20"/>
          <w:szCs w:val="20"/>
          <w:lang w:val="ro-RO"/>
        </w:rPr>
        <w:t>nd</w:t>
      </w:r>
      <w:proofErr w:type="spellEnd"/>
      <w:r>
        <w:rPr>
          <w:rFonts w:ascii="Verdana" w:hAnsi="Verdana" w:cs="Verdana"/>
          <w:sz w:val="20"/>
          <w:szCs w:val="20"/>
          <w:lang w:val="ro-RO"/>
        </w:rPr>
        <w:t xml:space="preserve"> carry) – unități de vânzare cu suprafață medie și mare – colectare </w:t>
      </w:r>
      <w:proofErr w:type="spellStart"/>
      <w:r>
        <w:rPr>
          <w:rFonts w:ascii="Verdana" w:hAnsi="Verdana" w:cs="Verdana"/>
          <w:sz w:val="20"/>
          <w:szCs w:val="20"/>
          <w:lang w:val="ro-RO"/>
        </w:rPr>
        <w:t>separatăpe</w:t>
      </w:r>
      <w:proofErr w:type="spellEnd"/>
      <w:r>
        <w:rPr>
          <w:rFonts w:ascii="Verdana" w:hAnsi="Verdana" w:cs="Verdana"/>
          <w:sz w:val="20"/>
          <w:szCs w:val="20"/>
          <w:lang w:val="ro-RO"/>
        </w:rPr>
        <w:t xml:space="preserve"> 4 fracții – deșeuri de ambalaje (hârtie și carton, plastic și metal, sticlă) și deșeuri </w:t>
      </w:r>
      <w:proofErr w:type="spellStart"/>
      <w:r>
        <w:rPr>
          <w:rFonts w:ascii="Verdana" w:hAnsi="Verdana" w:cs="Verdana"/>
          <w:sz w:val="20"/>
          <w:szCs w:val="20"/>
          <w:lang w:val="ro-RO"/>
        </w:rPr>
        <w:t>rezidualeîmpreună</w:t>
      </w:r>
      <w:proofErr w:type="spellEnd"/>
      <w:r>
        <w:rPr>
          <w:rFonts w:ascii="Verdana" w:hAnsi="Verdana" w:cs="Verdana"/>
          <w:sz w:val="20"/>
          <w:szCs w:val="20"/>
          <w:lang w:val="ro-RO"/>
        </w:rPr>
        <w:t xml:space="preserve"> cu deșeurile biodegradabile; deșeurile de ambalaje colectate separat </w:t>
      </w:r>
      <w:r>
        <w:rPr>
          <w:rFonts w:ascii="Verdana" w:hAnsi="Verdana" w:cs="Verdana"/>
          <w:sz w:val="20"/>
          <w:szCs w:val="20"/>
          <w:lang w:val="ro-RO"/>
        </w:rPr>
        <w:t>se valorifică fie prin grija operatorului economic generator, fie prin încredințarea acestora operatorului de salubrizare;</w:t>
      </w:r>
    </w:p>
    <w:p w:rsidR="002C2B4C" w:rsidRDefault="005C6919">
      <w:pPr>
        <w:numPr>
          <w:ilvl w:val="0"/>
          <w:numId w:val="3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Orice operator economic, care desfășoară altă activitate, mai puțin comerț – colectare în amestec;</w:t>
      </w:r>
    </w:p>
    <w:p w:rsidR="002C2B4C" w:rsidRDefault="005C6919">
      <w:pPr>
        <w:numPr>
          <w:ilvl w:val="0"/>
          <w:numId w:val="3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lastRenderedPageBreak/>
        <w:t xml:space="preserve">Unități de învățământ – colectare </w:t>
      </w:r>
      <w:proofErr w:type="spellStart"/>
      <w:r>
        <w:rPr>
          <w:rFonts w:ascii="Verdana" w:hAnsi="Verdana" w:cs="Verdana"/>
          <w:sz w:val="20"/>
          <w:szCs w:val="20"/>
          <w:lang w:val="ro-RO"/>
        </w:rPr>
        <w:t>separatăpe</w:t>
      </w:r>
      <w:proofErr w:type="spellEnd"/>
      <w:r>
        <w:rPr>
          <w:rFonts w:ascii="Verdana" w:hAnsi="Verdana" w:cs="Verdana"/>
          <w:sz w:val="20"/>
          <w:szCs w:val="20"/>
          <w:lang w:val="ro-RO"/>
        </w:rPr>
        <w:t xml:space="preserve"> 4 fracții – deșeuri de ambalaje (hârtie și carton, plastic și metal, sticlă) și deșeuri </w:t>
      </w:r>
      <w:proofErr w:type="spellStart"/>
      <w:r>
        <w:rPr>
          <w:rFonts w:ascii="Verdana" w:hAnsi="Verdana" w:cs="Verdana"/>
          <w:sz w:val="20"/>
          <w:szCs w:val="20"/>
          <w:lang w:val="ro-RO"/>
        </w:rPr>
        <w:t>rezidualeîmpreună</w:t>
      </w:r>
      <w:proofErr w:type="spellEnd"/>
      <w:r>
        <w:rPr>
          <w:rFonts w:ascii="Verdana" w:hAnsi="Verdana" w:cs="Verdana"/>
          <w:sz w:val="20"/>
          <w:szCs w:val="20"/>
          <w:lang w:val="ro-RO"/>
        </w:rPr>
        <w:t xml:space="preserve"> cu deșeurile biodegradabile;</w:t>
      </w:r>
    </w:p>
    <w:p w:rsidR="002C2B4C" w:rsidRDefault="005C6919">
      <w:pPr>
        <w:numPr>
          <w:ilvl w:val="0"/>
          <w:numId w:val="3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Unități sanitare fără paturi – colectare </w:t>
      </w:r>
      <w:proofErr w:type="spellStart"/>
      <w:r>
        <w:rPr>
          <w:rFonts w:ascii="Verdana" w:hAnsi="Verdana" w:cs="Verdana"/>
          <w:sz w:val="20"/>
          <w:szCs w:val="20"/>
          <w:lang w:val="ro-RO"/>
        </w:rPr>
        <w:t>separatăpe</w:t>
      </w:r>
      <w:proofErr w:type="spellEnd"/>
      <w:r>
        <w:rPr>
          <w:rFonts w:ascii="Verdana" w:hAnsi="Verdana" w:cs="Verdana"/>
          <w:sz w:val="20"/>
          <w:szCs w:val="20"/>
          <w:lang w:val="ro-RO"/>
        </w:rPr>
        <w:t xml:space="preserve"> 4 fracții – deșeuri de ambalaje (hârtie și carton, plastic</w:t>
      </w:r>
      <w:r>
        <w:rPr>
          <w:rFonts w:ascii="Verdana" w:hAnsi="Verdana" w:cs="Verdana"/>
          <w:sz w:val="20"/>
          <w:szCs w:val="20"/>
          <w:lang w:val="ro-RO"/>
        </w:rPr>
        <w:t xml:space="preserve"> și metal, sticlă) și deșeuri </w:t>
      </w:r>
      <w:proofErr w:type="spellStart"/>
      <w:r>
        <w:rPr>
          <w:rFonts w:ascii="Verdana" w:hAnsi="Verdana" w:cs="Verdana"/>
          <w:sz w:val="20"/>
          <w:szCs w:val="20"/>
          <w:lang w:val="ro-RO"/>
        </w:rPr>
        <w:t>rezidualeîmpreună</w:t>
      </w:r>
      <w:proofErr w:type="spellEnd"/>
      <w:r>
        <w:rPr>
          <w:rFonts w:ascii="Verdana" w:hAnsi="Verdana" w:cs="Verdana"/>
          <w:sz w:val="20"/>
          <w:szCs w:val="20"/>
          <w:lang w:val="ro-RO"/>
        </w:rPr>
        <w:t xml:space="preserve"> cu deșeurile biodegradabile; deșeurile rezultate din activitatea </w:t>
      </w:r>
      <w:proofErr w:type="spellStart"/>
      <w:r>
        <w:rPr>
          <w:rFonts w:ascii="Verdana" w:hAnsi="Verdana" w:cs="Verdana"/>
          <w:sz w:val="20"/>
          <w:szCs w:val="20"/>
          <w:lang w:val="ro-RO"/>
        </w:rPr>
        <w:t>medicalăsunt</w:t>
      </w:r>
      <w:proofErr w:type="spellEnd"/>
      <w:r>
        <w:rPr>
          <w:rFonts w:ascii="Verdana" w:hAnsi="Verdana" w:cs="Verdana"/>
          <w:sz w:val="20"/>
          <w:szCs w:val="20"/>
          <w:lang w:val="ro-RO"/>
        </w:rPr>
        <w:t xml:space="preserve"> colectate separat și eliminate prin operatori acreditați pentru această activitate, nefiind deșeuri asimilabile;</w:t>
      </w:r>
    </w:p>
    <w:p w:rsidR="002C2B4C" w:rsidRDefault="005C6919">
      <w:pPr>
        <w:numPr>
          <w:ilvl w:val="0"/>
          <w:numId w:val="3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Unități sanitare </w:t>
      </w:r>
      <w:r>
        <w:rPr>
          <w:rFonts w:ascii="Verdana" w:hAnsi="Verdana" w:cs="Verdana"/>
          <w:sz w:val="20"/>
          <w:szCs w:val="20"/>
          <w:lang w:val="ro-RO"/>
        </w:rPr>
        <w:t xml:space="preserve">cu paturi – colectare </w:t>
      </w:r>
      <w:proofErr w:type="spellStart"/>
      <w:r>
        <w:rPr>
          <w:rFonts w:ascii="Verdana" w:hAnsi="Verdana" w:cs="Verdana"/>
          <w:sz w:val="20"/>
          <w:szCs w:val="20"/>
          <w:lang w:val="ro-RO"/>
        </w:rPr>
        <w:t>separatăpe</w:t>
      </w:r>
      <w:proofErr w:type="spellEnd"/>
      <w:r>
        <w:rPr>
          <w:rFonts w:ascii="Verdana" w:hAnsi="Verdana" w:cs="Verdana"/>
          <w:sz w:val="20"/>
          <w:szCs w:val="20"/>
          <w:lang w:val="ro-RO"/>
        </w:rPr>
        <w:t xml:space="preserve"> 4 fracții – deșeuri de ambalaje (hârtie și carton, plastic și metal, sticlă) și deșeuri </w:t>
      </w:r>
      <w:proofErr w:type="spellStart"/>
      <w:r>
        <w:rPr>
          <w:rFonts w:ascii="Verdana" w:hAnsi="Verdana" w:cs="Verdana"/>
          <w:sz w:val="20"/>
          <w:szCs w:val="20"/>
          <w:lang w:val="ro-RO"/>
        </w:rPr>
        <w:t>rezidualeîmpreună</w:t>
      </w:r>
      <w:proofErr w:type="spellEnd"/>
      <w:r>
        <w:rPr>
          <w:rFonts w:ascii="Verdana" w:hAnsi="Verdana" w:cs="Verdana"/>
          <w:sz w:val="20"/>
          <w:szCs w:val="20"/>
          <w:lang w:val="ro-RO"/>
        </w:rPr>
        <w:t xml:space="preserve"> cu deșeurile biodegradabile; deșeurile rezultate din activitatea medicală sunt colectate separat și eliminate prin op</w:t>
      </w:r>
      <w:r>
        <w:rPr>
          <w:rFonts w:ascii="Verdana" w:hAnsi="Verdana" w:cs="Verdana"/>
          <w:sz w:val="20"/>
          <w:szCs w:val="20"/>
          <w:lang w:val="ro-RO"/>
        </w:rPr>
        <w:t>eratori acreditați pentru această activitate, nefiind deșeuri asimilabile.</w:t>
      </w:r>
    </w:p>
    <w:p w:rsidR="002C2B4C" w:rsidRDefault="005C6919">
      <w:pPr>
        <w:numPr>
          <w:ilvl w:val="0"/>
          <w:numId w:val="47"/>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Colectarea deșeurilor menajere periculoase se realizează cu ajutorul mașinilor specializate pentru colectarea și transportul deșeurilor periculoase (</w:t>
      </w:r>
      <w:proofErr w:type="spellStart"/>
      <w:r>
        <w:rPr>
          <w:rFonts w:ascii="Verdana" w:hAnsi="Verdana" w:cs="Verdana"/>
          <w:sz w:val="20"/>
          <w:szCs w:val="20"/>
          <w:lang w:val="ro-RO"/>
        </w:rPr>
        <w:t>hazmobile</w:t>
      </w:r>
      <w:proofErr w:type="spellEnd"/>
      <w:r>
        <w:rPr>
          <w:rFonts w:ascii="Verdana" w:hAnsi="Verdana" w:cs="Verdana"/>
          <w:sz w:val="20"/>
          <w:szCs w:val="20"/>
          <w:lang w:val="ro-RO"/>
        </w:rPr>
        <w:t>). Colectarea se va rea</w:t>
      </w:r>
      <w:r>
        <w:rPr>
          <w:rFonts w:ascii="Verdana" w:hAnsi="Verdana" w:cs="Verdana"/>
          <w:sz w:val="20"/>
          <w:szCs w:val="20"/>
          <w:lang w:val="ro-RO"/>
        </w:rPr>
        <w:t xml:space="preserve">liza după un program stabilit la începutul anului în puncte fixe. Atât programul de colectare, cât și punctele de staționare a mașinii vor fi comunicate cetățenilor din fiecare zonă în parte la începutul fiecărui </w:t>
      </w:r>
      <w:proofErr w:type="spellStart"/>
      <w:r>
        <w:rPr>
          <w:rFonts w:ascii="Verdana" w:hAnsi="Verdana" w:cs="Verdana"/>
          <w:sz w:val="20"/>
          <w:szCs w:val="20"/>
          <w:lang w:val="ro-RO"/>
        </w:rPr>
        <w:t>an.Deșeurilepericuloase</w:t>
      </w:r>
      <w:proofErr w:type="spellEnd"/>
      <w:r>
        <w:rPr>
          <w:rFonts w:ascii="Verdana" w:hAnsi="Verdana" w:cs="Verdana"/>
          <w:sz w:val="20"/>
          <w:szCs w:val="20"/>
          <w:lang w:val="ro-RO"/>
        </w:rPr>
        <w:t xml:space="preserve"> menajere colectate </w:t>
      </w:r>
      <w:r>
        <w:rPr>
          <w:rFonts w:ascii="Verdana" w:hAnsi="Verdana" w:cs="Verdana"/>
          <w:sz w:val="20"/>
          <w:szCs w:val="20"/>
          <w:lang w:val="ro-RO"/>
        </w:rPr>
        <w:t xml:space="preserve">vor fi transportate și predate operatorului CMID Lupac. Preluarea, stocarea temporară, precum și tratarea și eliminarea deșeurilor periculoase menajere se realizează în condițiile legii. </w:t>
      </w:r>
    </w:p>
    <w:p w:rsidR="002C2B4C" w:rsidRDefault="005C6919">
      <w:pPr>
        <w:numPr>
          <w:ilvl w:val="0"/>
          <w:numId w:val="47"/>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Deșeurile de baterii și acumulatori se predau în sistemele de colect</w:t>
      </w:r>
      <w:r>
        <w:rPr>
          <w:rFonts w:ascii="Verdana" w:hAnsi="Verdana" w:cs="Verdana"/>
          <w:sz w:val="20"/>
          <w:szCs w:val="20"/>
          <w:lang w:val="ro-RO"/>
        </w:rPr>
        <w:t>are puse la dispoziție de către producători, aflate în spațiile comerciale.</w:t>
      </w:r>
    </w:p>
    <w:p w:rsidR="002C2B4C" w:rsidRDefault="005C6919">
      <w:pPr>
        <w:numPr>
          <w:ilvl w:val="0"/>
          <w:numId w:val="47"/>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Modul de colectare a deșeurilor voluminoase rezultate de la populație este prezentat în Capitolul II, secțiunea 6.</w:t>
      </w:r>
    </w:p>
    <w:p w:rsidR="002C2B4C" w:rsidRDefault="005C6919">
      <w:pPr>
        <w:numPr>
          <w:ilvl w:val="0"/>
          <w:numId w:val="47"/>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Modul de colectare a deșeurilor de echipamente electrice și elect</w:t>
      </w:r>
      <w:r>
        <w:rPr>
          <w:rFonts w:ascii="Verdana" w:hAnsi="Verdana" w:cs="Verdana"/>
          <w:sz w:val="20"/>
          <w:szCs w:val="20"/>
          <w:lang w:val="ro-RO"/>
        </w:rPr>
        <w:t>ronice rezultate de la populație este prezentat în Capitolul II, secțiunea 7.</w:t>
      </w:r>
    </w:p>
    <w:p w:rsidR="002C2B4C" w:rsidRDefault="005C6919">
      <w:pPr>
        <w:numPr>
          <w:ilvl w:val="0"/>
          <w:numId w:val="47"/>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Modul de colectare a deșeurilor din construcții și demolări rezultate de la populație este prezentat în Capitolul II, secțiunea 8.</w:t>
      </w:r>
    </w:p>
    <w:p w:rsidR="002C2B4C" w:rsidRDefault="005C6919">
      <w:pPr>
        <w:numPr>
          <w:ilvl w:val="0"/>
          <w:numId w:val="47"/>
        </w:numPr>
        <w:shd w:val="clear" w:color="auto" w:fill="FFFFFF"/>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Încazul</w:t>
      </w:r>
      <w:proofErr w:type="spellEnd"/>
      <w:r>
        <w:rPr>
          <w:rFonts w:ascii="Verdana" w:hAnsi="Verdana" w:cs="Verdana"/>
          <w:sz w:val="20"/>
          <w:szCs w:val="20"/>
          <w:lang w:val="ro-RO"/>
        </w:rPr>
        <w:t xml:space="preserve"> unităților sanitare și veterinare, oper</w:t>
      </w:r>
      <w:r>
        <w:rPr>
          <w:rFonts w:ascii="Verdana" w:hAnsi="Verdana" w:cs="Verdana"/>
          <w:sz w:val="20"/>
          <w:szCs w:val="20"/>
          <w:lang w:val="ro-RO"/>
        </w:rPr>
        <w:t>atorii de salubrizare sunt responsabili numai pentru colectarea deșeurilor similare. Este interzisă amestecarea cu deșeurile similare sau predarea separată către operatorii de salubrizare a următoarelor categorii de deșeuri rezultate din activitățile unită</w:t>
      </w:r>
      <w:r>
        <w:rPr>
          <w:rFonts w:ascii="Verdana" w:hAnsi="Verdana" w:cs="Verdana"/>
          <w:sz w:val="20"/>
          <w:szCs w:val="20"/>
          <w:lang w:val="ro-RO"/>
        </w:rPr>
        <w:t>ților sanitare și din activități veterinare și/sau cercetări conexe:</w:t>
      </w:r>
    </w:p>
    <w:p w:rsidR="002C2B4C" w:rsidRDefault="005C6919">
      <w:pPr>
        <w:numPr>
          <w:ilvl w:val="0"/>
          <w:numId w:val="13"/>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obiecte ascuțite;</w:t>
      </w:r>
    </w:p>
    <w:p w:rsidR="002C2B4C" w:rsidRDefault="005C6919">
      <w:pPr>
        <w:numPr>
          <w:ilvl w:val="0"/>
          <w:numId w:val="13"/>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fragmente și organe umane, inclusiv recipiente de sânge și sânge conservat;</w:t>
      </w:r>
    </w:p>
    <w:p w:rsidR="002C2B4C" w:rsidRDefault="005C6919">
      <w:pPr>
        <w:numPr>
          <w:ilvl w:val="0"/>
          <w:numId w:val="13"/>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deșeuri a căror colectare și eliminare fac obiectul unor măsuri speciale privind prevenirea i</w:t>
      </w:r>
      <w:r>
        <w:rPr>
          <w:rFonts w:ascii="Verdana" w:hAnsi="Verdana" w:cs="Verdana"/>
          <w:sz w:val="20"/>
          <w:szCs w:val="20"/>
          <w:lang w:val="ro-RO"/>
        </w:rPr>
        <w:t>nfecțiilor;</w:t>
      </w:r>
    </w:p>
    <w:p w:rsidR="002C2B4C" w:rsidRDefault="005C6919">
      <w:pPr>
        <w:numPr>
          <w:ilvl w:val="0"/>
          <w:numId w:val="13"/>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chimicale periculoase și nepericuloase;</w:t>
      </w:r>
    </w:p>
    <w:p w:rsidR="002C2B4C" w:rsidRDefault="005C6919">
      <w:pPr>
        <w:numPr>
          <w:ilvl w:val="0"/>
          <w:numId w:val="13"/>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lastRenderedPageBreak/>
        <w:t>medicamente citotoxice și citostatice;</w:t>
      </w:r>
    </w:p>
    <w:p w:rsidR="002C2B4C" w:rsidRDefault="005C6919">
      <w:pPr>
        <w:numPr>
          <w:ilvl w:val="0"/>
          <w:numId w:val="13"/>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alte tipuri de medicamente;</w:t>
      </w:r>
    </w:p>
    <w:p w:rsidR="002C2B4C" w:rsidRDefault="005C6919">
      <w:pPr>
        <w:numPr>
          <w:ilvl w:val="0"/>
          <w:numId w:val="13"/>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deșeurile de amalgam de la tratamentele stomatologice.</w:t>
      </w: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Colectarea și stocarea acestor tipuri de deșeuri se realizează în </w:t>
      </w:r>
      <w:r>
        <w:rPr>
          <w:rFonts w:ascii="Verdana" w:hAnsi="Verdana" w:cs="Verdana"/>
          <w:sz w:val="20"/>
          <w:szCs w:val="20"/>
          <w:lang w:val="ro-RO"/>
        </w:rPr>
        <w:t xml:space="preserve">condițiile reglementate de Ordinul Ministrului </w:t>
      </w:r>
      <w:proofErr w:type="spellStart"/>
      <w:r>
        <w:rPr>
          <w:rFonts w:ascii="Verdana" w:hAnsi="Verdana" w:cs="Verdana"/>
          <w:sz w:val="20"/>
          <w:szCs w:val="20"/>
          <w:lang w:val="ro-RO"/>
        </w:rPr>
        <w:t>Sănătățiinr</w:t>
      </w:r>
      <w:proofErr w:type="spellEnd"/>
      <w:r>
        <w:rPr>
          <w:rFonts w:ascii="Verdana" w:hAnsi="Verdana" w:cs="Verdana"/>
          <w:sz w:val="20"/>
          <w:szCs w:val="20"/>
          <w:lang w:val="ro-RO"/>
        </w:rPr>
        <w:t>. 219/2002 cu modificările ulterioare. Colectarea, transportul și eliminarea acestor tipuri de deșeuri se realizează de către operatori economici autorizați în condițiile legii.</w:t>
      </w:r>
    </w:p>
    <w:p w:rsidR="002C2B4C" w:rsidRDefault="005C6919">
      <w:pPr>
        <w:numPr>
          <w:ilvl w:val="0"/>
          <w:numId w:val="47"/>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 xml:space="preserve">Deșeurile rezultate </w:t>
      </w:r>
      <w:r>
        <w:rPr>
          <w:rFonts w:ascii="Verdana" w:hAnsi="Verdana" w:cs="Verdana"/>
          <w:sz w:val="20"/>
          <w:szCs w:val="20"/>
          <w:lang w:val="ro-RO"/>
        </w:rPr>
        <w:t>din îngrijiri medicale acordate la domiciliul pacientului sau cele rezultate din activitatea de îngrijiri medicale acordate în cabinete medicale amplasate în condominii au același regim cu cel al deșeurilor periculoase rezultate din activitatea medicală, c</w:t>
      </w:r>
      <w:r>
        <w:rPr>
          <w:rFonts w:ascii="Verdana" w:hAnsi="Verdana" w:cs="Verdana"/>
          <w:sz w:val="20"/>
          <w:szCs w:val="20"/>
          <w:lang w:val="ro-RO"/>
        </w:rPr>
        <w:t>onform reglementărilor legale specifice. Persoanele care își administrează singure tratamente injectabile la domiciliu și cadrele medicale care aplică tratamente la domiciliu sunt obligate să colecteze deșeurile rezultate în recipiente cu pereți rezistenți</w:t>
      </w:r>
      <w:r>
        <w:rPr>
          <w:rFonts w:ascii="Verdana" w:hAnsi="Verdana" w:cs="Verdana"/>
          <w:sz w:val="20"/>
          <w:szCs w:val="20"/>
          <w:lang w:val="ro-RO"/>
        </w:rPr>
        <w:t xml:space="preserve"> (cutii din carton, cutii din metal etc.), pe care le vor depune la cea mai apropiată unitate de asistență medicală publică, care are obligația de a le primi. Cabinetele medicale vor respecta legislația specifică în domeniu.   </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48"/>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Colectarea deșeurilor munic</w:t>
      </w:r>
      <w:r>
        <w:rPr>
          <w:rFonts w:ascii="Verdana" w:hAnsi="Verdana" w:cs="Verdana"/>
          <w:sz w:val="20"/>
          <w:szCs w:val="20"/>
          <w:lang w:val="ro-RO"/>
        </w:rPr>
        <w:t xml:space="preserve">ipale se face numai în </w:t>
      </w:r>
      <w:proofErr w:type="spellStart"/>
      <w:r>
        <w:rPr>
          <w:rFonts w:ascii="Verdana" w:hAnsi="Verdana" w:cs="Verdana"/>
          <w:sz w:val="20"/>
          <w:szCs w:val="20"/>
          <w:lang w:val="ro-RO"/>
        </w:rPr>
        <w:t>recipienteînchise</w:t>
      </w:r>
      <w:proofErr w:type="spellEnd"/>
      <w:r>
        <w:rPr>
          <w:rFonts w:ascii="Verdana" w:hAnsi="Verdana" w:cs="Verdana"/>
          <w:sz w:val="20"/>
          <w:szCs w:val="20"/>
          <w:lang w:val="ro-RO"/>
        </w:rPr>
        <w:t xml:space="preserve"> cu capac.</w:t>
      </w:r>
    </w:p>
    <w:p w:rsidR="002C2B4C" w:rsidRDefault="005C6919">
      <w:pPr>
        <w:numPr>
          <w:ilvl w:val="0"/>
          <w:numId w:val="48"/>
        </w:numPr>
        <w:shd w:val="clear" w:color="auto" w:fill="FFFFFF"/>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Înfuncție</w:t>
      </w:r>
      <w:proofErr w:type="spellEnd"/>
      <w:r>
        <w:rPr>
          <w:rFonts w:ascii="Verdana" w:hAnsi="Verdana" w:cs="Verdana"/>
          <w:sz w:val="20"/>
          <w:szCs w:val="20"/>
          <w:lang w:val="ro-RO"/>
        </w:rPr>
        <w:t xml:space="preserve"> de sistemul de precolectare adoptat, colectarea se va realiza separat, conform prevederilor art. 18.</w:t>
      </w:r>
    </w:p>
    <w:p w:rsidR="002C2B4C" w:rsidRDefault="005C6919">
      <w:pPr>
        <w:numPr>
          <w:ilvl w:val="0"/>
          <w:numId w:val="48"/>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 xml:space="preserve">Recipientele folosite pentru colectarea </w:t>
      </w:r>
      <w:proofErr w:type="spellStart"/>
      <w:r>
        <w:rPr>
          <w:rFonts w:ascii="Verdana" w:hAnsi="Verdana" w:cs="Verdana"/>
          <w:sz w:val="20"/>
          <w:szCs w:val="20"/>
          <w:lang w:val="ro-RO"/>
        </w:rPr>
        <w:t>separatăa</w:t>
      </w:r>
      <w:proofErr w:type="spellEnd"/>
      <w:r>
        <w:rPr>
          <w:rFonts w:ascii="Verdana" w:hAnsi="Verdana" w:cs="Verdana"/>
          <w:sz w:val="20"/>
          <w:szCs w:val="20"/>
          <w:lang w:val="ro-RO"/>
        </w:rPr>
        <w:t xml:space="preserve"> deșeurilor </w:t>
      </w:r>
      <w:proofErr w:type="spellStart"/>
      <w:r>
        <w:rPr>
          <w:rFonts w:ascii="Verdana" w:hAnsi="Verdana" w:cs="Verdana"/>
          <w:sz w:val="20"/>
          <w:szCs w:val="20"/>
          <w:lang w:val="ro-RO"/>
        </w:rPr>
        <w:t>municipalevor</w:t>
      </w:r>
      <w:proofErr w:type="spellEnd"/>
      <w:r>
        <w:rPr>
          <w:rFonts w:ascii="Verdana" w:hAnsi="Verdana" w:cs="Verdana"/>
          <w:sz w:val="20"/>
          <w:szCs w:val="20"/>
          <w:lang w:val="ro-RO"/>
        </w:rPr>
        <w:t xml:space="preserve"> fi inscripționate c</w:t>
      </w:r>
      <w:r>
        <w:rPr>
          <w:rFonts w:ascii="Verdana" w:hAnsi="Verdana" w:cs="Verdana"/>
          <w:sz w:val="20"/>
          <w:szCs w:val="20"/>
          <w:lang w:val="ro-RO"/>
        </w:rPr>
        <w:t>u denumirea deșeurilor pentru care sunt destinate și vor avea culorile stabilite prin&lt;LLNK 12005  1281 50EU01   0 24&gt;Ordinul nr. 1.281/2005 al ministrului mediului și gospodăririi apelor, respectiv nr. 1.121/2006 al ministrului administrației și internelor</w:t>
      </w:r>
      <w:r>
        <w:rPr>
          <w:rFonts w:ascii="Verdana" w:hAnsi="Verdana" w:cs="Verdana"/>
          <w:sz w:val="20"/>
          <w:szCs w:val="20"/>
          <w:lang w:val="ro-RO"/>
        </w:rPr>
        <w:t>.</w:t>
      </w:r>
    </w:p>
    <w:p w:rsidR="002C2B4C" w:rsidRDefault="005C6919">
      <w:pPr>
        <w:numPr>
          <w:ilvl w:val="0"/>
          <w:numId w:val="48"/>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În vederea realizării activității de colectare, operatorii care asigură activitatea de colectare și transport vor dota punctele amenajate, conform legii, cu recipiente de colectare.</w:t>
      </w:r>
    </w:p>
    <w:p w:rsidR="002C2B4C" w:rsidRDefault="005C6919">
      <w:pPr>
        <w:numPr>
          <w:ilvl w:val="0"/>
          <w:numId w:val="48"/>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Operatorii licențiați pentru desfășurarea activității de colectare separ</w:t>
      </w:r>
      <w:r>
        <w:rPr>
          <w:rFonts w:ascii="Verdana" w:hAnsi="Verdana" w:cs="Verdana"/>
          <w:sz w:val="20"/>
          <w:szCs w:val="20"/>
          <w:lang w:val="ro-RO"/>
        </w:rPr>
        <w:t>ată și transport separat al deșeurilor, cu excepția deșeurilor periculoase cu regim special, au obligația să colecteze deșeurile abandonate.</w:t>
      </w:r>
    </w:p>
    <w:p w:rsidR="002C2B4C" w:rsidRDefault="005C6919">
      <w:pPr>
        <w:numPr>
          <w:ilvl w:val="0"/>
          <w:numId w:val="48"/>
        </w:numPr>
        <w:shd w:val="clear" w:color="auto" w:fill="FFFFFF"/>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Operatorii,împreună</w:t>
      </w:r>
      <w:proofErr w:type="spellEnd"/>
      <w:r>
        <w:rPr>
          <w:rFonts w:ascii="Verdana" w:hAnsi="Verdana" w:cs="Verdana"/>
          <w:sz w:val="20"/>
          <w:szCs w:val="20"/>
          <w:lang w:val="ro-RO"/>
        </w:rPr>
        <w:t xml:space="preserve"> cu </w:t>
      </w:r>
      <w:proofErr w:type="spellStart"/>
      <w:r>
        <w:rPr>
          <w:rFonts w:ascii="Verdana" w:hAnsi="Verdana" w:cs="Verdana"/>
          <w:sz w:val="20"/>
          <w:szCs w:val="20"/>
          <w:lang w:val="ro-RO"/>
        </w:rPr>
        <w:t>autoritățileadministrației</w:t>
      </w:r>
      <w:proofErr w:type="spellEnd"/>
      <w:r>
        <w:rPr>
          <w:rFonts w:ascii="Verdana" w:hAnsi="Verdana" w:cs="Verdana"/>
          <w:sz w:val="20"/>
          <w:szCs w:val="20"/>
          <w:lang w:val="ro-RO"/>
        </w:rPr>
        <w:t xml:space="preserve"> publice locale, au obligația să identifice toți producătorii de d</w:t>
      </w:r>
      <w:r>
        <w:rPr>
          <w:rFonts w:ascii="Verdana" w:hAnsi="Verdana" w:cs="Verdana"/>
          <w:sz w:val="20"/>
          <w:szCs w:val="20"/>
          <w:lang w:val="ro-RO"/>
        </w:rPr>
        <w:t>eșeuri municipale și să acționeze în vederea înființării și amenajării facilităților necesare activității de precolectare și colectare, conform prevederilor Contractelor de delegare a serviciilor.</w:t>
      </w:r>
    </w:p>
    <w:p w:rsidR="002C2B4C" w:rsidRDefault="005C6919">
      <w:pPr>
        <w:numPr>
          <w:ilvl w:val="0"/>
          <w:numId w:val="48"/>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Autoritățile administrației publice locale aproba tarife si</w:t>
      </w:r>
      <w:r>
        <w:rPr>
          <w:rFonts w:ascii="Verdana" w:hAnsi="Verdana" w:cs="Verdana"/>
          <w:sz w:val="20"/>
          <w:szCs w:val="20"/>
          <w:lang w:val="ro-RO"/>
        </w:rPr>
        <w:t xml:space="preserve"> instituie taxe speciale de salubrizare pentru constituirea fondurilor pentru finanțarea activităților componente ale serviciului de salubrizare enumerate la art. 2 literele a), b), c) e). </w:t>
      </w:r>
    </w:p>
    <w:p w:rsidR="002C2B4C" w:rsidRDefault="005C6919">
      <w:pPr>
        <w:numPr>
          <w:ilvl w:val="0"/>
          <w:numId w:val="48"/>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lastRenderedPageBreak/>
        <w:t>Taxa specială de salubrizare este instituită și pentru utilizatori</w:t>
      </w:r>
      <w:r>
        <w:rPr>
          <w:rFonts w:ascii="Verdana" w:hAnsi="Verdana" w:cs="Verdana"/>
          <w:sz w:val="20"/>
          <w:szCs w:val="20"/>
          <w:lang w:val="ro-RO"/>
        </w:rPr>
        <w:t>i casnici din mediul rural.</w:t>
      </w:r>
    </w:p>
    <w:p w:rsidR="002C2B4C" w:rsidRDefault="005C6919">
      <w:pPr>
        <w:numPr>
          <w:ilvl w:val="0"/>
          <w:numId w:val="48"/>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Utilizatorii non-casnici din mediul rural și utilizatorii casnici și non-casnici din mediul urban vor plăti serviciile de salubrizare prin instituirea de tarife.</w:t>
      </w:r>
    </w:p>
    <w:p w:rsidR="002C2B4C" w:rsidRDefault="005C6919">
      <w:pPr>
        <w:numPr>
          <w:ilvl w:val="0"/>
          <w:numId w:val="48"/>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Autoritățile administrației publice locale, împreună cu operatorii</w:t>
      </w:r>
      <w:r>
        <w:rPr>
          <w:rFonts w:ascii="Verdana" w:hAnsi="Verdana" w:cs="Verdana"/>
          <w:sz w:val="20"/>
          <w:szCs w:val="20"/>
          <w:lang w:val="ro-RO"/>
        </w:rPr>
        <w:t xml:space="preserve"> au obligația să țină, la zi, evidența tuturor utilizatorilor cu și fără contracte de prestări servicii, in vederea </w:t>
      </w:r>
      <w:proofErr w:type="spellStart"/>
      <w:r>
        <w:rPr>
          <w:rFonts w:ascii="Verdana" w:hAnsi="Verdana" w:cs="Verdana"/>
          <w:sz w:val="20"/>
          <w:szCs w:val="20"/>
          <w:lang w:val="ro-RO"/>
        </w:rPr>
        <w:t>decontarii</w:t>
      </w:r>
      <w:proofErr w:type="spellEnd"/>
      <w:r>
        <w:rPr>
          <w:rFonts w:ascii="Verdana" w:hAnsi="Verdana" w:cs="Verdana"/>
          <w:sz w:val="20"/>
          <w:szCs w:val="20"/>
          <w:lang w:val="ro-RO"/>
        </w:rPr>
        <w:t xml:space="preserve"> </w:t>
      </w:r>
      <w:proofErr w:type="spellStart"/>
      <w:r>
        <w:rPr>
          <w:rFonts w:ascii="Verdana" w:hAnsi="Verdana" w:cs="Verdana"/>
          <w:sz w:val="20"/>
          <w:szCs w:val="20"/>
          <w:lang w:val="ro-RO"/>
        </w:rPr>
        <w:t>prestatiei</w:t>
      </w:r>
      <w:proofErr w:type="spellEnd"/>
      <w:r>
        <w:rPr>
          <w:rFonts w:ascii="Verdana" w:hAnsi="Verdana" w:cs="Verdana"/>
          <w:sz w:val="20"/>
          <w:szCs w:val="20"/>
          <w:lang w:val="ro-RO"/>
        </w:rPr>
        <w:t xml:space="preserve"> direct din bugetul local pe baza taxelor locale instituite in acest sens. Finanțarea oricăror altor activități suplime</w:t>
      </w:r>
      <w:r>
        <w:rPr>
          <w:rFonts w:ascii="Verdana" w:hAnsi="Verdana" w:cs="Verdana"/>
          <w:sz w:val="20"/>
          <w:szCs w:val="20"/>
          <w:lang w:val="ro-RO"/>
        </w:rPr>
        <w:t>ntare se va realiza în mod direct, pe baza contractelor de prestări servicii încheiate între părți.</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49"/>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Acolo unde este cazul, punctele de colectare vor fi dotate de către operatorul de salubrizare cu recipiente marcate în culorile stabilite de actele normati</w:t>
      </w:r>
      <w:r>
        <w:rPr>
          <w:rFonts w:ascii="Verdana" w:hAnsi="Verdana" w:cs="Verdana"/>
          <w:sz w:val="20"/>
          <w:szCs w:val="20"/>
          <w:lang w:val="ro-RO"/>
        </w:rPr>
        <w:t>ve în vigoare, având capacitatea de înmagazinare corelată cu numărul de utilizatori arondați și cu frecvența de colectare, asigurând condiții de acces ușor pentru autovehiculele destinate colectării.</w:t>
      </w:r>
    </w:p>
    <w:p w:rsidR="002C2B4C" w:rsidRDefault="005C6919">
      <w:pPr>
        <w:numPr>
          <w:ilvl w:val="0"/>
          <w:numId w:val="49"/>
        </w:numPr>
        <w:shd w:val="clear" w:color="auto" w:fill="FFFFFF"/>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Învederea</w:t>
      </w:r>
      <w:proofErr w:type="spellEnd"/>
      <w:r>
        <w:rPr>
          <w:rFonts w:ascii="Verdana" w:hAnsi="Verdana" w:cs="Verdana"/>
          <w:sz w:val="20"/>
          <w:szCs w:val="20"/>
          <w:lang w:val="ro-RO"/>
        </w:rPr>
        <w:t xml:space="preserve"> prevenirii utilizării fără drept a recipientel</w:t>
      </w:r>
      <w:r>
        <w:rPr>
          <w:rFonts w:ascii="Verdana" w:hAnsi="Verdana" w:cs="Verdana"/>
          <w:sz w:val="20"/>
          <w:szCs w:val="20"/>
          <w:lang w:val="ro-RO"/>
        </w:rPr>
        <w:t xml:space="preserve">or de colectare a deșeurilor municipale, acestea vor fi inscripționate cu un marcaj de identificare realizat astfel încât să nu poată fi șters fără să </w:t>
      </w:r>
      <w:proofErr w:type="spellStart"/>
      <w:r>
        <w:rPr>
          <w:rFonts w:ascii="Verdana" w:hAnsi="Verdana" w:cs="Verdana"/>
          <w:sz w:val="20"/>
          <w:szCs w:val="20"/>
          <w:lang w:val="ro-RO"/>
        </w:rPr>
        <w:t>rămânăurme</w:t>
      </w:r>
      <w:proofErr w:type="spellEnd"/>
      <w:r>
        <w:rPr>
          <w:rFonts w:ascii="Verdana" w:hAnsi="Verdana" w:cs="Verdana"/>
          <w:sz w:val="20"/>
          <w:szCs w:val="20"/>
          <w:lang w:val="ro-RO"/>
        </w:rPr>
        <w:t xml:space="preserve"> vizibile.</w:t>
      </w:r>
    </w:p>
    <w:p w:rsidR="002C2B4C" w:rsidRDefault="005C6919">
      <w:pPr>
        <w:numPr>
          <w:ilvl w:val="0"/>
          <w:numId w:val="49"/>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 xml:space="preserve">Operatorii vor suplimenta capacitatea de înmagazinare, inclusiv prin mărirea </w:t>
      </w:r>
      <w:r>
        <w:rPr>
          <w:rFonts w:ascii="Verdana" w:hAnsi="Verdana" w:cs="Verdana"/>
          <w:sz w:val="20"/>
          <w:szCs w:val="20"/>
          <w:lang w:val="ro-RO"/>
        </w:rPr>
        <w:t>numărului de recipiente, în cazul în care se dovedește că volumul acestora este insuficient.</w:t>
      </w:r>
    </w:p>
    <w:p w:rsidR="002C2B4C" w:rsidRDefault="005C6919">
      <w:pPr>
        <w:numPr>
          <w:ilvl w:val="0"/>
          <w:numId w:val="49"/>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 xml:space="preserve">Menținerea în stare salubră, ventilarea, deratizarea, dezinfecția și dezinsecția punctelor de colectare revin persoanelor fizice și/sau juridice, în cazul în care </w:t>
      </w:r>
      <w:r>
        <w:rPr>
          <w:rFonts w:ascii="Verdana" w:hAnsi="Verdana" w:cs="Verdana"/>
          <w:sz w:val="20"/>
          <w:szCs w:val="20"/>
          <w:lang w:val="ro-RO"/>
        </w:rPr>
        <w:t>acestea se află în spații aparținând utilizatorului sau operatorilor, în cazul în care acestea sunt amplasate pe domeniul public.</w:t>
      </w:r>
    </w:p>
    <w:p w:rsidR="002C2B4C" w:rsidRDefault="005C6919">
      <w:pPr>
        <w:numPr>
          <w:ilvl w:val="0"/>
          <w:numId w:val="49"/>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 xml:space="preserve">Pentru condominii care nu sunt prevăzute cu tobogan pentru evacuarea deșeurilor, spațiile de colectare exterioare puse la </w:t>
      </w:r>
      <w:r>
        <w:rPr>
          <w:rFonts w:ascii="Verdana" w:hAnsi="Verdana" w:cs="Verdana"/>
          <w:sz w:val="20"/>
          <w:szCs w:val="20"/>
          <w:lang w:val="ro-RO"/>
        </w:rPr>
        <w:t xml:space="preserve">dispoziție de autoritățile administrației publice locale se amenajează astfel încât să permită amplasarea numărului necesar de recipiente care să asigure capacitatea de colectare, corelată cu </w:t>
      </w:r>
      <w:proofErr w:type="spellStart"/>
      <w:r>
        <w:rPr>
          <w:rFonts w:ascii="Verdana" w:hAnsi="Verdana" w:cs="Verdana"/>
          <w:sz w:val="20"/>
          <w:szCs w:val="20"/>
          <w:lang w:val="ro-RO"/>
        </w:rPr>
        <w:t>frecvențade</w:t>
      </w:r>
      <w:proofErr w:type="spellEnd"/>
      <w:r>
        <w:rPr>
          <w:rFonts w:ascii="Verdana" w:hAnsi="Verdana" w:cs="Verdana"/>
          <w:sz w:val="20"/>
          <w:szCs w:val="20"/>
          <w:lang w:val="ro-RO"/>
        </w:rPr>
        <w:t xml:space="preserve"> colectare. Aceste spații vor fi împrejmuite, acoperi</w:t>
      </w:r>
      <w:r>
        <w:rPr>
          <w:rFonts w:ascii="Verdana" w:hAnsi="Verdana" w:cs="Verdana"/>
          <w:sz w:val="20"/>
          <w:szCs w:val="20"/>
          <w:lang w:val="ro-RO"/>
        </w:rPr>
        <w:t>te și amplasate în locuri care să permită accesul ușor al autovehiculelor de colectare. Stabilirea locului de amplasare a platformei de colectare a deșeurilor municipale pe domeniul public se va face astfel încât distanța până la ferestrele spațiilor cu de</w:t>
      </w:r>
      <w:r>
        <w:rPr>
          <w:rFonts w:ascii="Verdana" w:hAnsi="Verdana" w:cs="Verdana"/>
          <w:sz w:val="20"/>
          <w:szCs w:val="20"/>
          <w:lang w:val="ro-RO"/>
        </w:rPr>
        <w:t>stinație de locuință să fie mai mare de 5 m.</w:t>
      </w:r>
    </w:p>
    <w:p w:rsidR="002C2B4C" w:rsidRDefault="005C6919">
      <w:pPr>
        <w:numPr>
          <w:ilvl w:val="0"/>
          <w:numId w:val="49"/>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 xml:space="preserve">Platformele spațiilor necesare colectării deșeurilor, care se vor realiza prin grija autorităților administrației publice </w:t>
      </w:r>
      <w:proofErr w:type="spellStart"/>
      <w:r>
        <w:rPr>
          <w:rFonts w:ascii="Verdana" w:hAnsi="Verdana" w:cs="Verdana"/>
          <w:sz w:val="20"/>
          <w:szCs w:val="20"/>
          <w:lang w:val="ro-RO"/>
        </w:rPr>
        <w:t>localevor</w:t>
      </w:r>
      <w:proofErr w:type="spellEnd"/>
      <w:r>
        <w:rPr>
          <w:rFonts w:ascii="Verdana" w:hAnsi="Verdana" w:cs="Verdana"/>
          <w:sz w:val="20"/>
          <w:szCs w:val="20"/>
          <w:lang w:val="ro-RO"/>
        </w:rPr>
        <w:t xml:space="preserve"> fi în mod obligatoriu betonate sau asfaltate și se vor asigura condiții de scur</w:t>
      </w:r>
      <w:r>
        <w:rPr>
          <w:rFonts w:ascii="Verdana" w:hAnsi="Verdana" w:cs="Verdana"/>
          <w:sz w:val="20"/>
          <w:szCs w:val="20"/>
          <w:lang w:val="ro-RO"/>
        </w:rPr>
        <w:t xml:space="preserve">gere a apei provenite din </w:t>
      </w:r>
      <w:proofErr w:type="spellStart"/>
      <w:r>
        <w:rPr>
          <w:rFonts w:ascii="Verdana" w:hAnsi="Verdana" w:cs="Verdana"/>
          <w:sz w:val="20"/>
          <w:szCs w:val="20"/>
          <w:lang w:val="ro-RO"/>
        </w:rPr>
        <w:t>exfiltrații</w:t>
      </w:r>
      <w:proofErr w:type="spellEnd"/>
      <w:r>
        <w:rPr>
          <w:rFonts w:ascii="Verdana" w:hAnsi="Verdana" w:cs="Verdana"/>
          <w:sz w:val="20"/>
          <w:szCs w:val="20"/>
          <w:lang w:val="ro-RO"/>
        </w:rPr>
        <w:t xml:space="preserve"> sau a celei meteorice. </w:t>
      </w:r>
    </w:p>
    <w:p w:rsidR="002C2B4C" w:rsidRDefault="005C6919">
      <w:pPr>
        <w:numPr>
          <w:ilvl w:val="0"/>
          <w:numId w:val="49"/>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 xml:space="preserve">Operatorii vor urmări starea de etanșeitate a recipientelor de colectare, urmând a le înlocui imediat pe cele care s-au deteriorat. </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Colectarea deșeurilor municipale se poate face în următoarel</w:t>
      </w:r>
      <w:r>
        <w:rPr>
          <w:rFonts w:ascii="Verdana" w:hAnsi="Verdana" w:cs="Verdana"/>
          <w:sz w:val="20"/>
          <w:szCs w:val="20"/>
          <w:lang w:val="ro-RO"/>
        </w:rPr>
        <w:t>e moduri:</w:t>
      </w:r>
    </w:p>
    <w:p w:rsidR="002C2B4C" w:rsidRDefault="005C6919">
      <w:pPr>
        <w:numPr>
          <w:ilvl w:val="0"/>
          <w:numId w:val="7"/>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lastRenderedPageBreak/>
        <w:t>colectarea ermetică în autovehicule compactoare;</w:t>
      </w:r>
    </w:p>
    <w:p w:rsidR="002C2B4C" w:rsidRDefault="005C6919">
      <w:pPr>
        <w:numPr>
          <w:ilvl w:val="0"/>
          <w:numId w:val="7"/>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colectarea în containere închise;</w:t>
      </w:r>
    </w:p>
    <w:p w:rsidR="002C2B4C" w:rsidRDefault="005C6919">
      <w:pPr>
        <w:numPr>
          <w:ilvl w:val="0"/>
          <w:numId w:val="7"/>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colectarea prin schimb de recipiente;</w:t>
      </w:r>
    </w:p>
    <w:p w:rsidR="002C2B4C" w:rsidRDefault="005C6919">
      <w:pPr>
        <w:numPr>
          <w:ilvl w:val="0"/>
          <w:numId w:val="7"/>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alte sisteme care îndeplinesc condițiile impuse prin normele </w:t>
      </w:r>
      <w:proofErr w:type="spellStart"/>
      <w:r>
        <w:rPr>
          <w:rFonts w:ascii="Verdana" w:hAnsi="Verdana" w:cs="Verdana"/>
          <w:sz w:val="20"/>
          <w:szCs w:val="20"/>
          <w:lang w:val="ro-RO"/>
        </w:rPr>
        <w:t>igienico</w:t>
      </w:r>
      <w:proofErr w:type="spellEnd"/>
      <w:r>
        <w:rPr>
          <w:rFonts w:ascii="Verdana" w:hAnsi="Verdana" w:cs="Verdana"/>
          <w:sz w:val="20"/>
          <w:szCs w:val="20"/>
          <w:lang w:val="ro-RO"/>
        </w:rPr>
        <w:t xml:space="preserve">-sanitare și de protecție a mediului. </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50"/>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Colectarea deșeu</w:t>
      </w:r>
      <w:r>
        <w:rPr>
          <w:rFonts w:ascii="Verdana" w:hAnsi="Verdana" w:cs="Verdana"/>
          <w:sz w:val="20"/>
          <w:szCs w:val="20"/>
          <w:lang w:val="ro-RO"/>
        </w:rPr>
        <w:t>rilor municipale se efectuează folosindu-se doar autovehicule special echipate pentru transportul acestora.</w:t>
      </w:r>
    </w:p>
    <w:p w:rsidR="002C2B4C" w:rsidRDefault="005C6919">
      <w:pPr>
        <w:numPr>
          <w:ilvl w:val="0"/>
          <w:numId w:val="50"/>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 xml:space="preserve">Vehiculele </w:t>
      </w:r>
      <w:proofErr w:type="spellStart"/>
      <w:r>
        <w:rPr>
          <w:rFonts w:ascii="Verdana" w:hAnsi="Verdana" w:cs="Verdana"/>
          <w:sz w:val="20"/>
          <w:szCs w:val="20"/>
          <w:lang w:val="ro-RO"/>
        </w:rPr>
        <w:t>suntîncărcate</w:t>
      </w:r>
      <w:proofErr w:type="spellEnd"/>
      <w:r>
        <w:rPr>
          <w:rFonts w:ascii="Verdana" w:hAnsi="Verdana" w:cs="Verdana"/>
          <w:sz w:val="20"/>
          <w:szCs w:val="20"/>
          <w:lang w:val="ro-RO"/>
        </w:rPr>
        <w:t xml:space="preserve"> astfel încât deșeurile să nu fie vizibile și să nu existe posibilitatea împrăștierii lor pe calea publică. Fiecărui vehicul</w:t>
      </w:r>
      <w:r>
        <w:rPr>
          <w:rFonts w:ascii="Verdana" w:hAnsi="Verdana" w:cs="Verdana"/>
          <w:sz w:val="20"/>
          <w:szCs w:val="20"/>
          <w:lang w:val="ro-RO"/>
        </w:rPr>
        <w:t xml:space="preserve"> i se va asigura personalul necesar pentru executarea operațiunilor specifice, în condiții de siguranță și de eficiență.</w:t>
      </w:r>
    </w:p>
    <w:p w:rsidR="002C2B4C" w:rsidRDefault="005C6919">
      <w:pPr>
        <w:numPr>
          <w:ilvl w:val="0"/>
          <w:numId w:val="50"/>
        </w:numPr>
        <w:shd w:val="clear" w:color="auto" w:fill="FFFFFF"/>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Încărcareadeșeurilor</w:t>
      </w:r>
      <w:proofErr w:type="spellEnd"/>
      <w:r>
        <w:rPr>
          <w:rFonts w:ascii="Verdana" w:hAnsi="Verdana" w:cs="Verdana"/>
          <w:sz w:val="20"/>
          <w:szCs w:val="20"/>
          <w:lang w:val="ro-RO"/>
        </w:rPr>
        <w:t xml:space="preserve"> municipale în autovehiculele transportatoare se face direct din recipiente. Este interzisă descărcarea recipientel</w:t>
      </w:r>
      <w:r>
        <w:rPr>
          <w:rFonts w:ascii="Verdana" w:hAnsi="Verdana" w:cs="Verdana"/>
          <w:sz w:val="20"/>
          <w:szCs w:val="20"/>
          <w:lang w:val="ro-RO"/>
        </w:rPr>
        <w:t>or pe sol în vederea încărcării acestora în autovehicule.</w:t>
      </w:r>
    </w:p>
    <w:p w:rsidR="002C2B4C" w:rsidRDefault="005C6919">
      <w:pPr>
        <w:numPr>
          <w:ilvl w:val="0"/>
          <w:numId w:val="50"/>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 xml:space="preserve">Personalul care efectuează colectarea este obligat să manevreze recipientele de colectare astfel încât să nu se producă praf, zgomot sau să se răspândească deșeuri în afara autovehiculelor de </w:t>
      </w:r>
      <w:proofErr w:type="spellStart"/>
      <w:r>
        <w:rPr>
          <w:rFonts w:ascii="Verdana" w:hAnsi="Verdana" w:cs="Verdana"/>
          <w:sz w:val="20"/>
          <w:szCs w:val="20"/>
          <w:lang w:val="ro-RO"/>
        </w:rPr>
        <w:t>transp</w:t>
      </w:r>
      <w:r>
        <w:rPr>
          <w:rFonts w:ascii="Verdana" w:hAnsi="Verdana" w:cs="Verdana"/>
          <w:sz w:val="20"/>
          <w:szCs w:val="20"/>
          <w:lang w:val="ro-RO"/>
        </w:rPr>
        <w:t>ort.Dupăgolire</w:t>
      </w:r>
      <w:proofErr w:type="spellEnd"/>
      <w:r>
        <w:rPr>
          <w:rFonts w:ascii="Verdana" w:hAnsi="Verdana" w:cs="Verdana"/>
          <w:sz w:val="20"/>
          <w:szCs w:val="20"/>
          <w:lang w:val="ro-RO"/>
        </w:rPr>
        <w:t xml:space="preserve"> recipientele de </w:t>
      </w:r>
      <w:proofErr w:type="spellStart"/>
      <w:r>
        <w:rPr>
          <w:rFonts w:ascii="Verdana" w:hAnsi="Verdana" w:cs="Verdana"/>
          <w:sz w:val="20"/>
          <w:szCs w:val="20"/>
          <w:lang w:val="ro-RO"/>
        </w:rPr>
        <w:t>colectaresunt</w:t>
      </w:r>
      <w:proofErr w:type="spellEnd"/>
      <w:r>
        <w:rPr>
          <w:rFonts w:ascii="Verdana" w:hAnsi="Verdana" w:cs="Verdana"/>
          <w:sz w:val="20"/>
          <w:szCs w:val="20"/>
          <w:lang w:val="ro-RO"/>
        </w:rPr>
        <w:t xml:space="preserve"> așezate în locul de unde au fost ridicate.</w:t>
      </w:r>
    </w:p>
    <w:p w:rsidR="002C2B4C" w:rsidRDefault="005C6919">
      <w:pPr>
        <w:numPr>
          <w:ilvl w:val="0"/>
          <w:numId w:val="50"/>
        </w:numPr>
        <w:shd w:val="clear" w:color="auto" w:fill="FFFFFF"/>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Încazul</w:t>
      </w:r>
      <w:proofErr w:type="spellEnd"/>
      <w:r>
        <w:rPr>
          <w:rFonts w:ascii="Verdana" w:hAnsi="Verdana" w:cs="Verdana"/>
          <w:sz w:val="20"/>
          <w:szCs w:val="20"/>
          <w:lang w:val="ro-RO"/>
        </w:rPr>
        <w:t xml:space="preserve"> deteriorării unor recipiente și al împrăștierii accidentale a deșeurilor în timpul operațiunii de golire, personalul care execută colectarea este obligat </w:t>
      </w:r>
      <w:proofErr w:type="spellStart"/>
      <w:r>
        <w:rPr>
          <w:rFonts w:ascii="Verdana" w:hAnsi="Verdana" w:cs="Verdana"/>
          <w:sz w:val="20"/>
          <w:szCs w:val="20"/>
          <w:lang w:val="ro-RO"/>
        </w:rPr>
        <w:t>săînca</w:t>
      </w:r>
      <w:r>
        <w:rPr>
          <w:rFonts w:ascii="Verdana" w:hAnsi="Verdana" w:cs="Verdana"/>
          <w:sz w:val="20"/>
          <w:szCs w:val="20"/>
          <w:lang w:val="ro-RO"/>
        </w:rPr>
        <w:t>rce</w:t>
      </w:r>
      <w:proofErr w:type="spellEnd"/>
      <w:r>
        <w:rPr>
          <w:rFonts w:ascii="Verdana" w:hAnsi="Verdana" w:cs="Verdana"/>
          <w:sz w:val="20"/>
          <w:szCs w:val="20"/>
          <w:lang w:val="ro-RO"/>
        </w:rPr>
        <w:t xml:space="preserve"> întreaga cantitate de deșeuri în autovehicul, astfel încât locul să rămână curat, fiind dotat corespunzător pentru această activitate.</w:t>
      </w:r>
    </w:p>
    <w:p w:rsidR="002C2B4C" w:rsidRDefault="005C6919">
      <w:pPr>
        <w:numPr>
          <w:ilvl w:val="0"/>
          <w:numId w:val="50"/>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 xml:space="preserve">Personalul care execută colectarea este obligat </w:t>
      </w:r>
      <w:proofErr w:type="spellStart"/>
      <w:r>
        <w:rPr>
          <w:rFonts w:ascii="Verdana" w:hAnsi="Verdana" w:cs="Verdana"/>
          <w:sz w:val="20"/>
          <w:szCs w:val="20"/>
          <w:lang w:val="ro-RO"/>
        </w:rPr>
        <w:t>săîncarce</w:t>
      </w:r>
      <w:proofErr w:type="spellEnd"/>
      <w:r>
        <w:rPr>
          <w:rFonts w:ascii="Verdana" w:hAnsi="Verdana" w:cs="Verdana"/>
          <w:sz w:val="20"/>
          <w:szCs w:val="20"/>
          <w:lang w:val="ro-RO"/>
        </w:rPr>
        <w:t xml:space="preserve"> în autovehicule întreaga cantitate de deșeuri municipale ex</w:t>
      </w:r>
      <w:r>
        <w:rPr>
          <w:rFonts w:ascii="Verdana" w:hAnsi="Verdana" w:cs="Verdana"/>
          <w:sz w:val="20"/>
          <w:szCs w:val="20"/>
          <w:lang w:val="ro-RO"/>
        </w:rPr>
        <w:t>istente la punctele de colectare, lăsând locul curat și măturat, chiar dacă există deșeuri municipale amplasate lângă containerele de colectare.</w:t>
      </w:r>
    </w:p>
    <w:p w:rsidR="002C2B4C" w:rsidRDefault="005C6919">
      <w:pPr>
        <w:numPr>
          <w:ilvl w:val="0"/>
          <w:numId w:val="50"/>
        </w:numPr>
        <w:shd w:val="clear" w:color="auto" w:fill="FFFFFF"/>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Încazul</w:t>
      </w:r>
      <w:proofErr w:type="spellEnd"/>
      <w:r>
        <w:rPr>
          <w:rFonts w:ascii="Verdana" w:hAnsi="Verdana" w:cs="Verdana"/>
          <w:sz w:val="20"/>
          <w:szCs w:val="20"/>
          <w:lang w:val="ro-RO"/>
        </w:rPr>
        <w:t xml:space="preserve"> în care în/lângă recipientele de colectare sunt depozitate și deșeuri din construcții și desființări, d</w:t>
      </w:r>
      <w:r>
        <w:rPr>
          <w:rFonts w:ascii="Verdana" w:hAnsi="Verdana" w:cs="Verdana"/>
          <w:sz w:val="20"/>
          <w:szCs w:val="20"/>
          <w:lang w:val="ro-RO"/>
        </w:rPr>
        <w:t xml:space="preserve">eșeuri voluminoase sau deșeuri de echipamente electrice și electronice, acestea vor fi colectate separat, după caz, înștiințând în scris generatorul despre acest fapt, precum și suma suplimentară pe care trebuie să o plătească pentru colectarea acelor </w:t>
      </w:r>
      <w:proofErr w:type="spellStart"/>
      <w:r>
        <w:rPr>
          <w:rFonts w:ascii="Verdana" w:hAnsi="Verdana" w:cs="Verdana"/>
          <w:sz w:val="20"/>
          <w:szCs w:val="20"/>
          <w:lang w:val="ro-RO"/>
        </w:rPr>
        <w:t>deșe</w:t>
      </w:r>
      <w:r>
        <w:rPr>
          <w:rFonts w:ascii="Verdana" w:hAnsi="Verdana" w:cs="Verdana"/>
          <w:sz w:val="20"/>
          <w:szCs w:val="20"/>
          <w:lang w:val="ro-RO"/>
        </w:rPr>
        <w:t>uri.Încazul</w:t>
      </w:r>
      <w:proofErr w:type="spellEnd"/>
      <w:r>
        <w:rPr>
          <w:rFonts w:ascii="Verdana" w:hAnsi="Verdana" w:cs="Verdana"/>
          <w:sz w:val="20"/>
          <w:szCs w:val="20"/>
          <w:lang w:val="ro-RO"/>
        </w:rPr>
        <w:t xml:space="preserve"> în care generatorul nu poate fi identificat, suma suplimentară este plătită de către unitatea administrativ-teritorială.</w:t>
      </w:r>
    </w:p>
    <w:p w:rsidR="002C2B4C" w:rsidRDefault="005C6919">
      <w:pPr>
        <w:numPr>
          <w:ilvl w:val="0"/>
          <w:numId w:val="50"/>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Operatorii au obligația să colecteze toate anvelopele abandonate pe domeniul public, inclusiv cele de la punctele de colect</w:t>
      </w:r>
      <w:r>
        <w:rPr>
          <w:rFonts w:ascii="Verdana" w:hAnsi="Verdana" w:cs="Verdana"/>
          <w:sz w:val="20"/>
          <w:szCs w:val="20"/>
          <w:lang w:val="ro-RO"/>
        </w:rPr>
        <w:t>are a deșeurilor municipale și să le predea persoanelor juridice care desfășoară activitatea de colectare a anvelopelor uzate sau celor care preiau responsabilitatea gestionării anvelopelor uzate de la persoanele juridice care introduc pe piață anvelope no</w:t>
      </w:r>
      <w:r>
        <w:rPr>
          <w:rFonts w:ascii="Verdana" w:hAnsi="Verdana" w:cs="Verdana"/>
          <w:sz w:val="20"/>
          <w:szCs w:val="20"/>
          <w:lang w:val="ro-RO"/>
        </w:rPr>
        <w:t>i și/sau anvelope uzate destinate reutilizării, dacă acesta nu este autorizat pentru această activitate în condițiile legii.</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51"/>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 xml:space="preserve">Transportul deșeurilor municipale, în funcție de proveniența acestora, se realizează numai de operatorii serviciului de </w:t>
      </w:r>
      <w:r>
        <w:rPr>
          <w:rFonts w:ascii="Verdana" w:hAnsi="Verdana" w:cs="Verdana"/>
          <w:sz w:val="20"/>
          <w:szCs w:val="20"/>
          <w:lang w:val="ro-RO"/>
        </w:rPr>
        <w:t xml:space="preserve">salubrizare, care trebuie să utilizeze autovehicule destinate acestui scop, acoperite și prevăzute cu dispozitive de golire automată a recipientelor de colectare, care să nu </w:t>
      </w:r>
      <w:proofErr w:type="spellStart"/>
      <w:r>
        <w:rPr>
          <w:rFonts w:ascii="Verdana" w:hAnsi="Verdana" w:cs="Verdana"/>
          <w:sz w:val="20"/>
          <w:szCs w:val="20"/>
          <w:lang w:val="ro-RO"/>
        </w:rPr>
        <w:t>permităîmprăștierea</w:t>
      </w:r>
      <w:proofErr w:type="spellEnd"/>
      <w:r>
        <w:rPr>
          <w:rFonts w:ascii="Verdana" w:hAnsi="Verdana" w:cs="Verdana"/>
          <w:sz w:val="20"/>
          <w:szCs w:val="20"/>
          <w:lang w:val="ro-RO"/>
        </w:rPr>
        <w:t xml:space="preserve"> deșeurilor sau a prafului, emanarea de noxe sau scurgeri de li</w:t>
      </w:r>
      <w:r>
        <w:rPr>
          <w:rFonts w:ascii="Verdana" w:hAnsi="Verdana" w:cs="Verdana"/>
          <w:sz w:val="20"/>
          <w:szCs w:val="20"/>
          <w:lang w:val="ro-RO"/>
        </w:rPr>
        <w:t>chide în timpul transportului.</w:t>
      </w:r>
    </w:p>
    <w:p w:rsidR="002C2B4C" w:rsidRDefault="005C6919">
      <w:pPr>
        <w:numPr>
          <w:ilvl w:val="0"/>
          <w:numId w:val="51"/>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Starea tehnică a autovehiculelor trebuie să fie corespunzătoare circulației pe drumurile publice, fără scurgeri de carburanți, lubrifianți sau lichide speciale, cu emisii reduse de noxe (zgomot și gaze de eșapament), și să pr</w:t>
      </w:r>
      <w:r>
        <w:rPr>
          <w:rFonts w:ascii="Verdana" w:hAnsi="Verdana" w:cs="Verdana"/>
          <w:sz w:val="20"/>
          <w:szCs w:val="20"/>
          <w:lang w:val="ro-RO"/>
        </w:rPr>
        <w:t>ezinte o bună etanșeitate a benelor de încărcare.</w:t>
      </w:r>
    </w:p>
    <w:p w:rsidR="002C2B4C" w:rsidRDefault="005C6919">
      <w:pPr>
        <w:numPr>
          <w:ilvl w:val="0"/>
          <w:numId w:val="51"/>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Autovehiculele care transportă deșeuri municipale trebuie să aibă un aspect îngrijit și să fie personalizate cu sigla operatorului.</w:t>
      </w:r>
    </w:p>
    <w:p w:rsidR="002C2B4C" w:rsidRDefault="005C6919">
      <w:pPr>
        <w:numPr>
          <w:ilvl w:val="0"/>
          <w:numId w:val="51"/>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Autovehiculele trebuie să aibă dimensiunile adaptate la condițiile de drum</w:t>
      </w:r>
      <w:r>
        <w:rPr>
          <w:rFonts w:ascii="Verdana" w:hAnsi="Verdana" w:cs="Verdana"/>
          <w:sz w:val="20"/>
          <w:szCs w:val="20"/>
          <w:lang w:val="ro-RO"/>
        </w:rPr>
        <w:t>, structura localității și structura arhitecturală a diferitelor clădiri, dotarea tehnică necesară pentru intervenție în cazul unor accidente sau defecțiuni apărute în timpul transportării deșeurilor.</w:t>
      </w:r>
    </w:p>
    <w:p w:rsidR="002C2B4C" w:rsidRDefault="005C6919">
      <w:pPr>
        <w:numPr>
          <w:ilvl w:val="0"/>
          <w:numId w:val="51"/>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Personalul operativ care deservește mijloacele auto tre</w:t>
      </w:r>
      <w:r>
        <w:rPr>
          <w:rFonts w:ascii="Verdana" w:hAnsi="Verdana" w:cs="Verdana"/>
          <w:sz w:val="20"/>
          <w:szCs w:val="20"/>
          <w:lang w:val="ro-RO"/>
        </w:rPr>
        <w:t>buie să fie instruit pentru efectuarea transportului în condiții de siguranță, să dețină toate documentele de însoțire și să nu abandoneze deșeurile pe traseu.</w:t>
      </w:r>
    </w:p>
    <w:p w:rsidR="002C2B4C" w:rsidRDefault="005C6919">
      <w:pPr>
        <w:numPr>
          <w:ilvl w:val="0"/>
          <w:numId w:val="51"/>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 xml:space="preserve">Pentru deplasare se vor folosi traseele cele mai scurte, cu cel mai redus risc pentru sănătatea </w:t>
      </w:r>
      <w:r>
        <w:rPr>
          <w:rFonts w:ascii="Verdana" w:hAnsi="Verdana" w:cs="Verdana"/>
          <w:sz w:val="20"/>
          <w:szCs w:val="20"/>
          <w:lang w:val="ro-RO"/>
        </w:rPr>
        <w:t>populației și a mediului, care au fost sau vor fii aprobate de autoritățile administrației publice locale. Pentru minimizarea distanțelor de transport se vor utiliza stațiile de transfer existente.</w:t>
      </w:r>
    </w:p>
    <w:p w:rsidR="002C2B4C" w:rsidRDefault="005C6919">
      <w:pPr>
        <w:numPr>
          <w:ilvl w:val="0"/>
          <w:numId w:val="51"/>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Intervalele orare de colectare a deșeurilor municipale sun</w:t>
      </w:r>
      <w:r>
        <w:rPr>
          <w:rFonts w:ascii="Verdana" w:hAnsi="Verdana" w:cs="Verdana"/>
          <w:sz w:val="20"/>
          <w:szCs w:val="20"/>
          <w:lang w:val="ro-RO"/>
        </w:rPr>
        <w:t xml:space="preserve">t cele </w:t>
      </w:r>
      <w:proofErr w:type="spellStart"/>
      <w:r>
        <w:rPr>
          <w:rFonts w:ascii="Verdana" w:hAnsi="Verdana" w:cs="Verdana"/>
          <w:sz w:val="20"/>
          <w:szCs w:val="20"/>
          <w:lang w:val="ro-RO"/>
        </w:rPr>
        <w:t>prevazute</w:t>
      </w:r>
      <w:proofErr w:type="spellEnd"/>
      <w:r>
        <w:rPr>
          <w:rFonts w:ascii="Verdana" w:hAnsi="Verdana" w:cs="Verdana"/>
          <w:sz w:val="20"/>
          <w:szCs w:val="20"/>
          <w:lang w:val="ro-RO"/>
        </w:rPr>
        <w:t xml:space="preserve"> la Articolul 15 Aliniat 6 din prezentul regulament astfel încât să fie asigurate în permanență salubrizarea localităților și confortul locuitorilor.</w:t>
      </w:r>
    </w:p>
    <w:p w:rsidR="002C2B4C" w:rsidRDefault="005C6919">
      <w:pPr>
        <w:numPr>
          <w:ilvl w:val="0"/>
          <w:numId w:val="51"/>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Vehiculele vor fi întreținute astfel încât să corespundă scopului propus, benele și contai</w:t>
      </w:r>
      <w:r>
        <w:rPr>
          <w:rFonts w:ascii="Verdana" w:hAnsi="Verdana" w:cs="Verdana"/>
          <w:sz w:val="20"/>
          <w:szCs w:val="20"/>
          <w:lang w:val="ro-RO"/>
        </w:rPr>
        <w:t>nerele vor fi spălate și vor fi dezinfectate periodic în interior și la exterior, conform normelor tehnice precizate de producător sau în actele normative în vigoare, numai în spațiile care sunt dotate cu sisteme de colectare a apelor uzate provenite din s</w:t>
      </w:r>
      <w:r>
        <w:rPr>
          <w:rFonts w:ascii="Verdana" w:hAnsi="Verdana" w:cs="Verdana"/>
          <w:sz w:val="20"/>
          <w:szCs w:val="20"/>
          <w:lang w:val="ro-RO"/>
        </w:rPr>
        <w:t xml:space="preserve">pălare, separat de sistemul de canalizare al localității. Apele uzate provenite din spălatul autovehiculelor vor fi deversate numai după epurarea lor într-o stație de tratare ape uzate. </w:t>
      </w:r>
      <w:proofErr w:type="spellStart"/>
      <w:r>
        <w:rPr>
          <w:rFonts w:ascii="Verdana" w:hAnsi="Verdana" w:cs="Verdana"/>
          <w:sz w:val="20"/>
          <w:szCs w:val="20"/>
          <w:lang w:val="ro-RO"/>
        </w:rPr>
        <w:t>Încanalizarea</w:t>
      </w:r>
      <w:proofErr w:type="spellEnd"/>
      <w:r>
        <w:rPr>
          <w:rFonts w:ascii="Verdana" w:hAnsi="Verdana" w:cs="Verdana"/>
          <w:sz w:val="20"/>
          <w:szCs w:val="20"/>
          <w:lang w:val="ro-RO"/>
        </w:rPr>
        <w:t xml:space="preserve"> orășenească, după pre-epurare, cu respectarea prevederil</w:t>
      </w:r>
      <w:r>
        <w:rPr>
          <w:rFonts w:ascii="Verdana" w:hAnsi="Verdana" w:cs="Verdana"/>
          <w:sz w:val="20"/>
          <w:szCs w:val="20"/>
          <w:lang w:val="ro-RO"/>
        </w:rPr>
        <w:t>or legislației în vigoare privind protecția mediului.</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52"/>
        </w:numPr>
        <w:shd w:val="clear" w:color="auto" w:fill="FFFFFF"/>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Însituația</w:t>
      </w:r>
      <w:proofErr w:type="spellEnd"/>
      <w:r>
        <w:rPr>
          <w:rFonts w:ascii="Verdana" w:hAnsi="Verdana" w:cs="Verdana"/>
          <w:sz w:val="20"/>
          <w:szCs w:val="20"/>
          <w:lang w:val="ro-RO"/>
        </w:rPr>
        <w:t xml:space="preserve"> în care, ca urmare a execuției unor lucrări </w:t>
      </w:r>
      <w:proofErr w:type="spellStart"/>
      <w:r>
        <w:rPr>
          <w:rFonts w:ascii="Verdana" w:hAnsi="Verdana" w:cs="Verdana"/>
          <w:sz w:val="20"/>
          <w:szCs w:val="20"/>
          <w:lang w:val="ro-RO"/>
        </w:rPr>
        <w:t>tehnico</w:t>
      </w:r>
      <w:proofErr w:type="spellEnd"/>
      <w:r>
        <w:rPr>
          <w:rFonts w:ascii="Verdana" w:hAnsi="Verdana" w:cs="Verdana"/>
          <w:sz w:val="20"/>
          <w:szCs w:val="20"/>
          <w:lang w:val="ro-RO"/>
        </w:rPr>
        <w:t xml:space="preserve">-edilitare aferente infrastructurii, este împiedicată utilizarea punctelor de colectare stabilite și/sau accesul autovehiculelor destinate </w:t>
      </w:r>
      <w:r>
        <w:rPr>
          <w:rFonts w:ascii="Verdana" w:hAnsi="Verdana" w:cs="Verdana"/>
          <w:sz w:val="20"/>
          <w:szCs w:val="20"/>
          <w:lang w:val="ro-RO"/>
        </w:rPr>
        <w:t xml:space="preserve">transportului deșeurilor municipale și/sau al oricărui alt tip de deșeu, operatorii, pe baza notificării transmise de autoritatea administrației publice locale, trebuie să anunțe utilizatorii cu cel puțin 5 zile înainte despre situația </w:t>
      </w:r>
      <w:r>
        <w:rPr>
          <w:rFonts w:ascii="Verdana" w:hAnsi="Verdana" w:cs="Verdana"/>
          <w:sz w:val="20"/>
          <w:szCs w:val="20"/>
          <w:lang w:val="ro-RO"/>
        </w:rPr>
        <w:lastRenderedPageBreak/>
        <w:t xml:space="preserve">intervenită, durata </w:t>
      </w:r>
      <w:r>
        <w:rPr>
          <w:rFonts w:ascii="Verdana" w:hAnsi="Verdana" w:cs="Verdana"/>
          <w:sz w:val="20"/>
          <w:szCs w:val="20"/>
          <w:lang w:val="ro-RO"/>
        </w:rPr>
        <w:t>acesteia, punctele de colectare care se utilizează în această perioadă și programul de colectare.</w:t>
      </w:r>
    </w:p>
    <w:p w:rsidR="002C2B4C" w:rsidRDefault="005C6919">
      <w:pPr>
        <w:numPr>
          <w:ilvl w:val="0"/>
          <w:numId w:val="52"/>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 xml:space="preserve"> Pe toată această perioadă </w:t>
      </w:r>
      <w:proofErr w:type="spellStart"/>
      <w:r>
        <w:rPr>
          <w:rFonts w:ascii="Verdana" w:hAnsi="Verdana" w:cs="Verdana"/>
          <w:sz w:val="20"/>
          <w:szCs w:val="20"/>
          <w:lang w:val="ro-RO"/>
        </w:rPr>
        <w:t>operatoriiau</w:t>
      </w:r>
      <w:proofErr w:type="spellEnd"/>
      <w:r>
        <w:rPr>
          <w:rFonts w:ascii="Verdana" w:hAnsi="Verdana" w:cs="Verdana"/>
          <w:sz w:val="20"/>
          <w:szCs w:val="20"/>
          <w:lang w:val="ro-RO"/>
        </w:rPr>
        <w:t xml:space="preserve"> obligația să doteze punctele de colectare care vor fi folosite de utilizatorii afectați cu capacități de precolectare </w:t>
      </w:r>
      <w:r>
        <w:rPr>
          <w:rFonts w:ascii="Verdana" w:hAnsi="Verdana" w:cs="Verdana"/>
          <w:sz w:val="20"/>
          <w:szCs w:val="20"/>
          <w:lang w:val="ro-RO"/>
        </w:rPr>
        <w:t>suficiente și să reducă intervalul între două colectări succesive, dacă este cazul.</w:t>
      </w:r>
    </w:p>
    <w:p w:rsidR="002C2B4C" w:rsidRDefault="005C6919">
      <w:pPr>
        <w:numPr>
          <w:ilvl w:val="0"/>
          <w:numId w:val="52"/>
        </w:numPr>
        <w:shd w:val="clear" w:color="auto" w:fill="FFFFFF"/>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Încazul</w:t>
      </w:r>
      <w:proofErr w:type="spellEnd"/>
      <w:r>
        <w:rPr>
          <w:rFonts w:ascii="Verdana" w:hAnsi="Verdana" w:cs="Verdana"/>
          <w:sz w:val="20"/>
          <w:szCs w:val="20"/>
          <w:lang w:val="ro-RO"/>
        </w:rPr>
        <w:t xml:space="preserve"> apariției unor intemperii ce au ca efect întreruperea serviciului sau diminuarea cantităților contractate de la utilizatori, operatorii au obligația să anunțe aceas</w:t>
      </w:r>
      <w:r>
        <w:rPr>
          <w:rFonts w:ascii="Verdana" w:hAnsi="Verdana" w:cs="Verdana"/>
          <w:sz w:val="20"/>
          <w:szCs w:val="20"/>
          <w:lang w:val="ro-RO"/>
        </w:rPr>
        <w:t>tă situație și să factureze numai cantitățile sau serviciile efectiv realizate.</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53"/>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Deșeurile reciclabile colectate separat vor fi supuse procesului de sortare în stația de sortare existente la CMID Lupac</w:t>
      </w:r>
    </w:p>
    <w:p w:rsidR="002C2B4C" w:rsidRDefault="005C6919">
      <w:pPr>
        <w:numPr>
          <w:ilvl w:val="0"/>
          <w:numId w:val="53"/>
        </w:numPr>
        <w:shd w:val="clear" w:color="auto" w:fill="FFFFFF"/>
        <w:spacing w:after="240" w:line="276" w:lineRule="auto"/>
        <w:jc w:val="both"/>
        <w:rPr>
          <w:rFonts w:ascii="Verdana" w:hAnsi="Verdana" w:cs="Verdana"/>
          <w:sz w:val="20"/>
          <w:szCs w:val="20"/>
          <w:lang w:val="ro-RO"/>
        </w:rPr>
      </w:pPr>
      <w:r>
        <w:rPr>
          <w:rFonts w:ascii="Verdana" w:hAnsi="Verdana" w:cs="Verdana"/>
          <w:sz w:val="20"/>
          <w:szCs w:val="20"/>
          <w:lang w:val="ro-RO"/>
        </w:rPr>
        <w:t xml:space="preserve">Se interzice operatorilor licențiați încredințarea la </w:t>
      </w:r>
      <w:r>
        <w:rPr>
          <w:rFonts w:ascii="Verdana" w:hAnsi="Verdana" w:cs="Verdana"/>
          <w:sz w:val="20"/>
          <w:szCs w:val="20"/>
          <w:lang w:val="ro-RO"/>
        </w:rPr>
        <w:t xml:space="preserve">depozitare a fracției valorificabile colectate separat la </w:t>
      </w:r>
      <w:proofErr w:type="spellStart"/>
      <w:r>
        <w:rPr>
          <w:rFonts w:ascii="Verdana" w:hAnsi="Verdana" w:cs="Verdana"/>
          <w:sz w:val="20"/>
          <w:szCs w:val="20"/>
          <w:lang w:val="ro-RO"/>
        </w:rPr>
        <w:t>sursă.Este</w:t>
      </w:r>
      <w:proofErr w:type="spellEnd"/>
      <w:r>
        <w:rPr>
          <w:rFonts w:ascii="Verdana" w:hAnsi="Verdana" w:cs="Verdana"/>
          <w:sz w:val="20"/>
          <w:szCs w:val="20"/>
          <w:lang w:val="ro-RO"/>
        </w:rPr>
        <w:t xml:space="preserve"> </w:t>
      </w:r>
      <w:proofErr w:type="spellStart"/>
      <w:r>
        <w:rPr>
          <w:rFonts w:ascii="Verdana" w:hAnsi="Verdana" w:cs="Verdana"/>
          <w:sz w:val="20"/>
          <w:szCs w:val="20"/>
          <w:lang w:val="ro-RO"/>
        </w:rPr>
        <w:t>interzisăeliminarea</w:t>
      </w:r>
      <w:proofErr w:type="spellEnd"/>
      <w:r>
        <w:rPr>
          <w:rFonts w:ascii="Verdana" w:hAnsi="Verdana" w:cs="Verdana"/>
          <w:sz w:val="20"/>
          <w:szCs w:val="20"/>
          <w:lang w:val="ro-RO"/>
        </w:rPr>
        <w:t xml:space="preserve"> deșeurilor reciclabile colectate separat.</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b/>
          <w:bCs/>
          <w:sz w:val="20"/>
          <w:szCs w:val="20"/>
          <w:lang w:val="ro-RO"/>
        </w:rPr>
      </w:pPr>
      <w:r>
        <w:rPr>
          <w:rFonts w:ascii="Verdana" w:hAnsi="Verdana" w:cs="Verdana"/>
          <w:sz w:val="20"/>
          <w:szCs w:val="20"/>
          <w:lang w:val="ro-RO"/>
        </w:rPr>
        <w:t>Agenții economici producători de deșeuri, precum și agenții economici specializați în conceperea și proiectarea activitățilo</w:t>
      </w:r>
      <w:r>
        <w:rPr>
          <w:rFonts w:ascii="Verdana" w:hAnsi="Verdana" w:cs="Verdana"/>
          <w:sz w:val="20"/>
          <w:szCs w:val="20"/>
          <w:lang w:val="ro-RO"/>
        </w:rPr>
        <w:t>r tehnologice ce pot genera deșeuri au următoarele obligații:</w:t>
      </w:r>
    </w:p>
    <w:p w:rsidR="002C2B4C" w:rsidRDefault="005C6919">
      <w:pPr>
        <w:numPr>
          <w:ilvl w:val="0"/>
          <w:numId w:val="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adopte, încă de la faza de concepție și proiectare a unui produs, soluțiile și tehnologiile de eliminare sau de diminuare la minimum posibil a producerii deșeurilor;</w:t>
      </w:r>
    </w:p>
    <w:p w:rsidR="002C2B4C" w:rsidRDefault="005C6919">
      <w:pPr>
        <w:numPr>
          <w:ilvl w:val="0"/>
          <w:numId w:val="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să ia masurile </w:t>
      </w:r>
      <w:r>
        <w:rPr>
          <w:rFonts w:ascii="Verdana" w:hAnsi="Verdana" w:cs="Verdana"/>
          <w:sz w:val="20"/>
          <w:szCs w:val="20"/>
          <w:lang w:val="ro-RO"/>
        </w:rPr>
        <w:t>necesare de reducere la minimum a cantităților de deșeuri rezultate din activitățile existente;</w:t>
      </w:r>
    </w:p>
    <w:p w:rsidR="002C2B4C" w:rsidRDefault="005C6919">
      <w:pPr>
        <w:numPr>
          <w:ilvl w:val="0"/>
          <w:numId w:val="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nu amestece deșeurile periculoase cu deșeuri nepericuloase;</w:t>
      </w:r>
    </w:p>
    <w:p w:rsidR="002C2B4C" w:rsidRDefault="005C6919">
      <w:pPr>
        <w:numPr>
          <w:ilvl w:val="0"/>
          <w:numId w:val="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nu genereze fenomene de poluare prin descărcări necontrolate de deșeuri în mediu;</w:t>
      </w:r>
    </w:p>
    <w:p w:rsidR="002C2B4C" w:rsidRDefault="005C6919">
      <w:pPr>
        <w:numPr>
          <w:ilvl w:val="0"/>
          <w:numId w:val="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ia măsuri</w:t>
      </w:r>
      <w:r>
        <w:rPr>
          <w:rFonts w:ascii="Verdana" w:hAnsi="Verdana" w:cs="Verdana"/>
          <w:sz w:val="20"/>
          <w:szCs w:val="20"/>
          <w:lang w:val="ro-RO"/>
        </w:rPr>
        <w:t>le necesare astfel încât eliminarea deșeurilor să se facă în condiții de respectare a reglementarilor privind protecția populației, a mediului și a prezentului regulament;</w:t>
      </w:r>
    </w:p>
    <w:p w:rsidR="002C2B4C" w:rsidRDefault="005C6919">
      <w:pPr>
        <w:numPr>
          <w:ilvl w:val="0"/>
          <w:numId w:val="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să nu abandoneze deșeurile și să nu le depoziteze în locuri </w:t>
      </w:r>
      <w:r>
        <w:rPr>
          <w:rFonts w:ascii="Verdana" w:hAnsi="Verdana" w:cs="Verdana"/>
          <w:sz w:val="20"/>
          <w:szCs w:val="20"/>
          <w:lang w:val="ro-RO"/>
        </w:rPr>
        <w:t>neautorizate;</w:t>
      </w:r>
    </w:p>
    <w:p w:rsidR="002C2B4C" w:rsidRDefault="005C6919">
      <w:pPr>
        <w:numPr>
          <w:ilvl w:val="0"/>
          <w:numId w:val="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separe deșeurile înainte de colectare, în vederea valorificării sau eliminării acestora.</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b/>
          <w:bCs/>
          <w:sz w:val="20"/>
          <w:szCs w:val="20"/>
          <w:lang w:val="ro-RO"/>
        </w:rPr>
      </w:pPr>
      <w:r>
        <w:rPr>
          <w:rFonts w:ascii="Verdana" w:hAnsi="Verdana" w:cs="Verdana"/>
          <w:sz w:val="20"/>
          <w:szCs w:val="20"/>
          <w:lang w:val="ro-RO"/>
        </w:rPr>
        <w:t>Operatorii care asigură activitatea de colectare și transport a deșeurilor au și următoarele obligații:</w:t>
      </w:r>
    </w:p>
    <w:p w:rsidR="002C2B4C" w:rsidRDefault="005C6919">
      <w:pPr>
        <w:numPr>
          <w:ilvl w:val="0"/>
          <w:numId w:val="9"/>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lastRenderedPageBreak/>
        <w:t>să dețină toate documentele necesare de însoț</w:t>
      </w:r>
      <w:r>
        <w:rPr>
          <w:rFonts w:ascii="Verdana" w:hAnsi="Verdana" w:cs="Verdana"/>
          <w:sz w:val="20"/>
          <w:szCs w:val="20"/>
          <w:lang w:val="ro-RO"/>
        </w:rPr>
        <w:t>ire a deșeurilor transportate, din care să rezulte utilizatorul/utilizatorii, destinatarul, tipurile de deșeuri, locul de încărcare, locul de destinație și, după caz, cantitatea de deșeuri transportate și codificarea acestora conform legii;</w:t>
      </w:r>
    </w:p>
    <w:p w:rsidR="002C2B4C" w:rsidRDefault="005C6919">
      <w:pPr>
        <w:numPr>
          <w:ilvl w:val="0"/>
          <w:numId w:val="9"/>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nu abandonez</w:t>
      </w:r>
      <w:r>
        <w:rPr>
          <w:rFonts w:ascii="Verdana" w:hAnsi="Verdana" w:cs="Verdana"/>
          <w:sz w:val="20"/>
          <w:szCs w:val="20"/>
          <w:lang w:val="ro-RO"/>
        </w:rPr>
        <w:t>e deșeuri pe traseu și să le ridice în totalitate pe cele ale utilizatorilor sau pe cele existente pe traseul de colectare și transport, cu excepția celor periculoase care nu sunt înglobate în deșeurile municipale;</w:t>
      </w:r>
    </w:p>
    <w:p w:rsidR="002C2B4C" w:rsidRDefault="005C6919">
      <w:pPr>
        <w:numPr>
          <w:ilvl w:val="0"/>
          <w:numId w:val="9"/>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folosească traseele cele mai scurte și</w:t>
      </w:r>
      <w:r>
        <w:rPr>
          <w:rFonts w:ascii="Verdana" w:hAnsi="Verdana" w:cs="Verdana"/>
          <w:sz w:val="20"/>
          <w:szCs w:val="20"/>
          <w:lang w:val="ro-RO"/>
        </w:rPr>
        <w:t>/sau cu cel mai redus risc pentru sănătatea populației și a mediului, care au fost sau vor fii aprobate de autoritățile administrației publice locale;</w:t>
      </w:r>
    </w:p>
    <w:p w:rsidR="002C2B4C" w:rsidRDefault="005C6919">
      <w:pPr>
        <w:numPr>
          <w:ilvl w:val="0"/>
          <w:numId w:val="9"/>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împreună cu autoritățile administrațiilor publice locale și cu ADI INTERCOMDEȘEURI CARAȘ </w:t>
      </w:r>
      <w:proofErr w:type="spellStart"/>
      <w:r>
        <w:rPr>
          <w:rFonts w:ascii="Verdana" w:hAnsi="Verdana" w:cs="Verdana"/>
          <w:sz w:val="20"/>
          <w:szCs w:val="20"/>
          <w:lang w:val="ro-RO"/>
        </w:rPr>
        <w:t>SEVERINsă</w:t>
      </w:r>
      <w:proofErr w:type="spellEnd"/>
      <w:r>
        <w:rPr>
          <w:rFonts w:ascii="Verdana" w:hAnsi="Verdana" w:cs="Verdana"/>
          <w:sz w:val="20"/>
          <w:szCs w:val="20"/>
          <w:lang w:val="ro-RO"/>
        </w:rPr>
        <w:t xml:space="preserve"> inform</w:t>
      </w:r>
      <w:r>
        <w:rPr>
          <w:rFonts w:ascii="Verdana" w:hAnsi="Verdana" w:cs="Verdana"/>
          <w:sz w:val="20"/>
          <w:szCs w:val="20"/>
          <w:lang w:val="ro-RO"/>
        </w:rPr>
        <w:t>eze și să conștientizeze populația privind colectarea separată a deșeurilor, precum și privind modalitățile de prevenire a generării deșeurilor. Informarea și conștientizarea populației se va realiza în cadrul campaniilor de informare și conștientizare, pr</w:t>
      </w:r>
      <w:r>
        <w:rPr>
          <w:rFonts w:ascii="Verdana" w:hAnsi="Verdana" w:cs="Verdana"/>
          <w:sz w:val="20"/>
          <w:szCs w:val="20"/>
          <w:lang w:val="ro-RO"/>
        </w:rPr>
        <w:t xml:space="preserve">in distribuția de pliante, broșuri, afișe, </w:t>
      </w:r>
      <w:bookmarkStart w:id="26" w:name="_Hlk14163681"/>
      <w:r>
        <w:rPr>
          <w:rFonts w:ascii="Verdana" w:hAnsi="Verdana" w:cs="Verdana"/>
          <w:sz w:val="20"/>
          <w:szCs w:val="20"/>
          <w:lang w:val="ro-RO"/>
        </w:rPr>
        <w:t>prin clipuri publicitare la radio și TV, prin activități educative etc.</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44"/>
        </w:numPr>
        <w:autoSpaceDE w:val="0"/>
        <w:autoSpaceDN w:val="0"/>
        <w:adjustRightInd w:val="0"/>
        <w:spacing w:after="240" w:line="276" w:lineRule="auto"/>
        <w:ind w:left="357"/>
        <w:jc w:val="both"/>
        <w:rPr>
          <w:rFonts w:ascii="Verdana" w:hAnsi="Verdana" w:cs="Verdana"/>
          <w:sz w:val="20"/>
          <w:szCs w:val="20"/>
          <w:lang w:val="ro-RO"/>
        </w:rPr>
      </w:pPr>
      <w:r>
        <w:rPr>
          <w:rFonts w:ascii="Verdana" w:hAnsi="Verdana" w:cs="Verdana"/>
          <w:sz w:val="20"/>
          <w:szCs w:val="20"/>
          <w:lang w:val="ro-RO"/>
        </w:rPr>
        <w:t xml:space="preserve">După colectare, </w:t>
      </w:r>
      <w:bookmarkEnd w:id="26"/>
      <w:proofErr w:type="spellStart"/>
      <w:r>
        <w:rPr>
          <w:rFonts w:ascii="Verdana" w:hAnsi="Verdana" w:cs="Verdana"/>
          <w:sz w:val="20"/>
          <w:szCs w:val="20"/>
          <w:lang w:val="ro-RO"/>
        </w:rPr>
        <w:t>deşeurile</w:t>
      </w:r>
      <w:proofErr w:type="spellEnd"/>
      <w:r>
        <w:rPr>
          <w:rFonts w:ascii="Verdana" w:hAnsi="Verdana" w:cs="Verdana"/>
          <w:sz w:val="20"/>
          <w:szCs w:val="20"/>
          <w:lang w:val="ro-RO"/>
        </w:rPr>
        <w:t xml:space="preserve"> municipale reciclabile vor fi supuse procesului de sortare în </w:t>
      </w:r>
      <w:proofErr w:type="spellStart"/>
      <w:r>
        <w:rPr>
          <w:rFonts w:ascii="Verdana" w:hAnsi="Verdana" w:cs="Verdana"/>
          <w:sz w:val="20"/>
          <w:szCs w:val="20"/>
          <w:lang w:val="ro-RO"/>
        </w:rPr>
        <w:t>staţia</w:t>
      </w:r>
      <w:proofErr w:type="spellEnd"/>
      <w:r>
        <w:rPr>
          <w:rFonts w:ascii="Verdana" w:hAnsi="Verdana" w:cs="Verdana"/>
          <w:sz w:val="20"/>
          <w:szCs w:val="20"/>
          <w:lang w:val="ro-RO"/>
        </w:rPr>
        <w:t xml:space="preserve"> de sortare, iar deșeurile municipale rezidual</w:t>
      </w:r>
      <w:r>
        <w:rPr>
          <w:rFonts w:ascii="Verdana" w:hAnsi="Verdana" w:cs="Verdana"/>
          <w:sz w:val="20"/>
          <w:szCs w:val="20"/>
          <w:lang w:val="ro-RO"/>
        </w:rPr>
        <w:t xml:space="preserve">e (conținând și </w:t>
      </w:r>
      <w:proofErr w:type="spellStart"/>
      <w:r>
        <w:rPr>
          <w:rFonts w:ascii="Verdana" w:hAnsi="Verdana" w:cs="Verdana"/>
          <w:sz w:val="20"/>
          <w:szCs w:val="20"/>
          <w:lang w:val="ro-RO"/>
        </w:rPr>
        <w:t>bio</w:t>
      </w:r>
      <w:proofErr w:type="spellEnd"/>
      <w:r>
        <w:rPr>
          <w:rFonts w:ascii="Verdana" w:hAnsi="Verdana" w:cs="Verdana"/>
          <w:sz w:val="20"/>
          <w:szCs w:val="20"/>
          <w:lang w:val="ro-RO"/>
        </w:rPr>
        <w:t xml:space="preserve">-deșeuri), colectate din cele 6 zone de colectare, vor fi supuse procesului de tratare în instalația de TMB Lupac. Resturile rezultate după sortarea și tratarea deșeurilor municipal vor fi depozitate la depozitul conform de la Lupac. </w:t>
      </w:r>
    </w:p>
    <w:p w:rsidR="002C2B4C" w:rsidRDefault="005C6919">
      <w:pPr>
        <w:numPr>
          <w:ilvl w:val="0"/>
          <w:numId w:val="44"/>
        </w:numPr>
        <w:autoSpaceDE w:val="0"/>
        <w:autoSpaceDN w:val="0"/>
        <w:adjustRightInd w:val="0"/>
        <w:spacing w:after="240" w:line="276" w:lineRule="auto"/>
        <w:ind w:left="357"/>
        <w:jc w:val="both"/>
        <w:rPr>
          <w:rFonts w:ascii="Verdana" w:hAnsi="Verdana" w:cs="Verdana"/>
          <w:sz w:val="20"/>
          <w:szCs w:val="20"/>
          <w:lang w:val="ro-RO"/>
        </w:rPr>
      </w:pPr>
      <w:r>
        <w:rPr>
          <w:rFonts w:ascii="Verdana" w:hAnsi="Verdana" w:cs="Verdana"/>
          <w:sz w:val="20"/>
          <w:szCs w:val="20"/>
          <w:lang w:val="ro-RO"/>
        </w:rPr>
        <w:t>Tr</w:t>
      </w:r>
      <w:r>
        <w:rPr>
          <w:rFonts w:ascii="Verdana" w:hAnsi="Verdana" w:cs="Verdana"/>
          <w:sz w:val="20"/>
          <w:szCs w:val="20"/>
          <w:lang w:val="ro-RO"/>
        </w:rPr>
        <w:t>ansferul deșeurilor municipale de la cele 5 stații de transfer (Bozovici, Pojejena, Oțelu Roșu, Oravița și Băile Herculane) la facilitățile din CMID Lupac (depozit conform, stație TMB și stație de sortare) se va face de către operatorul de salubrizare care</w:t>
      </w:r>
      <w:r>
        <w:rPr>
          <w:rFonts w:ascii="Verdana" w:hAnsi="Verdana" w:cs="Verdana"/>
          <w:sz w:val="20"/>
          <w:szCs w:val="20"/>
          <w:lang w:val="ro-RO"/>
        </w:rPr>
        <w:t xml:space="preserve"> va opera cele 5 stații de transfer și CMID Lupac, desemnat prin procedura de achiziție publică;</w:t>
      </w:r>
    </w:p>
    <w:p w:rsidR="002C2B4C" w:rsidRDefault="005C6919">
      <w:pPr>
        <w:numPr>
          <w:ilvl w:val="0"/>
          <w:numId w:val="44"/>
        </w:numPr>
        <w:autoSpaceDE w:val="0"/>
        <w:autoSpaceDN w:val="0"/>
        <w:adjustRightInd w:val="0"/>
        <w:spacing w:after="240" w:line="276" w:lineRule="auto"/>
        <w:ind w:left="357"/>
        <w:jc w:val="both"/>
        <w:rPr>
          <w:rFonts w:ascii="Verdana" w:hAnsi="Verdana" w:cs="Verdana"/>
          <w:sz w:val="20"/>
          <w:szCs w:val="20"/>
          <w:lang w:val="ro-RO"/>
        </w:rPr>
      </w:pPr>
      <w:r>
        <w:rPr>
          <w:rFonts w:ascii="Verdana" w:hAnsi="Verdana" w:cs="Verdana"/>
          <w:sz w:val="20"/>
          <w:szCs w:val="20"/>
          <w:lang w:val="ro-RO"/>
        </w:rPr>
        <w:t>Transferul deșeurilor municipale se va efectua în containere de tablă, cu capacități diferite, adecvate fiecărei fracții de deșeu transferat. Fiecare stație de</w:t>
      </w:r>
      <w:r>
        <w:rPr>
          <w:rFonts w:ascii="Verdana" w:hAnsi="Verdana" w:cs="Verdana"/>
          <w:sz w:val="20"/>
          <w:szCs w:val="20"/>
          <w:lang w:val="ro-RO"/>
        </w:rPr>
        <w:t xml:space="preserve"> transfer va fi dotată cu următoarele echipamente de transfer:</w:t>
      </w:r>
    </w:p>
    <w:p w:rsidR="002C2B4C" w:rsidRDefault="005C6919">
      <w:pPr>
        <w:autoSpaceDE w:val="0"/>
        <w:autoSpaceDN w:val="0"/>
        <w:adjustRightInd w:val="0"/>
        <w:spacing w:after="240" w:line="276" w:lineRule="auto"/>
        <w:ind w:left="357"/>
        <w:jc w:val="both"/>
        <w:rPr>
          <w:rFonts w:ascii="Verdana" w:hAnsi="Verdana" w:cs="Verdana"/>
          <w:sz w:val="20"/>
          <w:szCs w:val="20"/>
          <w:lang w:val="ro-RO"/>
        </w:rPr>
      </w:pPr>
      <w:r>
        <w:rPr>
          <w:rFonts w:ascii="Verdana" w:hAnsi="Verdana" w:cs="Verdana"/>
          <w:sz w:val="20"/>
          <w:szCs w:val="20"/>
          <w:lang w:val="ro-RO"/>
        </w:rPr>
        <w:t xml:space="preserve">- stația de transfer Bozovici: 3 </w:t>
      </w:r>
      <w:proofErr w:type="spellStart"/>
      <w:r>
        <w:rPr>
          <w:rFonts w:ascii="Verdana" w:hAnsi="Verdana" w:cs="Verdana"/>
          <w:sz w:val="20"/>
          <w:szCs w:val="20"/>
          <w:lang w:val="ro-RO"/>
        </w:rPr>
        <w:t>prescontainere</w:t>
      </w:r>
      <w:proofErr w:type="spellEnd"/>
      <w:r>
        <w:rPr>
          <w:rFonts w:ascii="Verdana" w:hAnsi="Verdana" w:cs="Verdana"/>
          <w:sz w:val="20"/>
          <w:szCs w:val="20"/>
          <w:lang w:val="ro-RO"/>
        </w:rPr>
        <w:t xml:space="preserve"> pentru transfer deșeuri municipale (1 pentru fracție umedă reziduală și 2 pentru fracțiile reciclabile H&amp;C și P&amp;M), 1 container pentru </w:t>
      </w:r>
      <w:r>
        <w:rPr>
          <w:rFonts w:ascii="Verdana" w:hAnsi="Verdana" w:cs="Verdana"/>
          <w:sz w:val="20"/>
          <w:szCs w:val="20"/>
          <w:lang w:val="ro-RO"/>
        </w:rPr>
        <w:t>deșeuri voluminoase, 1 container pentru deșeuri periculoase și 1 container pentru deșeuri EEE;</w:t>
      </w:r>
    </w:p>
    <w:p w:rsidR="002C2B4C" w:rsidRDefault="005C6919">
      <w:pPr>
        <w:autoSpaceDE w:val="0"/>
        <w:autoSpaceDN w:val="0"/>
        <w:adjustRightInd w:val="0"/>
        <w:spacing w:after="240" w:line="276" w:lineRule="auto"/>
        <w:ind w:left="357"/>
        <w:jc w:val="both"/>
        <w:rPr>
          <w:rFonts w:ascii="Verdana" w:hAnsi="Verdana" w:cs="Verdana"/>
          <w:sz w:val="20"/>
          <w:szCs w:val="20"/>
          <w:lang w:val="ro-RO"/>
        </w:rPr>
      </w:pPr>
      <w:r>
        <w:rPr>
          <w:rFonts w:ascii="Verdana" w:hAnsi="Verdana" w:cs="Verdana"/>
          <w:sz w:val="20"/>
          <w:szCs w:val="20"/>
          <w:lang w:val="ro-RO"/>
        </w:rPr>
        <w:t xml:space="preserve">- stația de transfer Pojejena: 4 </w:t>
      </w:r>
      <w:proofErr w:type="spellStart"/>
      <w:r>
        <w:rPr>
          <w:rFonts w:ascii="Verdana" w:hAnsi="Verdana" w:cs="Verdana"/>
          <w:sz w:val="20"/>
          <w:szCs w:val="20"/>
          <w:lang w:val="ro-RO"/>
        </w:rPr>
        <w:t>prescontainere</w:t>
      </w:r>
      <w:proofErr w:type="spellEnd"/>
      <w:r>
        <w:rPr>
          <w:rFonts w:ascii="Verdana" w:hAnsi="Verdana" w:cs="Verdana"/>
          <w:sz w:val="20"/>
          <w:szCs w:val="20"/>
          <w:lang w:val="ro-RO"/>
        </w:rPr>
        <w:t xml:space="preserve"> pentru transfer deșeuri municipale(2 pentru fracție umedă reziduală și 2 pentru fracțiile reciclabile H&amp;C și P&amp;M)</w:t>
      </w:r>
      <w:r>
        <w:rPr>
          <w:rFonts w:ascii="Verdana" w:hAnsi="Verdana" w:cs="Verdana"/>
          <w:sz w:val="20"/>
          <w:szCs w:val="20"/>
          <w:lang w:val="ro-RO"/>
        </w:rPr>
        <w:t>, 3 containere pentru deșeuri voluminoase, 1 container pentru deșeuri periculoase și 1 container pentru deșeuri EEE;</w:t>
      </w:r>
    </w:p>
    <w:p w:rsidR="002C2B4C" w:rsidRDefault="005C6919">
      <w:pPr>
        <w:autoSpaceDE w:val="0"/>
        <w:autoSpaceDN w:val="0"/>
        <w:adjustRightInd w:val="0"/>
        <w:spacing w:after="240" w:line="276" w:lineRule="auto"/>
        <w:ind w:left="357"/>
        <w:jc w:val="both"/>
        <w:rPr>
          <w:rFonts w:ascii="Verdana" w:hAnsi="Verdana" w:cs="Verdana"/>
          <w:sz w:val="20"/>
          <w:szCs w:val="20"/>
          <w:lang w:val="ro-RO"/>
        </w:rPr>
      </w:pPr>
      <w:r>
        <w:rPr>
          <w:rFonts w:ascii="Verdana" w:hAnsi="Verdana" w:cs="Verdana"/>
          <w:sz w:val="20"/>
          <w:szCs w:val="20"/>
          <w:lang w:val="ro-RO"/>
        </w:rPr>
        <w:t xml:space="preserve">- stația de transfer Oțelu Roșu: 4 </w:t>
      </w:r>
      <w:proofErr w:type="spellStart"/>
      <w:r>
        <w:rPr>
          <w:rFonts w:ascii="Verdana" w:hAnsi="Verdana" w:cs="Verdana"/>
          <w:sz w:val="20"/>
          <w:szCs w:val="20"/>
          <w:lang w:val="ro-RO"/>
        </w:rPr>
        <w:t>prescontainere</w:t>
      </w:r>
      <w:proofErr w:type="spellEnd"/>
      <w:r>
        <w:rPr>
          <w:rFonts w:ascii="Verdana" w:hAnsi="Verdana" w:cs="Verdana"/>
          <w:sz w:val="20"/>
          <w:szCs w:val="20"/>
          <w:lang w:val="ro-RO"/>
        </w:rPr>
        <w:t xml:space="preserve"> pentru transfer deșeuri municipale (2 pentru fracție umedă reziduală și 2 pentru fracțiil</w:t>
      </w:r>
      <w:r>
        <w:rPr>
          <w:rFonts w:ascii="Verdana" w:hAnsi="Verdana" w:cs="Verdana"/>
          <w:sz w:val="20"/>
          <w:szCs w:val="20"/>
          <w:lang w:val="ro-RO"/>
        </w:rPr>
        <w:t>e reciclabile H&amp;C și P&amp;M), 3 containere pentru deșeuri voluminoase și 1 container pentru deșeuri periculoase 1 container pentru deșeuri EEE;</w:t>
      </w:r>
    </w:p>
    <w:p w:rsidR="002C2B4C" w:rsidRDefault="005C6919">
      <w:pPr>
        <w:autoSpaceDE w:val="0"/>
        <w:autoSpaceDN w:val="0"/>
        <w:adjustRightInd w:val="0"/>
        <w:spacing w:after="240" w:line="276" w:lineRule="auto"/>
        <w:ind w:left="357"/>
        <w:jc w:val="both"/>
        <w:rPr>
          <w:rFonts w:ascii="Verdana" w:hAnsi="Verdana" w:cs="Verdana"/>
          <w:sz w:val="20"/>
          <w:szCs w:val="20"/>
          <w:lang w:val="ro-RO"/>
        </w:rPr>
      </w:pPr>
      <w:r>
        <w:rPr>
          <w:rFonts w:ascii="Verdana" w:hAnsi="Verdana" w:cs="Verdana"/>
          <w:sz w:val="20"/>
          <w:szCs w:val="20"/>
          <w:lang w:val="ro-RO"/>
        </w:rPr>
        <w:lastRenderedPageBreak/>
        <w:t xml:space="preserve">- stația de transfer Oravița: 4 </w:t>
      </w:r>
      <w:proofErr w:type="spellStart"/>
      <w:r>
        <w:rPr>
          <w:rFonts w:ascii="Verdana" w:hAnsi="Verdana" w:cs="Verdana"/>
          <w:sz w:val="20"/>
          <w:szCs w:val="20"/>
          <w:lang w:val="ro-RO"/>
        </w:rPr>
        <w:t>prescontainere</w:t>
      </w:r>
      <w:proofErr w:type="spellEnd"/>
      <w:r>
        <w:rPr>
          <w:rFonts w:ascii="Verdana" w:hAnsi="Verdana" w:cs="Verdana"/>
          <w:sz w:val="20"/>
          <w:szCs w:val="20"/>
          <w:lang w:val="ro-RO"/>
        </w:rPr>
        <w:t xml:space="preserve"> pentru transfer deșeuri municipale (1 pentru fracție umedă reziduală</w:t>
      </w:r>
      <w:r>
        <w:rPr>
          <w:rFonts w:ascii="Verdana" w:hAnsi="Verdana" w:cs="Verdana"/>
          <w:sz w:val="20"/>
          <w:szCs w:val="20"/>
          <w:lang w:val="ro-RO"/>
        </w:rPr>
        <w:t xml:space="preserve"> și 3 pentru fracții reciclabile), 2 containere pentru deșeuri voluminoase, 1 container pentru deșeuri periculoase și 1 container pentru deșeuri EEE;</w:t>
      </w:r>
    </w:p>
    <w:p w:rsidR="002C2B4C" w:rsidRDefault="005C6919">
      <w:pPr>
        <w:autoSpaceDE w:val="0"/>
        <w:autoSpaceDN w:val="0"/>
        <w:adjustRightInd w:val="0"/>
        <w:spacing w:after="240" w:line="276" w:lineRule="auto"/>
        <w:ind w:left="357"/>
        <w:jc w:val="both"/>
        <w:rPr>
          <w:rFonts w:ascii="Verdana" w:hAnsi="Verdana" w:cs="Verdana"/>
          <w:sz w:val="20"/>
          <w:szCs w:val="20"/>
          <w:lang w:val="ro-RO"/>
        </w:rPr>
      </w:pPr>
      <w:r>
        <w:rPr>
          <w:rFonts w:ascii="Verdana" w:hAnsi="Verdana" w:cs="Verdana"/>
          <w:sz w:val="20"/>
          <w:szCs w:val="20"/>
          <w:lang w:val="ro-RO"/>
        </w:rPr>
        <w:t xml:space="preserve">- stația de transfer Băile Herculane: 4 </w:t>
      </w:r>
      <w:proofErr w:type="spellStart"/>
      <w:r>
        <w:rPr>
          <w:rFonts w:ascii="Verdana" w:hAnsi="Verdana" w:cs="Verdana"/>
          <w:sz w:val="20"/>
          <w:szCs w:val="20"/>
          <w:lang w:val="ro-RO"/>
        </w:rPr>
        <w:t>prescontainere</w:t>
      </w:r>
      <w:proofErr w:type="spellEnd"/>
      <w:r>
        <w:rPr>
          <w:rFonts w:ascii="Verdana" w:hAnsi="Verdana" w:cs="Verdana"/>
          <w:sz w:val="20"/>
          <w:szCs w:val="20"/>
          <w:lang w:val="ro-RO"/>
        </w:rPr>
        <w:t xml:space="preserve"> pentru transfer deșeuri municipale (2 pentru fracți</w:t>
      </w:r>
      <w:r>
        <w:rPr>
          <w:rFonts w:ascii="Verdana" w:hAnsi="Verdana" w:cs="Verdana"/>
          <w:sz w:val="20"/>
          <w:szCs w:val="20"/>
          <w:lang w:val="ro-RO"/>
        </w:rPr>
        <w:t>e umedă reziduală și 2 pentru fracțiile reciclabile H&amp;C și P&amp;M),2 containere pentru deșeuri voluminoase, 1 container pentru deșeuri periculoase și 1 container pentru deșeuri EEE;</w:t>
      </w:r>
    </w:p>
    <w:p w:rsidR="002C2B4C" w:rsidRDefault="005C6919">
      <w:pPr>
        <w:autoSpaceDE w:val="0"/>
        <w:autoSpaceDN w:val="0"/>
        <w:adjustRightInd w:val="0"/>
        <w:spacing w:after="240" w:line="276" w:lineRule="auto"/>
        <w:ind w:left="357"/>
        <w:jc w:val="both"/>
        <w:rPr>
          <w:rFonts w:ascii="Verdana" w:hAnsi="Verdana" w:cs="Verdana"/>
          <w:sz w:val="20"/>
          <w:szCs w:val="20"/>
          <w:lang w:val="ro-RO"/>
        </w:rPr>
      </w:pPr>
      <w:r>
        <w:rPr>
          <w:rFonts w:ascii="Verdana" w:hAnsi="Verdana" w:cs="Verdana"/>
          <w:sz w:val="20"/>
          <w:szCs w:val="20"/>
          <w:lang w:val="ro-RO"/>
        </w:rPr>
        <w:t>- în cadrul tuturor stațiilor de transfer și în cadrul CMID Lupac se va asigu</w:t>
      </w:r>
      <w:r>
        <w:rPr>
          <w:rFonts w:ascii="Verdana" w:hAnsi="Verdana" w:cs="Verdana"/>
          <w:sz w:val="20"/>
          <w:szCs w:val="20"/>
          <w:lang w:val="ro-RO"/>
        </w:rPr>
        <w:t xml:space="preserve">ra spațiu pentru depozitarea temporară a deșeurilor de sticlă, precum și a deșeurilor din construcții și </w:t>
      </w:r>
      <w:proofErr w:type="spellStart"/>
      <w:r>
        <w:rPr>
          <w:rFonts w:ascii="Verdana" w:hAnsi="Verdana" w:cs="Verdana"/>
          <w:sz w:val="20"/>
          <w:szCs w:val="20"/>
          <w:lang w:val="ro-RO"/>
        </w:rPr>
        <w:t>desființăriprovenite</w:t>
      </w:r>
      <w:proofErr w:type="spellEnd"/>
      <w:r>
        <w:rPr>
          <w:rFonts w:ascii="Verdana" w:hAnsi="Verdana" w:cs="Verdana"/>
          <w:sz w:val="20"/>
          <w:szCs w:val="20"/>
          <w:lang w:val="ro-RO"/>
        </w:rPr>
        <w:t xml:space="preserve"> de la populație. Asigurarea containerelor necesare acestei fracții se va face fie de către operator, fie de către valorificatorii </w:t>
      </w:r>
      <w:r>
        <w:rPr>
          <w:rFonts w:ascii="Verdana" w:hAnsi="Verdana" w:cs="Verdana"/>
          <w:sz w:val="20"/>
          <w:szCs w:val="20"/>
          <w:lang w:val="ro-RO"/>
        </w:rPr>
        <w:t xml:space="preserve">acestor tipuri de deșeuri. Se interzice depozitarea temporară în spațiile menționate mai sus a deșeurilor de construcții și desființări provenite de la societăți, instituții sau alte întreprinderi comerciale.  </w:t>
      </w:r>
    </w:p>
    <w:p w:rsidR="002C2B4C" w:rsidRDefault="005C6919">
      <w:pPr>
        <w:numPr>
          <w:ilvl w:val="0"/>
          <w:numId w:val="44"/>
        </w:numPr>
        <w:autoSpaceDE w:val="0"/>
        <w:autoSpaceDN w:val="0"/>
        <w:adjustRightInd w:val="0"/>
        <w:spacing w:after="240" w:line="276" w:lineRule="auto"/>
        <w:ind w:left="357"/>
        <w:jc w:val="both"/>
        <w:rPr>
          <w:rFonts w:ascii="Verdana" w:hAnsi="Verdana" w:cs="Verdana"/>
          <w:sz w:val="20"/>
          <w:szCs w:val="20"/>
          <w:lang w:val="ro-RO"/>
        </w:rPr>
      </w:pPr>
      <w:r>
        <w:rPr>
          <w:rFonts w:ascii="Verdana" w:hAnsi="Verdana" w:cs="Verdana"/>
          <w:sz w:val="20"/>
          <w:szCs w:val="20"/>
          <w:lang w:val="ro-RO"/>
        </w:rPr>
        <w:t>Containerele, odată umplute, vor fi transport</w:t>
      </w:r>
      <w:r>
        <w:rPr>
          <w:rFonts w:ascii="Verdana" w:hAnsi="Verdana" w:cs="Verdana"/>
          <w:sz w:val="20"/>
          <w:szCs w:val="20"/>
          <w:lang w:val="ro-RO"/>
        </w:rPr>
        <w:t>ate de către operatorul de salubrizare desemnat să opereze stațiile de transfer fie la CMID Lupac, fie la alte societăți (care procesează/valorifică/neutralizează diverse fracții de deșeuri) cu ajutorul unor mijloace de transport adecvate acestui tip de co</w:t>
      </w:r>
      <w:r>
        <w:rPr>
          <w:rFonts w:ascii="Verdana" w:hAnsi="Verdana" w:cs="Verdana"/>
          <w:sz w:val="20"/>
          <w:szCs w:val="20"/>
          <w:lang w:val="ro-RO"/>
        </w:rPr>
        <w:t xml:space="preserve">ntainere; </w:t>
      </w:r>
    </w:p>
    <w:p w:rsidR="002C2B4C" w:rsidRDefault="005C6919">
      <w:pPr>
        <w:numPr>
          <w:ilvl w:val="0"/>
          <w:numId w:val="44"/>
        </w:numPr>
        <w:autoSpaceDE w:val="0"/>
        <w:autoSpaceDN w:val="0"/>
        <w:adjustRightInd w:val="0"/>
        <w:spacing w:after="240" w:line="276" w:lineRule="auto"/>
        <w:ind w:left="357"/>
        <w:jc w:val="both"/>
        <w:rPr>
          <w:rFonts w:ascii="Verdana" w:hAnsi="Verdana" w:cs="Verdana"/>
          <w:sz w:val="20"/>
          <w:szCs w:val="20"/>
          <w:lang w:val="ro-RO"/>
        </w:rPr>
      </w:pPr>
      <w:r>
        <w:rPr>
          <w:rFonts w:ascii="Verdana" w:hAnsi="Verdana" w:cs="Verdana"/>
          <w:sz w:val="20"/>
          <w:szCs w:val="20"/>
          <w:lang w:val="ro-RO"/>
        </w:rPr>
        <w:t>Containerele de transfer sunt asigurate atât de către Delegatar, cât și de Delegat, în conformitate cu cerințele caietului de sarcini și contractului de delegare.</w:t>
      </w:r>
    </w:p>
    <w:p w:rsidR="002C2B4C" w:rsidRDefault="005C6919">
      <w:pPr>
        <w:numPr>
          <w:ilvl w:val="0"/>
          <w:numId w:val="44"/>
        </w:numPr>
        <w:autoSpaceDE w:val="0"/>
        <w:autoSpaceDN w:val="0"/>
        <w:adjustRightInd w:val="0"/>
        <w:spacing w:after="240" w:line="276" w:lineRule="auto"/>
        <w:ind w:left="357"/>
        <w:jc w:val="both"/>
        <w:rPr>
          <w:rFonts w:ascii="Verdana" w:hAnsi="Verdana" w:cs="Verdana"/>
          <w:sz w:val="20"/>
          <w:szCs w:val="20"/>
          <w:lang w:val="ro-RO"/>
        </w:rPr>
      </w:pPr>
      <w:r>
        <w:rPr>
          <w:rFonts w:ascii="Verdana" w:hAnsi="Verdana" w:cs="Verdana"/>
          <w:sz w:val="20"/>
          <w:szCs w:val="20"/>
          <w:lang w:val="ro-RO"/>
        </w:rPr>
        <w:t xml:space="preserve">Este interzisă depozitarea </w:t>
      </w:r>
      <w:proofErr w:type="spellStart"/>
      <w:r>
        <w:rPr>
          <w:rFonts w:ascii="Verdana" w:hAnsi="Verdana" w:cs="Verdana"/>
          <w:sz w:val="20"/>
          <w:szCs w:val="20"/>
          <w:lang w:val="ro-RO"/>
        </w:rPr>
        <w:t>deşeurilor</w:t>
      </w:r>
      <w:proofErr w:type="spellEnd"/>
      <w:r>
        <w:rPr>
          <w:rFonts w:ascii="Verdana" w:hAnsi="Verdana" w:cs="Verdana"/>
          <w:sz w:val="20"/>
          <w:szCs w:val="20"/>
          <w:lang w:val="ro-RO"/>
        </w:rPr>
        <w:t xml:space="preserve"> municipale la Depozitul Ecologic Lupac, fără</w:t>
      </w:r>
      <w:r>
        <w:rPr>
          <w:rFonts w:ascii="Verdana" w:hAnsi="Verdana" w:cs="Verdana"/>
          <w:sz w:val="20"/>
          <w:szCs w:val="20"/>
          <w:lang w:val="ro-RO"/>
        </w:rPr>
        <w:t xml:space="preserve"> sortarea/tratarea lor prealabilă (cu </w:t>
      </w:r>
      <w:proofErr w:type="spellStart"/>
      <w:r>
        <w:rPr>
          <w:rFonts w:ascii="Verdana" w:hAnsi="Verdana" w:cs="Verdana"/>
          <w:sz w:val="20"/>
          <w:szCs w:val="20"/>
          <w:lang w:val="ro-RO"/>
        </w:rPr>
        <w:t>excepţia</w:t>
      </w:r>
      <w:proofErr w:type="spellEnd"/>
      <w:r>
        <w:rPr>
          <w:rFonts w:ascii="Verdana" w:hAnsi="Verdana" w:cs="Verdana"/>
          <w:sz w:val="20"/>
          <w:szCs w:val="20"/>
          <w:lang w:val="ro-RO"/>
        </w:rPr>
        <w:t xml:space="preserve"> </w:t>
      </w:r>
      <w:proofErr w:type="spellStart"/>
      <w:r>
        <w:rPr>
          <w:rFonts w:ascii="Verdana" w:hAnsi="Verdana" w:cs="Verdana"/>
          <w:sz w:val="20"/>
          <w:szCs w:val="20"/>
          <w:lang w:val="ro-RO"/>
        </w:rPr>
        <w:t>deşeurilor</w:t>
      </w:r>
      <w:proofErr w:type="spellEnd"/>
      <w:r>
        <w:rPr>
          <w:rFonts w:ascii="Verdana" w:hAnsi="Verdana" w:cs="Verdana"/>
          <w:sz w:val="20"/>
          <w:szCs w:val="20"/>
          <w:lang w:val="ro-RO"/>
        </w:rPr>
        <w:t xml:space="preserve"> reziduale admise la depozitare, respectând limita maximă admisă pentru anii 2013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2016).</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54"/>
        </w:numPr>
        <w:autoSpaceDE w:val="0"/>
        <w:autoSpaceDN w:val="0"/>
        <w:adjustRightInd w:val="0"/>
        <w:spacing w:after="240" w:line="276" w:lineRule="auto"/>
        <w:ind w:left="360"/>
        <w:jc w:val="both"/>
        <w:rPr>
          <w:rFonts w:ascii="Verdana" w:hAnsi="Verdana" w:cs="Verdana"/>
          <w:sz w:val="20"/>
          <w:szCs w:val="20"/>
          <w:lang w:val="ro-RO"/>
        </w:rPr>
      </w:pPr>
      <w:r>
        <w:rPr>
          <w:rFonts w:ascii="Verdana" w:hAnsi="Verdana" w:cs="Verdana"/>
          <w:sz w:val="20"/>
          <w:szCs w:val="20"/>
          <w:lang w:val="ro-RO"/>
        </w:rPr>
        <w:t>Depozitarea temporară în stațiile de transfer și sortare a deșeurilor municipale poate fi de maximum 24 or</w:t>
      </w:r>
      <w:r>
        <w:rPr>
          <w:rFonts w:ascii="Verdana" w:hAnsi="Verdana" w:cs="Verdana"/>
          <w:sz w:val="20"/>
          <w:szCs w:val="20"/>
          <w:lang w:val="ro-RO"/>
        </w:rPr>
        <w:t xml:space="preserve">e în stațiile de transfer. </w:t>
      </w:r>
    </w:p>
    <w:p w:rsidR="002C2B4C" w:rsidRDefault="005C6919">
      <w:pPr>
        <w:numPr>
          <w:ilvl w:val="0"/>
          <w:numId w:val="54"/>
        </w:numPr>
        <w:autoSpaceDE w:val="0"/>
        <w:autoSpaceDN w:val="0"/>
        <w:adjustRightInd w:val="0"/>
        <w:spacing w:after="240" w:line="276" w:lineRule="auto"/>
        <w:ind w:left="360"/>
        <w:jc w:val="both"/>
        <w:rPr>
          <w:rFonts w:ascii="Verdana" w:hAnsi="Verdana" w:cs="Verdana"/>
          <w:sz w:val="20"/>
          <w:szCs w:val="20"/>
          <w:lang w:val="ro-RO"/>
        </w:rPr>
      </w:pPr>
      <w:r>
        <w:rPr>
          <w:rFonts w:ascii="Verdana" w:hAnsi="Verdana" w:cs="Verdana"/>
          <w:sz w:val="20"/>
          <w:szCs w:val="20"/>
          <w:lang w:val="ro-RO"/>
        </w:rPr>
        <w:t>Se interzice amestecarea deșeurilor în scopul de a satisface criteriile de acceptare la o anumită clasă de depozitare.</w:t>
      </w:r>
    </w:p>
    <w:p w:rsidR="002C2B4C" w:rsidRDefault="005C6919">
      <w:pPr>
        <w:numPr>
          <w:ilvl w:val="0"/>
          <w:numId w:val="54"/>
        </w:numPr>
        <w:autoSpaceDE w:val="0"/>
        <w:autoSpaceDN w:val="0"/>
        <w:adjustRightInd w:val="0"/>
        <w:spacing w:after="240" w:line="276" w:lineRule="auto"/>
        <w:ind w:left="360"/>
        <w:jc w:val="both"/>
        <w:rPr>
          <w:rFonts w:ascii="Verdana" w:hAnsi="Verdana" w:cs="Verdana"/>
          <w:sz w:val="20"/>
          <w:szCs w:val="20"/>
          <w:lang w:val="ro-RO"/>
        </w:rPr>
      </w:pPr>
      <w:r>
        <w:rPr>
          <w:rFonts w:ascii="Verdana" w:hAnsi="Verdana" w:cs="Verdana"/>
          <w:sz w:val="20"/>
          <w:szCs w:val="20"/>
          <w:lang w:val="ro-RO"/>
        </w:rPr>
        <w:t>Operatorii de salubrizare care prestează activități de colectare și transport al deșeurilor municipale vor de</w:t>
      </w:r>
      <w:r>
        <w:rPr>
          <w:rFonts w:ascii="Verdana" w:hAnsi="Verdana" w:cs="Verdana"/>
          <w:sz w:val="20"/>
          <w:szCs w:val="20"/>
          <w:lang w:val="ro-RO"/>
        </w:rPr>
        <w:t xml:space="preserve">pune aceste deșeuri numai la stațiile de transfer și la Centrul de Management Integrat al Deșeurilor de la Lupac, aparținând Sistemului de Management Integrat al </w:t>
      </w:r>
      <w:proofErr w:type="spellStart"/>
      <w:r>
        <w:rPr>
          <w:rFonts w:ascii="Verdana" w:hAnsi="Verdana" w:cs="Verdana"/>
          <w:sz w:val="20"/>
          <w:szCs w:val="20"/>
          <w:lang w:val="ro-RO"/>
        </w:rPr>
        <w:t>Deşeurilor</w:t>
      </w:r>
      <w:proofErr w:type="spellEnd"/>
      <w:r>
        <w:rPr>
          <w:rFonts w:ascii="Verdana" w:hAnsi="Verdana" w:cs="Verdana"/>
          <w:sz w:val="20"/>
          <w:szCs w:val="20"/>
          <w:lang w:val="ro-RO"/>
        </w:rPr>
        <w:t xml:space="preserve"> din </w:t>
      </w:r>
      <w:proofErr w:type="spellStart"/>
      <w:r>
        <w:rPr>
          <w:rFonts w:ascii="Verdana" w:hAnsi="Verdana" w:cs="Verdana"/>
          <w:sz w:val="20"/>
          <w:szCs w:val="20"/>
          <w:lang w:val="ro-RO"/>
        </w:rPr>
        <w:t>judeţul</w:t>
      </w:r>
      <w:proofErr w:type="spellEnd"/>
      <w:r>
        <w:rPr>
          <w:rFonts w:ascii="Verdana" w:hAnsi="Verdana" w:cs="Verdana"/>
          <w:sz w:val="20"/>
          <w:szCs w:val="20"/>
          <w:lang w:val="ro-RO"/>
        </w:rPr>
        <w:t xml:space="preserve"> Caraș-Severin, facilități indicate în autorizația de mediu, conform con</w:t>
      </w:r>
      <w:r>
        <w:rPr>
          <w:rFonts w:ascii="Verdana" w:hAnsi="Verdana" w:cs="Verdana"/>
          <w:sz w:val="20"/>
          <w:szCs w:val="20"/>
          <w:lang w:val="ro-RO"/>
        </w:rPr>
        <w:t>tractului de delegare a gestiunii serviciului de salubrizare.</w:t>
      </w:r>
    </w:p>
    <w:p w:rsidR="002C2B4C" w:rsidRDefault="005C6919">
      <w:pPr>
        <w:numPr>
          <w:ilvl w:val="0"/>
          <w:numId w:val="54"/>
        </w:numPr>
        <w:autoSpaceDE w:val="0"/>
        <w:autoSpaceDN w:val="0"/>
        <w:adjustRightInd w:val="0"/>
        <w:spacing w:after="240" w:line="276" w:lineRule="auto"/>
        <w:ind w:left="360"/>
        <w:jc w:val="both"/>
        <w:rPr>
          <w:rFonts w:ascii="Verdana" w:hAnsi="Verdana" w:cs="Verdana"/>
          <w:sz w:val="20"/>
          <w:szCs w:val="20"/>
          <w:lang w:val="ro-RO"/>
        </w:rPr>
      </w:pPr>
      <w:r>
        <w:rPr>
          <w:rFonts w:ascii="Verdana" w:hAnsi="Verdana" w:cs="Verdana"/>
          <w:sz w:val="20"/>
          <w:szCs w:val="20"/>
          <w:lang w:val="ro-RO"/>
        </w:rPr>
        <w:t>Operatorul depozitului are obligația să raporteze lunar Consiliului Județean Caraș-Severin (prin Unitatea de Management a Proiectului) și către ADI INTERCOMDEȘEURI tipurile și cantitățile de deș</w:t>
      </w:r>
      <w:r>
        <w:rPr>
          <w:rFonts w:ascii="Verdana" w:hAnsi="Verdana" w:cs="Verdana"/>
          <w:sz w:val="20"/>
          <w:szCs w:val="20"/>
          <w:lang w:val="ro-RO"/>
        </w:rPr>
        <w:t xml:space="preserve">euri eliminate și rezultatele programului de monitorizare. </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55"/>
        </w:numPr>
        <w:autoSpaceDE w:val="0"/>
        <w:autoSpaceDN w:val="0"/>
        <w:adjustRightInd w:val="0"/>
        <w:spacing w:after="240" w:line="276" w:lineRule="auto"/>
        <w:ind w:left="426" w:hanging="426"/>
        <w:jc w:val="both"/>
        <w:rPr>
          <w:rFonts w:ascii="Verdana" w:hAnsi="Verdana" w:cs="Verdana"/>
          <w:sz w:val="20"/>
          <w:szCs w:val="20"/>
          <w:lang w:val="ro-RO"/>
        </w:rPr>
      </w:pPr>
      <w:r>
        <w:rPr>
          <w:rFonts w:ascii="Verdana" w:hAnsi="Verdana" w:cs="Verdana"/>
          <w:sz w:val="20"/>
          <w:szCs w:val="20"/>
          <w:lang w:val="ro-RO"/>
        </w:rPr>
        <w:lastRenderedPageBreak/>
        <w:t>În zonele pilot unde se va realiza precolectarea separată a deșeurilor biodegradabile la sursă, gospodăriile individuale vor fi dotate cu containere de compostare individuală (</w:t>
      </w:r>
      <w:proofErr w:type="spellStart"/>
      <w:r>
        <w:rPr>
          <w:rFonts w:ascii="Verdana" w:hAnsi="Verdana" w:cs="Verdana"/>
          <w:sz w:val="20"/>
          <w:szCs w:val="20"/>
          <w:lang w:val="ro-RO"/>
        </w:rPr>
        <w:t>home-compostere</w:t>
      </w:r>
      <w:proofErr w:type="spellEnd"/>
      <w:r>
        <w:rPr>
          <w:rFonts w:ascii="Verdana" w:hAnsi="Verdana" w:cs="Verdana"/>
          <w:sz w:val="20"/>
          <w:szCs w:val="20"/>
          <w:lang w:val="ro-RO"/>
        </w:rPr>
        <w:t>). Z</w:t>
      </w:r>
      <w:r>
        <w:rPr>
          <w:rFonts w:ascii="Verdana" w:hAnsi="Verdana" w:cs="Verdana"/>
          <w:sz w:val="20"/>
          <w:szCs w:val="20"/>
          <w:lang w:val="ro-RO"/>
        </w:rPr>
        <w:t>onele pilot vor fii stabilite ulterior de către UAT-uri.</w:t>
      </w:r>
    </w:p>
    <w:p w:rsidR="002C2B4C" w:rsidRDefault="005C6919">
      <w:pPr>
        <w:numPr>
          <w:ilvl w:val="0"/>
          <w:numId w:val="55"/>
        </w:numPr>
        <w:autoSpaceDE w:val="0"/>
        <w:autoSpaceDN w:val="0"/>
        <w:adjustRightInd w:val="0"/>
        <w:spacing w:after="240" w:line="276" w:lineRule="auto"/>
        <w:ind w:left="426" w:hanging="426"/>
        <w:jc w:val="both"/>
        <w:rPr>
          <w:rFonts w:ascii="Verdana" w:hAnsi="Verdana" w:cs="Verdana"/>
          <w:sz w:val="20"/>
          <w:szCs w:val="20"/>
          <w:lang w:val="ro-RO"/>
        </w:rPr>
      </w:pPr>
      <w:r>
        <w:rPr>
          <w:rFonts w:ascii="Verdana" w:hAnsi="Verdana" w:cs="Verdana"/>
          <w:sz w:val="20"/>
          <w:szCs w:val="20"/>
          <w:lang w:val="ro-RO"/>
        </w:rPr>
        <w:t xml:space="preserve">Începând cu anul 2020, 65% din cantitatea de </w:t>
      </w:r>
      <w:proofErr w:type="spellStart"/>
      <w:r>
        <w:rPr>
          <w:rFonts w:ascii="Verdana" w:hAnsi="Verdana" w:cs="Verdana"/>
          <w:sz w:val="20"/>
          <w:szCs w:val="20"/>
          <w:lang w:val="ro-RO"/>
        </w:rPr>
        <w:t>biodeșeuri</w:t>
      </w:r>
      <w:proofErr w:type="spellEnd"/>
      <w:r>
        <w:rPr>
          <w:rFonts w:ascii="Verdana" w:hAnsi="Verdana" w:cs="Verdana"/>
          <w:sz w:val="20"/>
          <w:szCs w:val="20"/>
          <w:lang w:val="ro-RO"/>
        </w:rPr>
        <w:t xml:space="preserve"> generate în județul Caraș-Severin trebuie deviată de la depozitare și tratată fie în gospodăriile individuale, fie într-o stație de tratare cen</w:t>
      </w:r>
      <w:r>
        <w:rPr>
          <w:rFonts w:ascii="Verdana" w:hAnsi="Verdana" w:cs="Verdana"/>
          <w:sz w:val="20"/>
          <w:szCs w:val="20"/>
          <w:lang w:val="ro-RO"/>
        </w:rPr>
        <w:t xml:space="preserve">tralizată. Consiliul județean Caraș-Severin și ADI-INTERCOM DEȘEURI vor lua măsuri și vor intensifica eforturile pentru implementarea </w:t>
      </w:r>
      <w:proofErr w:type="spellStart"/>
      <w:r>
        <w:rPr>
          <w:rFonts w:ascii="Verdana" w:hAnsi="Verdana" w:cs="Verdana"/>
          <w:sz w:val="20"/>
          <w:szCs w:val="20"/>
          <w:lang w:val="ro-RO"/>
        </w:rPr>
        <w:t>home-compostingului</w:t>
      </w:r>
      <w:proofErr w:type="spellEnd"/>
      <w:r>
        <w:rPr>
          <w:rFonts w:ascii="Verdana" w:hAnsi="Verdana" w:cs="Verdana"/>
          <w:sz w:val="20"/>
          <w:szCs w:val="20"/>
          <w:lang w:val="ro-RO"/>
        </w:rPr>
        <w:t xml:space="preserve">, ca metodă de tratare a </w:t>
      </w:r>
      <w:proofErr w:type="spellStart"/>
      <w:r>
        <w:rPr>
          <w:rFonts w:ascii="Verdana" w:hAnsi="Verdana" w:cs="Verdana"/>
          <w:sz w:val="20"/>
          <w:szCs w:val="20"/>
          <w:lang w:val="ro-RO"/>
        </w:rPr>
        <w:t>bio</w:t>
      </w:r>
      <w:proofErr w:type="spellEnd"/>
      <w:r>
        <w:rPr>
          <w:rFonts w:ascii="Verdana" w:hAnsi="Verdana" w:cs="Verdana"/>
          <w:sz w:val="20"/>
          <w:szCs w:val="20"/>
          <w:lang w:val="ro-RO"/>
        </w:rPr>
        <w:t xml:space="preserve">-deșeurilor, în majoritatea localităților din mediul rural. </w:t>
      </w:r>
    </w:p>
    <w:p w:rsidR="002C2B4C" w:rsidRDefault="002C2B4C">
      <w:pPr>
        <w:autoSpaceDE w:val="0"/>
        <w:autoSpaceDN w:val="0"/>
        <w:adjustRightInd w:val="0"/>
        <w:spacing w:after="240" w:line="276" w:lineRule="auto"/>
        <w:ind w:firstLine="357"/>
        <w:jc w:val="both"/>
        <w:rPr>
          <w:rFonts w:ascii="Verdana" w:hAnsi="Verdana" w:cs="Verdana"/>
          <w:sz w:val="20"/>
          <w:szCs w:val="20"/>
          <w:lang w:val="ro-RO"/>
        </w:rPr>
      </w:pPr>
    </w:p>
    <w:p w:rsidR="002C2B4C" w:rsidRDefault="005C6919">
      <w:pPr>
        <w:pStyle w:val="Titlu2"/>
        <w:spacing w:before="0" w:after="240" w:line="276" w:lineRule="auto"/>
        <w:rPr>
          <w:rFonts w:ascii="Verdana" w:hAnsi="Verdana" w:cs="Verdana"/>
          <w:i w:val="0"/>
          <w:iCs w:val="0"/>
          <w:sz w:val="24"/>
          <w:szCs w:val="24"/>
          <w:lang w:val="ro-RO"/>
        </w:rPr>
      </w:pPr>
      <w:bookmarkStart w:id="27" w:name="_Toc180478983"/>
      <w:bookmarkStart w:id="28" w:name="_Toc180479032"/>
      <w:bookmarkStart w:id="29" w:name="_Toc340647371"/>
      <w:bookmarkStart w:id="30" w:name="_Toc41469110"/>
      <w:r>
        <w:rPr>
          <w:rFonts w:ascii="Verdana" w:hAnsi="Verdana" w:cs="Verdana"/>
          <w:i w:val="0"/>
          <w:iCs w:val="0"/>
          <w:sz w:val="24"/>
          <w:szCs w:val="24"/>
          <w:lang w:val="ro-RO"/>
        </w:rPr>
        <w:t>SECȚIUNEA 2</w:t>
      </w:r>
      <w:r>
        <w:rPr>
          <w:rFonts w:ascii="Verdana" w:hAnsi="Verdana" w:cs="Verdana"/>
          <w:i w:val="0"/>
          <w:iCs w:val="0"/>
          <w:sz w:val="24"/>
          <w:szCs w:val="24"/>
          <w:lang w:val="ro-RO"/>
        </w:rPr>
        <w:tab/>
        <w:t>Sortarea deșeurilor</w:t>
      </w:r>
      <w:bookmarkEnd w:id="27"/>
      <w:bookmarkEnd w:id="28"/>
      <w:r>
        <w:rPr>
          <w:rFonts w:ascii="Verdana" w:hAnsi="Verdana" w:cs="Verdana"/>
          <w:i w:val="0"/>
          <w:iCs w:val="0"/>
          <w:sz w:val="24"/>
          <w:szCs w:val="24"/>
          <w:lang w:val="ro-RO"/>
        </w:rPr>
        <w:t xml:space="preserve"> municipale colectate separat</w:t>
      </w:r>
      <w:bookmarkEnd w:id="29"/>
      <w:bookmarkEnd w:id="30"/>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45"/>
        </w:numPr>
        <w:autoSpaceDE w:val="0"/>
        <w:autoSpaceDN w:val="0"/>
        <w:adjustRightInd w:val="0"/>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Înconformitate</w:t>
      </w:r>
      <w:proofErr w:type="spellEnd"/>
      <w:r>
        <w:rPr>
          <w:rFonts w:ascii="Verdana" w:hAnsi="Verdana" w:cs="Verdana"/>
          <w:sz w:val="20"/>
          <w:szCs w:val="20"/>
          <w:lang w:val="ro-RO"/>
        </w:rPr>
        <w:t xml:space="preserve"> cu cerințele din actele normative în vigoare și Contractul de Finanțare al SMID Caraș-Severin, Consiliile locale și Consiliul județean Caraș-Severin, precum și ADI INTERCOM DEȘEUR</w:t>
      </w:r>
      <w:r>
        <w:rPr>
          <w:rFonts w:ascii="Verdana" w:hAnsi="Verdana" w:cs="Verdana"/>
          <w:sz w:val="20"/>
          <w:szCs w:val="20"/>
          <w:lang w:val="ro-RO"/>
        </w:rPr>
        <w:t xml:space="preserve">I (constituită în acest scop) au </w:t>
      </w:r>
      <w:proofErr w:type="spellStart"/>
      <w:r>
        <w:rPr>
          <w:rFonts w:ascii="Verdana" w:hAnsi="Verdana" w:cs="Verdana"/>
          <w:sz w:val="20"/>
          <w:szCs w:val="20"/>
          <w:lang w:val="ro-RO"/>
        </w:rPr>
        <w:t>obligaţia</w:t>
      </w:r>
      <w:proofErr w:type="spellEnd"/>
      <w:r>
        <w:rPr>
          <w:rFonts w:ascii="Verdana" w:hAnsi="Verdana" w:cs="Verdana"/>
          <w:sz w:val="20"/>
          <w:szCs w:val="20"/>
          <w:lang w:val="ro-RO"/>
        </w:rPr>
        <w:t xml:space="preserve"> să organizeze, să gestioneze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să coordoneze activitatea de colectare separată a fracțiilor de </w:t>
      </w:r>
      <w:proofErr w:type="spellStart"/>
      <w:r>
        <w:rPr>
          <w:rFonts w:ascii="Verdana" w:hAnsi="Verdana" w:cs="Verdana"/>
          <w:sz w:val="20"/>
          <w:szCs w:val="20"/>
          <w:lang w:val="ro-RO"/>
        </w:rPr>
        <w:t>deşeuri</w:t>
      </w:r>
      <w:proofErr w:type="spellEnd"/>
      <w:r>
        <w:rPr>
          <w:rFonts w:ascii="Verdana" w:hAnsi="Verdana" w:cs="Verdana"/>
          <w:sz w:val="20"/>
          <w:szCs w:val="20"/>
          <w:lang w:val="ro-RO"/>
        </w:rPr>
        <w:t xml:space="preserve"> reciclabile (inclusiv de ambalaje) de la </w:t>
      </w:r>
      <w:proofErr w:type="spellStart"/>
      <w:r>
        <w:rPr>
          <w:rFonts w:ascii="Verdana" w:hAnsi="Verdana" w:cs="Verdana"/>
          <w:sz w:val="20"/>
          <w:szCs w:val="20"/>
          <w:lang w:val="ro-RO"/>
        </w:rPr>
        <w:t>populaţie</w:t>
      </w:r>
      <w:proofErr w:type="spellEnd"/>
      <w:r>
        <w:rPr>
          <w:rFonts w:ascii="Verdana" w:hAnsi="Verdana" w:cs="Verdana"/>
          <w:sz w:val="20"/>
          <w:szCs w:val="20"/>
          <w:lang w:val="ro-RO"/>
        </w:rPr>
        <w:t xml:space="preserve">, prin serviciul public de salubrizare, potrivit </w:t>
      </w:r>
      <w:proofErr w:type="spellStart"/>
      <w:r>
        <w:rPr>
          <w:rFonts w:ascii="Verdana" w:hAnsi="Verdana" w:cs="Verdana"/>
          <w:sz w:val="20"/>
          <w:szCs w:val="20"/>
          <w:lang w:val="ro-RO"/>
        </w:rPr>
        <w:t>dispoziţii</w:t>
      </w:r>
      <w:r>
        <w:rPr>
          <w:rFonts w:ascii="Verdana" w:hAnsi="Verdana" w:cs="Verdana"/>
          <w:sz w:val="20"/>
          <w:szCs w:val="20"/>
          <w:lang w:val="ro-RO"/>
        </w:rPr>
        <w:t>lor</w:t>
      </w:r>
      <w:proofErr w:type="spellEnd"/>
      <w:r>
        <w:rPr>
          <w:rFonts w:ascii="Verdana" w:hAnsi="Verdana" w:cs="Verdana"/>
          <w:sz w:val="20"/>
          <w:szCs w:val="20"/>
          <w:lang w:val="ro-RO"/>
        </w:rPr>
        <w:t xml:space="preserve"> Legii serviciului de salubrizare a </w:t>
      </w:r>
      <w:proofErr w:type="spellStart"/>
      <w:r>
        <w:rPr>
          <w:rFonts w:ascii="Verdana" w:hAnsi="Verdana" w:cs="Verdana"/>
          <w:sz w:val="20"/>
          <w:szCs w:val="20"/>
          <w:lang w:val="ro-RO"/>
        </w:rPr>
        <w:t>localităţilor</w:t>
      </w:r>
      <w:proofErr w:type="spellEnd"/>
      <w:r>
        <w:rPr>
          <w:rFonts w:ascii="Verdana" w:hAnsi="Verdana" w:cs="Verdana"/>
          <w:sz w:val="20"/>
          <w:szCs w:val="20"/>
          <w:lang w:val="ro-RO"/>
        </w:rPr>
        <w:t xml:space="preserve"> nr. 101/2006, astfel încât să se </w:t>
      </w:r>
      <w:proofErr w:type="spellStart"/>
      <w:r>
        <w:rPr>
          <w:rFonts w:ascii="Verdana" w:hAnsi="Verdana" w:cs="Verdana"/>
          <w:sz w:val="20"/>
          <w:szCs w:val="20"/>
          <w:lang w:val="ro-RO"/>
        </w:rPr>
        <w:t>obţină</w:t>
      </w:r>
      <w:proofErr w:type="spellEnd"/>
      <w:r>
        <w:rPr>
          <w:rFonts w:ascii="Verdana" w:hAnsi="Verdana" w:cs="Verdana"/>
          <w:sz w:val="20"/>
          <w:szCs w:val="20"/>
          <w:lang w:val="ro-RO"/>
        </w:rPr>
        <w:t xml:space="preserve"> cel </w:t>
      </w:r>
      <w:proofErr w:type="spellStart"/>
      <w:r>
        <w:rPr>
          <w:rFonts w:ascii="Verdana" w:hAnsi="Verdana" w:cs="Verdana"/>
          <w:sz w:val="20"/>
          <w:szCs w:val="20"/>
          <w:lang w:val="ro-RO"/>
        </w:rPr>
        <w:t>puţin</w:t>
      </w:r>
      <w:proofErr w:type="spellEnd"/>
      <w:r>
        <w:rPr>
          <w:rFonts w:ascii="Verdana" w:hAnsi="Verdana" w:cs="Verdana"/>
          <w:sz w:val="20"/>
          <w:szCs w:val="20"/>
          <w:lang w:val="ro-RO"/>
        </w:rPr>
        <w:t xml:space="preserve"> 4 </w:t>
      </w:r>
      <w:proofErr w:type="spellStart"/>
      <w:r>
        <w:rPr>
          <w:rFonts w:ascii="Verdana" w:hAnsi="Verdana" w:cs="Verdana"/>
          <w:sz w:val="20"/>
          <w:szCs w:val="20"/>
          <w:lang w:val="ro-RO"/>
        </w:rPr>
        <w:t>fracţii</w:t>
      </w:r>
      <w:proofErr w:type="spellEnd"/>
      <w:r>
        <w:rPr>
          <w:rFonts w:ascii="Verdana" w:hAnsi="Verdana" w:cs="Verdana"/>
          <w:sz w:val="20"/>
          <w:szCs w:val="20"/>
          <w:lang w:val="ro-RO"/>
        </w:rPr>
        <w:t xml:space="preserve">, respectiv hârtie/carton, plastic, metal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sticlă, în vederea îndeplinirii prevederilor din planul </w:t>
      </w:r>
      <w:proofErr w:type="spellStart"/>
      <w:r>
        <w:rPr>
          <w:rFonts w:ascii="Verdana" w:hAnsi="Verdana" w:cs="Verdana"/>
          <w:sz w:val="20"/>
          <w:szCs w:val="20"/>
          <w:lang w:val="ro-RO"/>
        </w:rPr>
        <w:t>judeţean</w:t>
      </w:r>
      <w:proofErr w:type="spellEnd"/>
      <w:r>
        <w:rPr>
          <w:rFonts w:ascii="Verdana" w:hAnsi="Verdana" w:cs="Verdana"/>
          <w:sz w:val="20"/>
          <w:szCs w:val="20"/>
          <w:lang w:val="ro-RO"/>
        </w:rPr>
        <w:t xml:space="preserve"> de gestionare a </w:t>
      </w:r>
      <w:proofErr w:type="spellStart"/>
      <w:r>
        <w:rPr>
          <w:rFonts w:ascii="Verdana" w:hAnsi="Verdana" w:cs="Verdana"/>
          <w:sz w:val="20"/>
          <w:szCs w:val="20"/>
          <w:lang w:val="ro-RO"/>
        </w:rPr>
        <w:t>deşeurilor</w:t>
      </w:r>
      <w:proofErr w:type="spellEnd"/>
      <w:r>
        <w:rPr>
          <w:rFonts w:ascii="Verdana" w:hAnsi="Verdana" w:cs="Verdana"/>
          <w:sz w:val="20"/>
          <w:szCs w:val="20"/>
          <w:lang w:val="ro-RO"/>
        </w:rPr>
        <w:t>, și asi</w:t>
      </w:r>
      <w:r>
        <w:rPr>
          <w:rFonts w:ascii="Verdana" w:hAnsi="Verdana" w:cs="Verdana"/>
          <w:sz w:val="20"/>
          <w:szCs w:val="20"/>
          <w:lang w:val="ro-RO"/>
        </w:rPr>
        <w:t xml:space="preserve">gurând atingerea țintelor globale de reciclare/valorificare asumate de către acestea. </w:t>
      </w:r>
    </w:p>
    <w:p w:rsidR="002C2B4C" w:rsidRDefault="005C6919">
      <w:pPr>
        <w:numPr>
          <w:ilvl w:val="0"/>
          <w:numId w:val="4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Toate fracțiile de deșeuri reciclabile colectate separat din cele 6 zone de colectare, se vor  transporta direct sau prin transfer, la stația de sortare  Lupac. </w:t>
      </w:r>
    </w:p>
    <w:p w:rsidR="002C2B4C" w:rsidRDefault="005C6919">
      <w:pPr>
        <w:numPr>
          <w:ilvl w:val="0"/>
          <w:numId w:val="45"/>
        </w:numPr>
        <w:autoSpaceDE w:val="0"/>
        <w:autoSpaceDN w:val="0"/>
        <w:adjustRightInd w:val="0"/>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Staţia</w:t>
      </w:r>
      <w:proofErr w:type="spellEnd"/>
      <w:r>
        <w:rPr>
          <w:rFonts w:ascii="Verdana" w:hAnsi="Verdana" w:cs="Verdana"/>
          <w:sz w:val="20"/>
          <w:szCs w:val="20"/>
          <w:lang w:val="ro-RO"/>
        </w:rPr>
        <w:t xml:space="preserve"> </w:t>
      </w:r>
      <w:r>
        <w:rPr>
          <w:rFonts w:ascii="Verdana" w:hAnsi="Verdana" w:cs="Verdana"/>
          <w:sz w:val="20"/>
          <w:szCs w:val="20"/>
          <w:lang w:val="ro-RO"/>
        </w:rPr>
        <w:t>de sortare Lupac are capacitatea de a primi  6 zile pe săptămână fracții de deșeuri/materiale reciclabile, (</w:t>
      </w:r>
      <w:proofErr w:type="spellStart"/>
      <w:r>
        <w:rPr>
          <w:rFonts w:ascii="Verdana" w:hAnsi="Verdana" w:cs="Verdana"/>
          <w:sz w:val="20"/>
          <w:szCs w:val="20"/>
          <w:lang w:val="ro-RO"/>
        </w:rPr>
        <w:t>hârtie&amp;carton</w:t>
      </w:r>
      <w:proofErr w:type="spellEnd"/>
      <w:r>
        <w:rPr>
          <w:rFonts w:ascii="Verdana" w:hAnsi="Verdana" w:cs="Verdana"/>
          <w:sz w:val="20"/>
          <w:szCs w:val="20"/>
          <w:lang w:val="ro-RO"/>
        </w:rPr>
        <w:t xml:space="preserve">, plastic, sticlă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metal) care sunt sortate separat, de pe banda de sortare ieșind 10 fracții de deșeuri reciclabile ce pot fi valori</w:t>
      </w:r>
      <w:r>
        <w:rPr>
          <w:rFonts w:ascii="Verdana" w:hAnsi="Verdana" w:cs="Verdana"/>
          <w:sz w:val="20"/>
          <w:szCs w:val="20"/>
          <w:lang w:val="ro-RO"/>
        </w:rPr>
        <w:t xml:space="preserve">ficate (3 de </w:t>
      </w:r>
      <w:proofErr w:type="spellStart"/>
      <w:r>
        <w:rPr>
          <w:rFonts w:ascii="Verdana" w:hAnsi="Verdana" w:cs="Verdana"/>
          <w:sz w:val="20"/>
          <w:szCs w:val="20"/>
          <w:lang w:val="ro-RO"/>
        </w:rPr>
        <w:t>hârtie&amp;carton</w:t>
      </w:r>
      <w:proofErr w:type="spellEnd"/>
      <w:r>
        <w:rPr>
          <w:rFonts w:ascii="Verdana" w:hAnsi="Verdana" w:cs="Verdana"/>
          <w:sz w:val="20"/>
          <w:szCs w:val="20"/>
          <w:lang w:val="ro-RO"/>
        </w:rPr>
        <w:t xml:space="preserve">, 5 de plastic, 2 de metale). </w:t>
      </w:r>
    </w:p>
    <w:p w:rsidR="002C2B4C" w:rsidRDefault="005C6919">
      <w:pPr>
        <w:numPr>
          <w:ilvl w:val="0"/>
          <w:numId w:val="4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Stația de sortare Lupac va funcționa în conformitate cu prevederile cuprinse în autorizația de mediu și va respecta cerințele Manualului de operare.</w:t>
      </w:r>
    </w:p>
    <w:p w:rsidR="002C2B4C" w:rsidRDefault="005C6919">
      <w:pPr>
        <w:numPr>
          <w:ilvl w:val="0"/>
          <w:numId w:val="4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Operatorul care are în administrare </w:t>
      </w:r>
      <w:proofErr w:type="spellStart"/>
      <w:r>
        <w:rPr>
          <w:rFonts w:ascii="Verdana" w:hAnsi="Verdana" w:cs="Verdana"/>
          <w:sz w:val="20"/>
          <w:szCs w:val="20"/>
          <w:lang w:val="ro-RO"/>
        </w:rPr>
        <w:t>staţia</w:t>
      </w:r>
      <w:proofErr w:type="spellEnd"/>
      <w:r>
        <w:rPr>
          <w:rFonts w:ascii="Verdana" w:hAnsi="Verdana" w:cs="Verdana"/>
          <w:sz w:val="20"/>
          <w:szCs w:val="20"/>
          <w:lang w:val="ro-RO"/>
        </w:rPr>
        <w:t xml:space="preserve"> de sort</w:t>
      </w:r>
      <w:r>
        <w:rPr>
          <w:rFonts w:ascii="Verdana" w:hAnsi="Verdana" w:cs="Verdana"/>
          <w:sz w:val="20"/>
          <w:szCs w:val="20"/>
          <w:lang w:val="ro-RO"/>
        </w:rPr>
        <w:t xml:space="preserve">are va preda fracțiile de deșeuri reciclabile obținute în urma sortării, prin vânzarea lor la societățile specializate/autorizate pentru valorificarea lor.  </w:t>
      </w:r>
    </w:p>
    <w:p w:rsidR="002C2B4C" w:rsidRDefault="005C6919">
      <w:pPr>
        <w:numPr>
          <w:ilvl w:val="0"/>
          <w:numId w:val="4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Operatorul care are în administrare </w:t>
      </w:r>
      <w:proofErr w:type="spellStart"/>
      <w:r>
        <w:rPr>
          <w:rFonts w:ascii="Verdana" w:hAnsi="Verdana" w:cs="Verdana"/>
          <w:sz w:val="20"/>
          <w:szCs w:val="20"/>
          <w:lang w:val="ro-RO"/>
        </w:rPr>
        <w:t>staţia</w:t>
      </w:r>
      <w:proofErr w:type="spellEnd"/>
      <w:r>
        <w:rPr>
          <w:rFonts w:ascii="Verdana" w:hAnsi="Verdana" w:cs="Verdana"/>
          <w:sz w:val="20"/>
          <w:szCs w:val="20"/>
          <w:lang w:val="ro-RO"/>
        </w:rPr>
        <w:t xml:space="preserve"> de sortare, precum și operatorii ce asigură colectarea deșeurilor din zonele de colectare, împreună cu </w:t>
      </w:r>
      <w:proofErr w:type="spellStart"/>
      <w:r>
        <w:rPr>
          <w:rFonts w:ascii="Verdana" w:hAnsi="Verdana" w:cs="Verdana"/>
          <w:sz w:val="20"/>
          <w:szCs w:val="20"/>
          <w:lang w:val="ro-RO"/>
        </w:rPr>
        <w:t>autorităţile</w:t>
      </w:r>
      <w:proofErr w:type="spellEnd"/>
      <w:r>
        <w:rPr>
          <w:rFonts w:ascii="Verdana" w:hAnsi="Verdana" w:cs="Verdana"/>
          <w:sz w:val="20"/>
          <w:szCs w:val="20"/>
          <w:lang w:val="ro-RO"/>
        </w:rPr>
        <w:t xml:space="preserve"> </w:t>
      </w:r>
      <w:proofErr w:type="spellStart"/>
      <w:r>
        <w:rPr>
          <w:rFonts w:ascii="Verdana" w:hAnsi="Verdana" w:cs="Verdana"/>
          <w:sz w:val="20"/>
          <w:szCs w:val="20"/>
          <w:lang w:val="ro-RO"/>
        </w:rPr>
        <w:t>administraţiei</w:t>
      </w:r>
      <w:proofErr w:type="spellEnd"/>
      <w:r>
        <w:rPr>
          <w:rFonts w:ascii="Verdana" w:hAnsi="Verdana" w:cs="Verdana"/>
          <w:sz w:val="20"/>
          <w:szCs w:val="20"/>
          <w:lang w:val="ro-RO"/>
        </w:rPr>
        <w:t xml:space="preserve"> publice locale, respectiv Consiliile locale și Consiliul județean Caraș-Severin și</w:t>
      </w:r>
      <w:r>
        <w:rPr>
          <w:rFonts w:ascii="Verdana" w:hAnsi="Verdana" w:cs="Verdana"/>
          <w:sz w:val="20"/>
          <w:szCs w:val="20"/>
          <w:lang w:val="ro-RO"/>
        </w:rPr>
        <w:t xml:space="preserve"> ADI INTERCOM DEȘEURI vor efectua anual campanii de conștientizare și vor lua măsuri pentru informarea, responsabilizarea și educarea generatorilor de deșeuri cu privire la necesitatea preselectării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valorificării materialelor recuperabile, prin toate mi</w:t>
      </w:r>
      <w:r>
        <w:rPr>
          <w:rFonts w:ascii="Verdana" w:hAnsi="Verdana" w:cs="Verdana"/>
          <w:sz w:val="20"/>
          <w:szCs w:val="20"/>
          <w:lang w:val="ro-RO"/>
        </w:rPr>
        <w:t xml:space="preserve">jloacele pe care le au la îndemână: mass-media scrisă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audiovizuală, </w:t>
      </w:r>
      <w:proofErr w:type="spellStart"/>
      <w:r>
        <w:rPr>
          <w:rFonts w:ascii="Verdana" w:hAnsi="Verdana" w:cs="Verdana"/>
          <w:sz w:val="20"/>
          <w:szCs w:val="20"/>
          <w:lang w:val="ro-RO"/>
        </w:rPr>
        <w:t>broşuri</w:t>
      </w:r>
      <w:proofErr w:type="spellEnd"/>
      <w:r>
        <w:rPr>
          <w:rFonts w:ascii="Verdana" w:hAnsi="Verdana" w:cs="Verdana"/>
          <w:sz w:val="20"/>
          <w:szCs w:val="20"/>
          <w:lang w:val="ro-RO"/>
        </w:rPr>
        <w:t xml:space="preserve">, </w:t>
      </w:r>
      <w:proofErr w:type="spellStart"/>
      <w:r>
        <w:rPr>
          <w:rFonts w:ascii="Verdana" w:hAnsi="Verdana" w:cs="Verdana"/>
          <w:sz w:val="20"/>
          <w:szCs w:val="20"/>
          <w:lang w:val="ro-RO"/>
        </w:rPr>
        <w:t>afişe</w:t>
      </w:r>
      <w:proofErr w:type="spellEnd"/>
      <w:r>
        <w:rPr>
          <w:rFonts w:ascii="Verdana" w:hAnsi="Verdana" w:cs="Verdana"/>
          <w:sz w:val="20"/>
          <w:szCs w:val="20"/>
          <w:lang w:val="ro-RO"/>
        </w:rPr>
        <w:t xml:space="preserve">, inclusiv în </w:t>
      </w:r>
      <w:proofErr w:type="spellStart"/>
      <w:r>
        <w:rPr>
          <w:rFonts w:ascii="Verdana" w:hAnsi="Verdana" w:cs="Verdana"/>
          <w:sz w:val="20"/>
          <w:szCs w:val="20"/>
          <w:lang w:val="ro-RO"/>
        </w:rPr>
        <w:t>şcoli</w:t>
      </w:r>
      <w:proofErr w:type="spellEnd"/>
      <w:r>
        <w:rPr>
          <w:rFonts w:ascii="Verdana" w:hAnsi="Verdana" w:cs="Verdana"/>
          <w:sz w:val="20"/>
          <w:szCs w:val="20"/>
          <w:lang w:val="ro-RO"/>
        </w:rPr>
        <w:t xml:space="preserve">. </w:t>
      </w:r>
    </w:p>
    <w:p w:rsidR="002C2B4C" w:rsidRDefault="005C6919">
      <w:pPr>
        <w:numPr>
          <w:ilvl w:val="0"/>
          <w:numId w:val="4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lastRenderedPageBreak/>
        <w:t xml:space="preserve">Toate deșeurile de hârtie și carton, precum și deșeurile de plastic, și metal și sticlă colectate separat de la utilizatorii casnici și utilizatorii </w:t>
      </w:r>
      <w:r>
        <w:rPr>
          <w:rFonts w:ascii="Verdana" w:hAnsi="Verdana" w:cs="Verdana"/>
          <w:sz w:val="20"/>
          <w:szCs w:val="20"/>
          <w:lang w:val="ro-RO"/>
        </w:rPr>
        <w:t>non-</w:t>
      </w:r>
      <w:proofErr w:type="spellStart"/>
      <w:r>
        <w:rPr>
          <w:rFonts w:ascii="Verdana" w:hAnsi="Verdana" w:cs="Verdana"/>
          <w:sz w:val="20"/>
          <w:szCs w:val="20"/>
          <w:lang w:val="ro-RO"/>
        </w:rPr>
        <w:t>casnicide</w:t>
      </w:r>
      <w:proofErr w:type="spellEnd"/>
      <w:r>
        <w:rPr>
          <w:rFonts w:ascii="Verdana" w:hAnsi="Verdana" w:cs="Verdana"/>
          <w:sz w:val="20"/>
          <w:szCs w:val="20"/>
          <w:lang w:val="ro-RO"/>
        </w:rPr>
        <w:t xml:space="preserve"> pe teritoriul județului Caraș Severin vor fi sortate în stația de sortare existentă</w:t>
      </w:r>
    </w:p>
    <w:p w:rsidR="002C2B4C" w:rsidRDefault="005C6919">
      <w:pPr>
        <w:numPr>
          <w:ilvl w:val="0"/>
          <w:numId w:val="4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Modalitatea de valorificare a materialelor sortate este stabilită de către ADI INTERCOM DEȘEURI CARAȘ SEVERIN, împreună cu operatorul stațiilor de Sortare.</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5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D</w:t>
      </w:r>
      <w:r>
        <w:rPr>
          <w:rFonts w:ascii="Verdana" w:hAnsi="Verdana" w:cs="Verdana"/>
          <w:sz w:val="20"/>
          <w:szCs w:val="20"/>
          <w:lang w:val="ro-RO"/>
        </w:rPr>
        <w:t xml:space="preserve">eșeurile de sticlă colectate separat de la utilizatorii casnici și utilizatorii non-casnici vor fi transportate de către operatorii de colectare și transport </w:t>
      </w:r>
      <w:proofErr w:type="spellStart"/>
      <w:r>
        <w:rPr>
          <w:rFonts w:ascii="Verdana" w:hAnsi="Verdana" w:cs="Verdana"/>
          <w:sz w:val="20"/>
          <w:szCs w:val="20"/>
          <w:lang w:val="ro-RO"/>
        </w:rPr>
        <w:t>laspațiile</w:t>
      </w:r>
      <w:proofErr w:type="spellEnd"/>
      <w:r>
        <w:rPr>
          <w:rFonts w:ascii="Verdana" w:hAnsi="Verdana" w:cs="Verdana"/>
          <w:sz w:val="20"/>
          <w:szCs w:val="20"/>
          <w:lang w:val="ro-RO"/>
        </w:rPr>
        <w:t xml:space="preserve"> de stocare temporară, special amenajate în incinta fiecărei stații de transfer, respect</w:t>
      </w:r>
      <w:r>
        <w:rPr>
          <w:rFonts w:ascii="Verdana" w:hAnsi="Verdana" w:cs="Verdana"/>
          <w:sz w:val="20"/>
          <w:szCs w:val="20"/>
          <w:lang w:val="ro-RO"/>
        </w:rPr>
        <w:t>iv în incinta stației de sortare.</w:t>
      </w:r>
    </w:p>
    <w:p w:rsidR="002C2B4C" w:rsidRDefault="005C6919">
      <w:pPr>
        <w:numPr>
          <w:ilvl w:val="0"/>
          <w:numId w:val="5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Operatorii stațiilor de transfer și ai stației de sortare asigură predarea către reciclatori a deșeurilor de sticlă colectate separat.</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Operatorul care asigură activitatea de sortare a </w:t>
      </w:r>
      <w:proofErr w:type="spellStart"/>
      <w:r>
        <w:rPr>
          <w:rFonts w:ascii="Verdana" w:hAnsi="Verdana" w:cs="Verdana"/>
          <w:sz w:val="20"/>
          <w:szCs w:val="20"/>
          <w:lang w:val="ro-RO"/>
        </w:rPr>
        <w:t>deşeurilor</w:t>
      </w:r>
      <w:proofErr w:type="spellEnd"/>
      <w:r>
        <w:rPr>
          <w:rFonts w:ascii="Verdana" w:hAnsi="Verdana" w:cs="Verdana"/>
          <w:sz w:val="20"/>
          <w:szCs w:val="20"/>
          <w:lang w:val="ro-RO"/>
        </w:rPr>
        <w:t xml:space="preserve"> are următoarele </w:t>
      </w:r>
      <w:proofErr w:type="spellStart"/>
      <w:r>
        <w:rPr>
          <w:rFonts w:ascii="Verdana" w:hAnsi="Verdana" w:cs="Verdana"/>
          <w:sz w:val="20"/>
          <w:szCs w:val="20"/>
          <w:lang w:val="ro-RO"/>
        </w:rPr>
        <w:t>obligaţii</w:t>
      </w:r>
      <w:proofErr w:type="spellEnd"/>
      <w:r>
        <w:rPr>
          <w:rFonts w:ascii="Verdana" w:hAnsi="Verdana" w:cs="Verdana"/>
          <w:sz w:val="20"/>
          <w:szCs w:val="20"/>
          <w:lang w:val="ro-RO"/>
        </w:rPr>
        <w:t xml:space="preserve"> </w:t>
      </w:r>
      <w:r>
        <w:rPr>
          <w:rFonts w:ascii="Verdana" w:hAnsi="Verdana" w:cs="Verdana"/>
          <w:sz w:val="20"/>
          <w:szCs w:val="20"/>
          <w:lang w:val="ro-RO"/>
        </w:rPr>
        <w:t>specifice:</w:t>
      </w:r>
    </w:p>
    <w:p w:rsidR="002C2B4C" w:rsidRDefault="005C6919">
      <w:pPr>
        <w:numPr>
          <w:ilvl w:val="0"/>
          <w:numId w:val="10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să </w:t>
      </w:r>
      <w:proofErr w:type="spellStart"/>
      <w:r>
        <w:rPr>
          <w:rFonts w:ascii="Verdana" w:hAnsi="Verdana" w:cs="Verdana"/>
          <w:sz w:val="20"/>
          <w:szCs w:val="20"/>
          <w:lang w:val="ro-RO"/>
        </w:rPr>
        <w:t>deţină</w:t>
      </w:r>
      <w:proofErr w:type="spellEnd"/>
      <w:r>
        <w:rPr>
          <w:rFonts w:ascii="Verdana" w:hAnsi="Verdana" w:cs="Verdana"/>
          <w:sz w:val="20"/>
          <w:szCs w:val="20"/>
          <w:lang w:val="ro-RO"/>
        </w:rPr>
        <w:t xml:space="preserve">  spații suficiente  special amenajate pentru depozitarea temporară a fracțiilor de deșeuri reciclabile ce trebuie să intre pe linia de sortare pentru cel puțin 3 zile și spații destinate depozitării temporare a </w:t>
      </w:r>
      <w:proofErr w:type="spellStart"/>
      <w:r>
        <w:rPr>
          <w:rFonts w:ascii="Verdana" w:hAnsi="Verdana" w:cs="Verdana"/>
          <w:sz w:val="20"/>
          <w:szCs w:val="20"/>
          <w:lang w:val="ro-RO"/>
        </w:rPr>
        <w:t>deşeurilor</w:t>
      </w:r>
      <w:proofErr w:type="spellEnd"/>
      <w:r>
        <w:rPr>
          <w:rFonts w:ascii="Verdana" w:hAnsi="Verdana" w:cs="Verdana"/>
          <w:sz w:val="20"/>
          <w:szCs w:val="20"/>
          <w:lang w:val="ro-RO"/>
        </w:rPr>
        <w:t xml:space="preserve"> reciclabile balotate (du</w:t>
      </w:r>
      <w:r>
        <w:rPr>
          <w:rFonts w:ascii="Verdana" w:hAnsi="Verdana" w:cs="Verdana"/>
          <w:sz w:val="20"/>
          <w:szCs w:val="20"/>
          <w:lang w:val="ro-RO"/>
        </w:rPr>
        <w:t xml:space="preserve">pă sortare) în vederea predării spre valorificare;, </w:t>
      </w:r>
    </w:p>
    <w:p w:rsidR="002C2B4C" w:rsidRDefault="005C6919">
      <w:pPr>
        <w:numPr>
          <w:ilvl w:val="0"/>
          <w:numId w:val="10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să evite formarea de stocuri de </w:t>
      </w:r>
      <w:proofErr w:type="spellStart"/>
      <w:r>
        <w:rPr>
          <w:rFonts w:ascii="Verdana" w:hAnsi="Verdana" w:cs="Verdana"/>
          <w:sz w:val="20"/>
          <w:szCs w:val="20"/>
          <w:lang w:val="ro-RO"/>
        </w:rPr>
        <w:t>deşeuri</w:t>
      </w:r>
      <w:proofErr w:type="spellEnd"/>
      <w:r>
        <w:rPr>
          <w:rFonts w:ascii="Verdana" w:hAnsi="Verdana" w:cs="Verdana"/>
          <w:sz w:val="20"/>
          <w:szCs w:val="20"/>
          <w:lang w:val="ro-RO"/>
        </w:rPr>
        <w:t xml:space="preserve"> ce urmează să fie valorificate, precum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de produse rezultate în urma valorificării, care ar putea genera fenomene de poluare a mediului sau care prezintă riscuri</w:t>
      </w:r>
      <w:r>
        <w:rPr>
          <w:rFonts w:ascii="Verdana" w:hAnsi="Verdana" w:cs="Verdana"/>
          <w:sz w:val="20"/>
          <w:szCs w:val="20"/>
          <w:lang w:val="ro-RO"/>
        </w:rPr>
        <w:t xml:space="preserve"> de incendiu </w:t>
      </w:r>
      <w:proofErr w:type="spellStart"/>
      <w:r>
        <w:rPr>
          <w:rFonts w:ascii="Verdana" w:hAnsi="Verdana" w:cs="Verdana"/>
          <w:sz w:val="20"/>
          <w:szCs w:val="20"/>
          <w:lang w:val="ro-RO"/>
        </w:rPr>
        <w:t>faţă</w:t>
      </w:r>
      <w:proofErr w:type="spellEnd"/>
      <w:r>
        <w:rPr>
          <w:rFonts w:ascii="Verdana" w:hAnsi="Verdana" w:cs="Verdana"/>
          <w:sz w:val="20"/>
          <w:szCs w:val="20"/>
          <w:lang w:val="ro-RO"/>
        </w:rPr>
        <w:t xml:space="preserve"> de </w:t>
      </w:r>
      <w:proofErr w:type="spellStart"/>
      <w:r>
        <w:rPr>
          <w:rFonts w:ascii="Verdana" w:hAnsi="Verdana" w:cs="Verdana"/>
          <w:sz w:val="20"/>
          <w:szCs w:val="20"/>
          <w:lang w:val="ro-RO"/>
        </w:rPr>
        <w:t>vecinătăţi</w:t>
      </w:r>
      <w:proofErr w:type="spellEnd"/>
      <w:r>
        <w:rPr>
          <w:rFonts w:ascii="Verdana" w:hAnsi="Verdana" w:cs="Verdana"/>
          <w:sz w:val="20"/>
          <w:szCs w:val="20"/>
          <w:lang w:val="ro-RO"/>
        </w:rPr>
        <w:t>;</w:t>
      </w:r>
    </w:p>
    <w:p w:rsidR="002C2B4C" w:rsidRDefault="005C6919">
      <w:pPr>
        <w:numPr>
          <w:ilvl w:val="0"/>
          <w:numId w:val="10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să se îngrijească și să asigure  depozitarea reziduurilor rezultate din procesul de sortare (refuzul de sortare) a </w:t>
      </w:r>
      <w:proofErr w:type="spellStart"/>
      <w:r>
        <w:rPr>
          <w:rFonts w:ascii="Verdana" w:hAnsi="Verdana" w:cs="Verdana"/>
          <w:sz w:val="20"/>
          <w:szCs w:val="20"/>
          <w:lang w:val="ro-RO"/>
        </w:rPr>
        <w:t>deşeurilor</w:t>
      </w:r>
      <w:proofErr w:type="spellEnd"/>
      <w:r>
        <w:rPr>
          <w:rFonts w:ascii="Verdana" w:hAnsi="Verdana" w:cs="Verdana"/>
          <w:sz w:val="20"/>
          <w:szCs w:val="20"/>
          <w:lang w:val="ro-RO"/>
        </w:rPr>
        <w:t xml:space="preserve"> la depozitul conform de la Lupac.</w:t>
      </w:r>
    </w:p>
    <w:p w:rsidR="002C2B4C" w:rsidRDefault="005C6919">
      <w:pPr>
        <w:numPr>
          <w:ilvl w:val="0"/>
          <w:numId w:val="10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sa respecte în totalitate prevederile cuprinse în autorizația d</w:t>
      </w:r>
      <w:r>
        <w:rPr>
          <w:rFonts w:ascii="Verdana" w:hAnsi="Verdana" w:cs="Verdana"/>
          <w:sz w:val="20"/>
          <w:szCs w:val="20"/>
          <w:lang w:val="ro-RO"/>
        </w:rPr>
        <w:t>e mediu, în Manualul de operare și din orice altă reglementare din domeniu.</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Spațiile în care se va desfășura activitatea de sortare </w:t>
      </w:r>
      <w:proofErr w:type="spellStart"/>
      <w:r>
        <w:rPr>
          <w:rFonts w:ascii="Verdana" w:hAnsi="Verdana" w:cs="Verdana"/>
          <w:sz w:val="20"/>
          <w:szCs w:val="20"/>
          <w:lang w:val="ro-RO"/>
        </w:rPr>
        <w:t>înSTAȚIA</w:t>
      </w:r>
      <w:proofErr w:type="spellEnd"/>
      <w:r>
        <w:rPr>
          <w:rFonts w:ascii="Verdana" w:hAnsi="Verdana" w:cs="Verdana"/>
          <w:sz w:val="20"/>
          <w:szCs w:val="20"/>
          <w:lang w:val="ro-RO"/>
        </w:rPr>
        <w:t xml:space="preserve"> DE SORTARE LUPAC vor dispune de următoarele facilități:</w:t>
      </w:r>
    </w:p>
    <w:p w:rsidR="002C2B4C" w:rsidRDefault="005C6919">
      <w:pPr>
        <w:numPr>
          <w:ilvl w:val="0"/>
          <w:numId w:val="4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platformă betonată cu o </w:t>
      </w:r>
      <w:proofErr w:type="spellStart"/>
      <w:r>
        <w:rPr>
          <w:rFonts w:ascii="Verdana" w:hAnsi="Verdana" w:cs="Verdana"/>
          <w:sz w:val="20"/>
          <w:szCs w:val="20"/>
          <w:lang w:val="ro-RO"/>
        </w:rPr>
        <w:t>suprafaţă</w:t>
      </w:r>
      <w:proofErr w:type="spellEnd"/>
      <w:r>
        <w:rPr>
          <w:rFonts w:ascii="Verdana" w:hAnsi="Verdana" w:cs="Verdana"/>
          <w:sz w:val="20"/>
          <w:szCs w:val="20"/>
          <w:lang w:val="ro-RO"/>
        </w:rPr>
        <w:t xml:space="preserve"> suficientă pentru primir</w:t>
      </w:r>
      <w:r>
        <w:rPr>
          <w:rFonts w:ascii="Verdana" w:hAnsi="Verdana" w:cs="Verdana"/>
          <w:sz w:val="20"/>
          <w:szCs w:val="20"/>
          <w:lang w:val="ro-RO"/>
        </w:rPr>
        <w:t xml:space="preserve">ea </w:t>
      </w:r>
      <w:proofErr w:type="spellStart"/>
      <w:r>
        <w:rPr>
          <w:rFonts w:ascii="Verdana" w:hAnsi="Verdana" w:cs="Verdana"/>
          <w:sz w:val="20"/>
          <w:szCs w:val="20"/>
          <w:lang w:val="ro-RO"/>
        </w:rPr>
        <w:t>deşeurilor</w:t>
      </w:r>
      <w:proofErr w:type="spellEnd"/>
      <w:r>
        <w:rPr>
          <w:rFonts w:ascii="Verdana" w:hAnsi="Verdana" w:cs="Verdana"/>
          <w:sz w:val="20"/>
          <w:szCs w:val="20"/>
          <w:lang w:val="ro-RO"/>
        </w:rPr>
        <w:t xml:space="preserve">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pentru depozitarea temporară a materialelor reciclabile;</w:t>
      </w:r>
    </w:p>
    <w:p w:rsidR="002C2B4C" w:rsidRDefault="005C6919">
      <w:pPr>
        <w:numPr>
          <w:ilvl w:val="0"/>
          <w:numId w:val="4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cântar electronic de cântărire a autovehiculelor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cu verificarea metrologică în termenul de valabilitate;</w:t>
      </w:r>
    </w:p>
    <w:p w:rsidR="002C2B4C" w:rsidRDefault="005C6919">
      <w:pPr>
        <w:numPr>
          <w:ilvl w:val="0"/>
          <w:numId w:val="4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sistem de colectare a apelor uzate rezultate din apa pluvială sau din proc</w:t>
      </w:r>
      <w:r>
        <w:rPr>
          <w:rFonts w:ascii="Verdana" w:hAnsi="Verdana" w:cs="Verdana"/>
          <w:sz w:val="20"/>
          <w:szCs w:val="20"/>
          <w:lang w:val="ro-RO"/>
        </w:rPr>
        <w:t xml:space="preserve">esul tehnologic de sortare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spălare;</w:t>
      </w:r>
    </w:p>
    <w:p w:rsidR="002C2B4C" w:rsidRDefault="005C6919">
      <w:pPr>
        <w:numPr>
          <w:ilvl w:val="0"/>
          <w:numId w:val="46"/>
        </w:numPr>
        <w:autoSpaceDE w:val="0"/>
        <w:autoSpaceDN w:val="0"/>
        <w:adjustRightInd w:val="0"/>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instalaţie</w:t>
      </w:r>
      <w:proofErr w:type="spellEnd"/>
      <w:r>
        <w:rPr>
          <w:rFonts w:ascii="Verdana" w:hAnsi="Verdana" w:cs="Verdana"/>
          <w:sz w:val="20"/>
          <w:szCs w:val="20"/>
          <w:lang w:val="ro-RO"/>
        </w:rPr>
        <w:t xml:space="preserve"> de spălare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dezinfectare;</w:t>
      </w:r>
    </w:p>
    <w:p w:rsidR="002C2B4C" w:rsidRDefault="005C6919">
      <w:pPr>
        <w:numPr>
          <w:ilvl w:val="0"/>
          <w:numId w:val="4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lastRenderedPageBreak/>
        <w:t>puncte de prelevare a probelor apelor uzate colectate;</w:t>
      </w:r>
    </w:p>
    <w:p w:rsidR="002C2B4C" w:rsidRDefault="005C6919">
      <w:pPr>
        <w:numPr>
          <w:ilvl w:val="0"/>
          <w:numId w:val="4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spațiu de depozitarea temporară, separată, a fiecărui tip de </w:t>
      </w:r>
      <w:proofErr w:type="spellStart"/>
      <w:r>
        <w:rPr>
          <w:rFonts w:ascii="Verdana" w:hAnsi="Verdana" w:cs="Verdana"/>
          <w:sz w:val="20"/>
          <w:szCs w:val="20"/>
          <w:lang w:val="ro-RO"/>
        </w:rPr>
        <w:t>deşeu</w:t>
      </w:r>
      <w:proofErr w:type="spellEnd"/>
      <w:r>
        <w:rPr>
          <w:rFonts w:ascii="Verdana" w:hAnsi="Verdana" w:cs="Verdana"/>
          <w:sz w:val="20"/>
          <w:szCs w:val="20"/>
          <w:lang w:val="ro-RO"/>
        </w:rPr>
        <w:t xml:space="preserve"> sortat;</w:t>
      </w:r>
    </w:p>
    <w:p w:rsidR="002C2B4C" w:rsidRDefault="005C6919">
      <w:pPr>
        <w:numPr>
          <w:ilvl w:val="0"/>
          <w:numId w:val="4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posibilitate de acces în fiecare zonă a depozitu</w:t>
      </w:r>
      <w:r>
        <w:rPr>
          <w:rFonts w:ascii="Verdana" w:hAnsi="Verdana" w:cs="Verdana"/>
          <w:sz w:val="20"/>
          <w:szCs w:val="20"/>
          <w:lang w:val="ro-RO"/>
        </w:rPr>
        <w:t xml:space="preserve">lui, fără a exista posibilitatea de contaminare reciprocă a diferitelor tipuri de </w:t>
      </w:r>
      <w:proofErr w:type="spellStart"/>
      <w:r>
        <w:rPr>
          <w:rFonts w:ascii="Verdana" w:hAnsi="Verdana" w:cs="Verdana"/>
          <w:sz w:val="20"/>
          <w:szCs w:val="20"/>
          <w:lang w:val="ro-RO"/>
        </w:rPr>
        <w:t>deşeuri</w:t>
      </w:r>
      <w:proofErr w:type="spellEnd"/>
      <w:r>
        <w:rPr>
          <w:rFonts w:ascii="Verdana" w:hAnsi="Verdana" w:cs="Verdana"/>
          <w:sz w:val="20"/>
          <w:szCs w:val="20"/>
          <w:lang w:val="ro-RO"/>
        </w:rPr>
        <w:t>;</w:t>
      </w:r>
    </w:p>
    <w:p w:rsidR="002C2B4C" w:rsidRDefault="005C6919">
      <w:pPr>
        <w:numPr>
          <w:ilvl w:val="0"/>
          <w:numId w:val="4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grupuri sanitare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vestiare conform normativelor în vigoare;</w:t>
      </w:r>
    </w:p>
    <w:p w:rsidR="002C2B4C" w:rsidRDefault="005C6919">
      <w:pPr>
        <w:numPr>
          <w:ilvl w:val="0"/>
          <w:numId w:val="46"/>
        </w:numPr>
        <w:autoSpaceDE w:val="0"/>
        <w:autoSpaceDN w:val="0"/>
        <w:adjustRightInd w:val="0"/>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instalaţie</w:t>
      </w:r>
      <w:proofErr w:type="spellEnd"/>
      <w:r>
        <w:rPr>
          <w:rFonts w:ascii="Verdana" w:hAnsi="Verdana" w:cs="Verdana"/>
          <w:sz w:val="20"/>
          <w:szCs w:val="20"/>
          <w:lang w:val="ro-RO"/>
        </w:rPr>
        <w:t xml:space="preserve"> de iluminat corespunzătoare, care să asigure lumina necesară desfășurării </w:t>
      </w:r>
      <w:proofErr w:type="spellStart"/>
      <w:r>
        <w:rPr>
          <w:rFonts w:ascii="Verdana" w:hAnsi="Verdana" w:cs="Verdana"/>
          <w:sz w:val="20"/>
          <w:szCs w:val="20"/>
          <w:lang w:val="ro-RO"/>
        </w:rPr>
        <w:t>activităţii</w:t>
      </w:r>
      <w:proofErr w:type="spellEnd"/>
      <w:r>
        <w:rPr>
          <w:rFonts w:ascii="Verdana" w:hAnsi="Verdana" w:cs="Verdana"/>
          <w:sz w:val="20"/>
          <w:szCs w:val="20"/>
          <w:lang w:val="ro-RO"/>
        </w:rPr>
        <w:t xml:space="preserve"> în ori</w:t>
      </w:r>
      <w:r>
        <w:rPr>
          <w:rFonts w:ascii="Verdana" w:hAnsi="Verdana" w:cs="Verdana"/>
          <w:sz w:val="20"/>
          <w:szCs w:val="20"/>
          <w:lang w:val="ro-RO"/>
        </w:rPr>
        <w:t>ce perioadă a zilei;</w:t>
      </w:r>
    </w:p>
    <w:p w:rsidR="002C2B4C" w:rsidRDefault="005C6919">
      <w:pPr>
        <w:numPr>
          <w:ilvl w:val="0"/>
          <w:numId w:val="46"/>
        </w:numPr>
        <w:autoSpaceDE w:val="0"/>
        <w:autoSpaceDN w:val="0"/>
        <w:adjustRightInd w:val="0"/>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instalaţii</w:t>
      </w:r>
      <w:proofErr w:type="spellEnd"/>
      <w:r>
        <w:rPr>
          <w:rFonts w:ascii="Verdana" w:hAnsi="Verdana" w:cs="Verdana"/>
          <w:sz w:val="20"/>
          <w:szCs w:val="20"/>
          <w:lang w:val="ro-RO"/>
        </w:rPr>
        <w:t xml:space="preserve"> de </w:t>
      </w:r>
      <w:proofErr w:type="spellStart"/>
      <w:r>
        <w:rPr>
          <w:rFonts w:ascii="Verdana" w:hAnsi="Verdana" w:cs="Verdana"/>
          <w:sz w:val="20"/>
          <w:szCs w:val="20"/>
          <w:lang w:val="ro-RO"/>
        </w:rPr>
        <w:t>detecţie</w:t>
      </w:r>
      <w:proofErr w:type="spellEnd"/>
      <w:r>
        <w:rPr>
          <w:rFonts w:ascii="Verdana" w:hAnsi="Verdana" w:cs="Verdana"/>
          <w:sz w:val="20"/>
          <w:szCs w:val="20"/>
          <w:lang w:val="ro-RO"/>
        </w:rPr>
        <w:t xml:space="preserve">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de stins incendiul;</w:t>
      </w:r>
    </w:p>
    <w:p w:rsidR="002C2B4C" w:rsidRDefault="005C6919">
      <w:pPr>
        <w:numPr>
          <w:ilvl w:val="0"/>
          <w:numId w:val="46"/>
        </w:numPr>
        <w:autoSpaceDE w:val="0"/>
        <w:autoSpaceDN w:val="0"/>
        <w:adjustRightInd w:val="0"/>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instalaţii</w:t>
      </w:r>
      <w:proofErr w:type="spellEnd"/>
      <w:r>
        <w:rPr>
          <w:rFonts w:ascii="Verdana" w:hAnsi="Verdana" w:cs="Verdana"/>
          <w:sz w:val="20"/>
          <w:szCs w:val="20"/>
          <w:lang w:val="ro-RO"/>
        </w:rPr>
        <w:t xml:space="preserve"> de presare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balotare pentru diferite tipuri de materiale reciclabile.</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Apele uzate rezultate din activitatea stației de sortare vor fi evacuate în stația de epurare a levigatul</w:t>
      </w:r>
      <w:r>
        <w:rPr>
          <w:rFonts w:ascii="Verdana" w:hAnsi="Verdana" w:cs="Verdana"/>
          <w:sz w:val="20"/>
          <w:szCs w:val="20"/>
          <w:lang w:val="ro-RO"/>
        </w:rPr>
        <w:t>ui care funcționează pe amplasamentul CMID Lupac. Se interzice deversarea apelor uzate rezultate din activitatea stației de sortare în altă rețea de canalizare sau în emisar natural, fără epurare prealabilă.</w:t>
      </w:r>
    </w:p>
    <w:p w:rsidR="002C2B4C" w:rsidRDefault="002C2B4C">
      <w:pPr>
        <w:spacing w:after="240" w:line="276" w:lineRule="auto"/>
        <w:rPr>
          <w:rFonts w:ascii="Verdana" w:hAnsi="Verdana" w:cs="Verdana"/>
          <w:sz w:val="20"/>
          <w:szCs w:val="20"/>
          <w:lang w:val="ro-RO"/>
        </w:rPr>
      </w:pPr>
      <w:bookmarkStart w:id="31" w:name="_Toc180478984"/>
      <w:bookmarkStart w:id="32" w:name="_Toc180479033"/>
      <w:bookmarkStart w:id="33" w:name="_Toc340647372"/>
    </w:p>
    <w:p w:rsidR="002C2B4C" w:rsidRDefault="005C6919">
      <w:pPr>
        <w:pStyle w:val="Titlu2"/>
        <w:spacing w:before="0" w:after="240" w:line="276" w:lineRule="auto"/>
        <w:ind w:left="2160" w:hanging="2160"/>
        <w:jc w:val="both"/>
        <w:rPr>
          <w:rFonts w:ascii="Verdana" w:hAnsi="Verdana" w:cs="Verdana"/>
          <w:i w:val="0"/>
          <w:iCs w:val="0"/>
          <w:sz w:val="24"/>
          <w:szCs w:val="24"/>
          <w:lang w:val="ro-RO"/>
        </w:rPr>
      </w:pPr>
      <w:bookmarkStart w:id="34" w:name="_Toc41469111"/>
      <w:r>
        <w:rPr>
          <w:rFonts w:ascii="Verdana" w:hAnsi="Verdana" w:cs="Verdana"/>
          <w:i w:val="0"/>
          <w:iCs w:val="0"/>
          <w:sz w:val="24"/>
          <w:szCs w:val="24"/>
          <w:lang w:val="ro-RO"/>
        </w:rPr>
        <w:t>SECȚIUNEA 3</w:t>
      </w:r>
      <w:bookmarkEnd w:id="31"/>
      <w:bookmarkEnd w:id="32"/>
      <w:r>
        <w:rPr>
          <w:rFonts w:ascii="Verdana" w:hAnsi="Verdana" w:cs="Verdana"/>
          <w:i w:val="0"/>
          <w:iCs w:val="0"/>
          <w:sz w:val="24"/>
          <w:szCs w:val="24"/>
          <w:lang w:val="ro-RO"/>
        </w:rPr>
        <w:tab/>
        <w:t xml:space="preserve">Organizarea </w:t>
      </w:r>
      <w:r>
        <w:rPr>
          <w:rFonts w:ascii="Verdana" w:hAnsi="Verdana" w:cs="Verdana"/>
          <w:i w:val="0"/>
          <w:iCs w:val="0"/>
          <w:sz w:val="24"/>
          <w:szCs w:val="24"/>
          <w:lang w:val="ro-RO"/>
        </w:rPr>
        <w:t>prelucrării, neutralizării și valorificării materiale și energetice a deșeurilor</w:t>
      </w:r>
      <w:bookmarkEnd w:id="33"/>
      <w:bookmarkEnd w:id="34"/>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57"/>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Indiferent de natura </w:t>
      </w:r>
      <w:proofErr w:type="spellStart"/>
      <w:r>
        <w:rPr>
          <w:rFonts w:ascii="Verdana" w:hAnsi="Verdana" w:cs="Verdana"/>
          <w:sz w:val="20"/>
          <w:szCs w:val="20"/>
          <w:lang w:val="ro-RO"/>
        </w:rPr>
        <w:t>deşeurilor</w:t>
      </w:r>
      <w:proofErr w:type="spellEnd"/>
      <w:r>
        <w:rPr>
          <w:rFonts w:ascii="Verdana" w:hAnsi="Verdana" w:cs="Verdana"/>
          <w:sz w:val="20"/>
          <w:szCs w:val="20"/>
          <w:lang w:val="ro-RO"/>
        </w:rPr>
        <w:t xml:space="preserve">, acestea vor fi supuse unui proces de prelucrare, neutralizare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valorificare materială </w:t>
      </w:r>
      <w:proofErr w:type="spellStart"/>
      <w:r>
        <w:rPr>
          <w:rFonts w:ascii="Verdana" w:hAnsi="Verdana" w:cs="Verdana"/>
          <w:sz w:val="20"/>
          <w:szCs w:val="20"/>
          <w:lang w:val="ro-RO"/>
        </w:rPr>
        <w:t>şi</w:t>
      </w:r>
      <w:proofErr w:type="spellEnd"/>
      <w:r>
        <w:rPr>
          <w:rFonts w:ascii="Verdana" w:hAnsi="Verdana" w:cs="Verdana"/>
          <w:sz w:val="20"/>
          <w:szCs w:val="20"/>
          <w:lang w:val="ro-RO"/>
        </w:rPr>
        <w:t>/sau energetică.</w:t>
      </w:r>
    </w:p>
    <w:p w:rsidR="002C2B4C" w:rsidRDefault="005C6919">
      <w:pPr>
        <w:numPr>
          <w:ilvl w:val="0"/>
          <w:numId w:val="57"/>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Operatorii serviciului de salubriz</w:t>
      </w:r>
      <w:r>
        <w:rPr>
          <w:rFonts w:ascii="Verdana" w:hAnsi="Verdana" w:cs="Verdana"/>
          <w:sz w:val="20"/>
          <w:szCs w:val="20"/>
          <w:lang w:val="ro-RO"/>
        </w:rPr>
        <w:t xml:space="preserve">are trebuie să organizeze activitatea de prelucrare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neutralizare a </w:t>
      </w:r>
      <w:proofErr w:type="spellStart"/>
      <w:r>
        <w:rPr>
          <w:rFonts w:ascii="Verdana" w:hAnsi="Verdana" w:cs="Verdana"/>
          <w:sz w:val="20"/>
          <w:szCs w:val="20"/>
          <w:lang w:val="ro-RO"/>
        </w:rPr>
        <w:t>deşeurilor</w:t>
      </w:r>
      <w:proofErr w:type="spellEnd"/>
      <w:r>
        <w:rPr>
          <w:rFonts w:ascii="Verdana" w:hAnsi="Verdana" w:cs="Verdana"/>
          <w:sz w:val="20"/>
          <w:szCs w:val="20"/>
          <w:lang w:val="ro-RO"/>
        </w:rPr>
        <w:t xml:space="preserve">, în așa fel încât să se atingă țintele asumate de România pentru anul 2020, de deviere de la depozitare a 65% din </w:t>
      </w:r>
      <w:proofErr w:type="spellStart"/>
      <w:r>
        <w:rPr>
          <w:rFonts w:ascii="Verdana" w:hAnsi="Verdana" w:cs="Verdana"/>
          <w:sz w:val="20"/>
          <w:szCs w:val="20"/>
          <w:lang w:val="ro-RO"/>
        </w:rPr>
        <w:t>bio</w:t>
      </w:r>
      <w:proofErr w:type="spellEnd"/>
      <w:r>
        <w:rPr>
          <w:rFonts w:ascii="Verdana" w:hAnsi="Verdana" w:cs="Verdana"/>
          <w:sz w:val="20"/>
          <w:szCs w:val="20"/>
          <w:lang w:val="ro-RO"/>
        </w:rPr>
        <w:t>-deșeurile generate.</w:t>
      </w:r>
    </w:p>
    <w:p w:rsidR="002C2B4C" w:rsidRDefault="005C6919">
      <w:pPr>
        <w:numPr>
          <w:ilvl w:val="0"/>
          <w:numId w:val="57"/>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Valorificarea materială și energetică</w:t>
      </w:r>
      <w:r>
        <w:rPr>
          <w:rFonts w:ascii="Verdana" w:hAnsi="Verdana" w:cs="Verdana"/>
          <w:sz w:val="20"/>
          <w:szCs w:val="20"/>
          <w:lang w:val="ro-RO"/>
        </w:rPr>
        <w:t xml:space="preserve"> a deșeurilor reprezintă una din prioritățile sistemului integrat de management al deșeurilor implementat în județul Caraș Severin.</w:t>
      </w:r>
    </w:p>
    <w:p w:rsidR="002C2B4C" w:rsidRDefault="005C6919">
      <w:pPr>
        <w:numPr>
          <w:ilvl w:val="0"/>
          <w:numId w:val="57"/>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Operatorii serviciului de salubrizare (operatorii de colectare și transport și operatorii instalațiilor de gestionare a deșe</w:t>
      </w:r>
      <w:r>
        <w:rPr>
          <w:rFonts w:ascii="Verdana" w:hAnsi="Verdana" w:cs="Verdana"/>
          <w:sz w:val="20"/>
          <w:szCs w:val="20"/>
          <w:lang w:val="ro-RO"/>
        </w:rPr>
        <w:t>urilor) trebuie să-și organizeze activitatea astfel încât să se asigure un grad cât mai mare de valorificare a deșeurilor municipale.</w:t>
      </w:r>
    </w:p>
    <w:p w:rsidR="002C2B4C" w:rsidRDefault="005C6919">
      <w:pPr>
        <w:numPr>
          <w:ilvl w:val="0"/>
          <w:numId w:val="57"/>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Metodele și tehnologiile de valorificare a deșeurilor </w:t>
      </w:r>
      <w:proofErr w:type="spellStart"/>
      <w:r>
        <w:rPr>
          <w:rFonts w:ascii="Verdana" w:hAnsi="Verdana" w:cs="Verdana"/>
          <w:sz w:val="20"/>
          <w:szCs w:val="20"/>
          <w:lang w:val="ro-RO"/>
        </w:rPr>
        <w:t>trebuiesărespecte</w:t>
      </w:r>
      <w:proofErr w:type="spellEnd"/>
      <w:r>
        <w:rPr>
          <w:rFonts w:ascii="Verdana" w:hAnsi="Verdana" w:cs="Verdana"/>
          <w:sz w:val="20"/>
          <w:szCs w:val="20"/>
          <w:lang w:val="ro-RO"/>
        </w:rPr>
        <w:t xml:space="preserve"> legislația în vigoare, să fie în concordanță cu pl</w:t>
      </w:r>
      <w:r>
        <w:rPr>
          <w:rFonts w:ascii="Verdana" w:hAnsi="Verdana" w:cs="Verdana"/>
          <w:sz w:val="20"/>
          <w:szCs w:val="20"/>
          <w:lang w:val="ro-RO"/>
        </w:rPr>
        <w:t>anurile de gestionare ale deșeurilor la nivel național, regional și județean și cu prevederile Master Planului și Studiului de Fezabilitate privind Sistemul Integrat de Management al deșeurilor în județul Caraș Severin.</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5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lastRenderedPageBreak/>
        <w:t xml:space="preserve">deșeurile reziduale </w:t>
      </w:r>
      <w:r>
        <w:rPr>
          <w:rFonts w:ascii="Verdana" w:hAnsi="Verdana" w:cs="Verdana"/>
          <w:sz w:val="20"/>
          <w:szCs w:val="20"/>
          <w:lang w:val="ro-RO"/>
        </w:rPr>
        <w:t xml:space="preserve">(colectate în amestec cu deșeurile </w:t>
      </w:r>
      <w:proofErr w:type="spellStart"/>
      <w:r>
        <w:rPr>
          <w:rFonts w:ascii="Verdana" w:hAnsi="Verdana" w:cs="Verdana"/>
          <w:sz w:val="20"/>
          <w:szCs w:val="20"/>
          <w:lang w:val="ro-RO"/>
        </w:rPr>
        <w:t>bio</w:t>
      </w:r>
      <w:proofErr w:type="spellEnd"/>
      <w:r>
        <w:rPr>
          <w:rFonts w:ascii="Verdana" w:hAnsi="Verdana" w:cs="Verdana"/>
          <w:sz w:val="20"/>
          <w:szCs w:val="20"/>
          <w:lang w:val="ro-RO"/>
        </w:rPr>
        <w:t xml:space="preserve">-deșeuri) din cele 6 zone sunt transportate și tratate în cadrul instalației de tratare </w:t>
      </w:r>
      <w:proofErr w:type="spellStart"/>
      <w:r>
        <w:rPr>
          <w:rFonts w:ascii="Verdana" w:hAnsi="Verdana" w:cs="Verdana"/>
          <w:sz w:val="20"/>
          <w:szCs w:val="20"/>
          <w:lang w:val="ro-RO"/>
        </w:rPr>
        <w:t>mecano</w:t>
      </w:r>
      <w:proofErr w:type="spellEnd"/>
      <w:r>
        <w:rPr>
          <w:rFonts w:ascii="Verdana" w:hAnsi="Verdana" w:cs="Verdana"/>
          <w:sz w:val="20"/>
          <w:szCs w:val="20"/>
          <w:lang w:val="ro-RO"/>
        </w:rPr>
        <w:t>-biologică Lupac.</w:t>
      </w:r>
    </w:p>
    <w:p w:rsidR="002C2B4C" w:rsidRDefault="005C6919">
      <w:pPr>
        <w:numPr>
          <w:ilvl w:val="0"/>
          <w:numId w:val="5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Deșeurile verzi (deșeuri din parcuri, grădini și cimitire) colectate din cele 6 zone sunt compostate în ca</w:t>
      </w:r>
      <w:r>
        <w:rPr>
          <w:rFonts w:ascii="Verdana" w:hAnsi="Verdana" w:cs="Verdana"/>
          <w:sz w:val="20"/>
          <w:szCs w:val="20"/>
          <w:lang w:val="ro-RO"/>
        </w:rPr>
        <w:t xml:space="preserve">drul instalației de tratare </w:t>
      </w:r>
      <w:proofErr w:type="spellStart"/>
      <w:r>
        <w:rPr>
          <w:rFonts w:ascii="Verdana" w:hAnsi="Verdana" w:cs="Verdana"/>
          <w:sz w:val="20"/>
          <w:szCs w:val="20"/>
          <w:lang w:val="ro-RO"/>
        </w:rPr>
        <w:t>mecano</w:t>
      </w:r>
      <w:proofErr w:type="spellEnd"/>
      <w:r>
        <w:rPr>
          <w:rFonts w:ascii="Verdana" w:hAnsi="Verdana" w:cs="Verdana"/>
          <w:sz w:val="20"/>
          <w:szCs w:val="20"/>
          <w:lang w:val="ro-RO"/>
        </w:rPr>
        <w:t>-biologică Lupac (în celule speciale).</w:t>
      </w:r>
    </w:p>
    <w:p w:rsidR="002C2B4C" w:rsidRDefault="005C6919">
      <w:pPr>
        <w:numPr>
          <w:ilvl w:val="0"/>
          <w:numId w:val="5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Instalația de tratare </w:t>
      </w:r>
      <w:proofErr w:type="spellStart"/>
      <w:r>
        <w:rPr>
          <w:rFonts w:ascii="Verdana" w:hAnsi="Verdana" w:cs="Verdana"/>
          <w:sz w:val="20"/>
          <w:szCs w:val="20"/>
          <w:lang w:val="ro-RO"/>
        </w:rPr>
        <w:t>mecano</w:t>
      </w:r>
      <w:proofErr w:type="spellEnd"/>
      <w:r>
        <w:rPr>
          <w:rFonts w:ascii="Verdana" w:hAnsi="Verdana" w:cs="Verdana"/>
          <w:sz w:val="20"/>
          <w:szCs w:val="20"/>
          <w:lang w:val="ro-RO"/>
        </w:rPr>
        <w:t>-biologică Lupac are capacitatea de a trata 63.869 t de deșeuri reziduale, dispune de 13 celule și este operată astfel încât  deșeurile reziduale (colectat</w:t>
      </w:r>
      <w:r>
        <w:rPr>
          <w:rFonts w:ascii="Verdana" w:hAnsi="Verdana" w:cs="Verdana"/>
          <w:sz w:val="20"/>
          <w:szCs w:val="20"/>
          <w:lang w:val="ro-RO"/>
        </w:rPr>
        <w:t xml:space="preserve">e în amestec cu deșeurile </w:t>
      </w:r>
      <w:proofErr w:type="spellStart"/>
      <w:r>
        <w:rPr>
          <w:rFonts w:ascii="Verdana" w:hAnsi="Verdana" w:cs="Verdana"/>
          <w:sz w:val="20"/>
          <w:szCs w:val="20"/>
          <w:lang w:val="ro-RO"/>
        </w:rPr>
        <w:t>bio</w:t>
      </w:r>
      <w:proofErr w:type="spellEnd"/>
      <w:r>
        <w:rPr>
          <w:rFonts w:ascii="Verdana" w:hAnsi="Verdana" w:cs="Verdana"/>
          <w:sz w:val="20"/>
          <w:szCs w:val="20"/>
          <w:lang w:val="ro-RO"/>
        </w:rPr>
        <w:t xml:space="preserve">-deșeuri) să fie tratate din punct de vedere biologic, iar din deșeurile verzi </w:t>
      </w:r>
      <w:proofErr w:type="spellStart"/>
      <w:r>
        <w:rPr>
          <w:rFonts w:ascii="Verdana" w:hAnsi="Verdana" w:cs="Verdana"/>
          <w:sz w:val="20"/>
          <w:szCs w:val="20"/>
          <w:lang w:val="ro-RO"/>
        </w:rPr>
        <w:t>săse</w:t>
      </w:r>
      <w:proofErr w:type="spellEnd"/>
      <w:r>
        <w:rPr>
          <w:rFonts w:ascii="Verdana" w:hAnsi="Verdana" w:cs="Verdana"/>
          <w:sz w:val="20"/>
          <w:szCs w:val="20"/>
          <w:lang w:val="ro-RO"/>
        </w:rPr>
        <w:t xml:space="preserve"> obțină compost, care </w:t>
      </w:r>
      <w:proofErr w:type="spellStart"/>
      <w:r>
        <w:rPr>
          <w:rFonts w:ascii="Verdana" w:hAnsi="Verdana" w:cs="Verdana"/>
          <w:sz w:val="20"/>
          <w:szCs w:val="20"/>
          <w:lang w:val="ro-RO"/>
        </w:rPr>
        <w:t>săîndeplinească</w:t>
      </w:r>
      <w:proofErr w:type="spellEnd"/>
      <w:r>
        <w:rPr>
          <w:rFonts w:ascii="Verdana" w:hAnsi="Verdana" w:cs="Verdana"/>
          <w:sz w:val="20"/>
          <w:szCs w:val="20"/>
          <w:lang w:val="ro-RO"/>
        </w:rPr>
        <w:t xml:space="preserve"> condițiile de calitate pentru utilizarea sa în agricultură.</w:t>
      </w:r>
    </w:p>
    <w:p w:rsidR="002C2B4C" w:rsidRDefault="005C6919">
      <w:pPr>
        <w:numPr>
          <w:ilvl w:val="0"/>
          <w:numId w:val="5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Se va evita </w:t>
      </w:r>
      <w:proofErr w:type="spellStart"/>
      <w:r>
        <w:rPr>
          <w:rFonts w:ascii="Verdana" w:hAnsi="Verdana" w:cs="Verdana"/>
          <w:sz w:val="20"/>
          <w:szCs w:val="20"/>
          <w:lang w:val="ro-RO"/>
        </w:rPr>
        <w:t>prezenţa</w:t>
      </w:r>
      <w:proofErr w:type="spellEnd"/>
      <w:r>
        <w:rPr>
          <w:rFonts w:ascii="Verdana" w:hAnsi="Verdana" w:cs="Verdana"/>
          <w:sz w:val="20"/>
          <w:szCs w:val="20"/>
          <w:lang w:val="ro-RO"/>
        </w:rPr>
        <w:t xml:space="preserve"> deșeurilor periculoase sa</w:t>
      </w:r>
      <w:r>
        <w:rPr>
          <w:rFonts w:ascii="Verdana" w:hAnsi="Verdana" w:cs="Verdana"/>
          <w:sz w:val="20"/>
          <w:szCs w:val="20"/>
          <w:lang w:val="ro-RO"/>
        </w:rPr>
        <w:t>u substanțelor toxice, care pot altera calitatea produsului finit (compost sau CLO).</w:t>
      </w:r>
    </w:p>
    <w:p w:rsidR="002C2B4C" w:rsidRDefault="005C6919">
      <w:pPr>
        <w:numPr>
          <w:ilvl w:val="0"/>
          <w:numId w:val="5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Apele uzate rezultate din procesul de tratare biologică sunt colectate și evacuate în stația de epurare a levigatului care se află pe amplasamentul CMID </w:t>
      </w:r>
      <w:proofErr w:type="spellStart"/>
      <w:r>
        <w:rPr>
          <w:rFonts w:ascii="Verdana" w:hAnsi="Verdana" w:cs="Verdana"/>
          <w:sz w:val="20"/>
          <w:szCs w:val="20"/>
          <w:lang w:val="ro-RO"/>
        </w:rPr>
        <w:t>Lupacșigestionate</w:t>
      </w:r>
      <w:proofErr w:type="spellEnd"/>
      <w:r>
        <w:rPr>
          <w:rFonts w:ascii="Verdana" w:hAnsi="Verdana" w:cs="Verdana"/>
          <w:sz w:val="20"/>
          <w:szCs w:val="20"/>
          <w:lang w:val="ro-RO"/>
        </w:rPr>
        <w:t xml:space="preserve"> </w:t>
      </w:r>
      <w:r>
        <w:rPr>
          <w:rFonts w:ascii="Verdana" w:hAnsi="Verdana" w:cs="Verdana"/>
          <w:sz w:val="20"/>
          <w:szCs w:val="20"/>
          <w:lang w:val="ro-RO"/>
        </w:rPr>
        <w:t>conform prevederilor din autorizațiile de gospodărire a apelor.</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59"/>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Atât în cazul gospodăriilor individuale din mediul rural, cât și în cazul zonelor </w:t>
      </w:r>
      <w:proofErr w:type="spellStart"/>
      <w:r>
        <w:rPr>
          <w:rFonts w:ascii="Verdana" w:hAnsi="Verdana" w:cs="Verdana"/>
          <w:sz w:val="20"/>
          <w:szCs w:val="20"/>
          <w:lang w:val="ro-RO"/>
        </w:rPr>
        <w:t>periurbane</w:t>
      </w:r>
      <w:proofErr w:type="spellEnd"/>
      <w:r>
        <w:rPr>
          <w:rFonts w:ascii="Verdana" w:hAnsi="Verdana" w:cs="Verdana"/>
          <w:sz w:val="20"/>
          <w:szCs w:val="20"/>
          <w:lang w:val="ro-RO"/>
        </w:rPr>
        <w:t xml:space="preserve"> ale localităților din mediul </w:t>
      </w:r>
      <w:proofErr w:type="spellStart"/>
      <w:r>
        <w:rPr>
          <w:rFonts w:ascii="Verdana" w:hAnsi="Verdana" w:cs="Verdana"/>
          <w:sz w:val="20"/>
          <w:szCs w:val="20"/>
          <w:lang w:val="ro-RO"/>
        </w:rPr>
        <w:t>urbaneste</w:t>
      </w:r>
      <w:proofErr w:type="spellEnd"/>
      <w:r>
        <w:rPr>
          <w:rFonts w:ascii="Verdana" w:hAnsi="Verdana" w:cs="Verdana"/>
          <w:sz w:val="20"/>
          <w:szCs w:val="20"/>
          <w:lang w:val="ro-RO"/>
        </w:rPr>
        <w:t xml:space="preserve"> promovată compostarea individuală.</w:t>
      </w:r>
    </w:p>
    <w:p w:rsidR="002C2B4C" w:rsidRDefault="005C6919">
      <w:pPr>
        <w:numPr>
          <w:ilvl w:val="0"/>
          <w:numId w:val="59"/>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Compostarea individuală </w:t>
      </w:r>
      <w:r>
        <w:rPr>
          <w:rFonts w:ascii="Verdana" w:hAnsi="Verdana" w:cs="Verdana"/>
          <w:sz w:val="20"/>
          <w:szCs w:val="20"/>
          <w:lang w:val="ro-RO"/>
        </w:rPr>
        <w:t>se realizează la cel puțin 34 % din gospodăriile individuale din mediul rural.</w:t>
      </w:r>
    </w:p>
    <w:p w:rsidR="002C2B4C" w:rsidRDefault="005C6919">
      <w:pPr>
        <w:numPr>
          <w:ilvl w:val="0"/>
          <w:numId w:val="59"/>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Operatorii de colectare și transport împreună cu ADI INTERCOMDEȘEURI CARAȘ </w:t>
      </w:r>
      <w:proofErr w:type="spellStart"/>
      <w:r>
        <w:rPr>
          <w:rFonts w:ascii="Verdana" w:hAnsi="Verdana" w:cs="Verdana"/>
          <w:sz w:val="20"/>
          <w:szCs w:val="20"/>
          <w:lang w:val="ro-RO"/>
        </w:rPr>
        <w:t>SEVERINși</w:t>
      </w:r>
      <w:proofErr w:type="spellEnd"/>
      <w:r>
        <w:rPr>
          <w:rFonts w:ascii="Verdana" w:hAnsi="Verdana" w:cs="Verdana"/>
          <w:sz w:val="20"/>
          <w:szCs w:val="20"/>
          <w:lang w:val="ro-RO"/>
        </w:rPr>
        <w:t xml:space="preserve"> cu autoritățile publice locale realizează campanii intense de informare și conștientizare în</w:t>
      </w:r>
      <w:r>
        <w:rPr>
          <w:rFonts w:ascii="Verdana" w:hAnsi="Verdana" w:cs="Verdana"/>
          <w:sz w:val="20"/>
          <w:szCs w:val="20"/>
          <w:lang w:val="ro-RO"/>
        </w:rPr>
        <w:t xml:space="preserve"> vederea promovării compostării individuale.</w:t>
      </w:r>
    </w:p>
    <w:p w:rsidR="002C2B4C" w:rsidRDefault="002C2B4C">
      <w:pPr>
        <w:spacing w:after="240" w:line="276" w:lineRule="auto"/>
        <w:rPr>
          <w:rFonts w:ascii="Verdana" w:hAnsi="Verdana" w:cs="Verdana"/>
          <w:sz w:val="20"/>
          <w:szCs w:val="20"/>
          <w:lang w:val="ro-RO"/>
        </w:rPr>
      </w:pPr>
      <w:bookmarkStart w:id="35" w:name="_Toc180478985"/>
      <w:bookmarkStart w:id="36" w:name="_Toc180479034"/>
    </w:p>
    <w:p w:rsidR="002C2B4C" w:rsidRDefault="005C6919">
      <w:pPr>
        <w:pStyle w:val="Titlu2"/>
        <w:spacing w:before="0" w:after="240" w:line="276" w:lineRule="auto"/>
        <w:jc w:val="both"/>
        <w:rPr>
          <w:rFonts w:ascii="Verdana" w:hAnsi="Verdana" w:cs="Verdana"/>
          <w:i w:val="0"/>
          <w:iCs w:val="0"/>
          <w:sz w:val="24"/>
          <w:szCs w:val="24"/>
          <w:lang w:val="ro-RO"/>
        </w:rPr>
      </w:pPr>
      <w:bookmarkStart w:id="37" w:name="_Toc340647373"/>
      <w:bookmarkStart w:id="38" w:name="_Toc41469112"/>
      <w:r>
        <w:rPr>
          <w:rFonts w:ascii="Verdana" w:hAnsi="Verdana" w:cs="Verdana"/>
          <w:i w:val="0"/>
          <w:iCs w:val="0"/>
          <w:sz w:val="24"/>
          <w:szCs w:val="24"/>
          <w:lang w:val="ro-RO"/>
        </w:rPr>
        <w:t>SECȚIUNEA 4</w:t>
      </w:r>
      <w:r>
        <w:rPr>
          <w:rFonts w:ascii="Verdana" w:hAnsi="Verdana" w:cs="Verdana"/>
          <w:i w:val="0"/>
          <w:iCs w:val="0"/>
          <w:sz w:val="24"/>
          <w:szCs w:val="24"/>
          <w:lang w:val="ro-RO"/>
        </w:rPr>
        <w:tab/>
        <w:t>Depozitarea controlată a deșeurilor municipale</w:t>
      </w:r>
      <w:bookmarkEnd w:id="35"/>
      <w:bookmarkEnd w:id="36"/>
      <w:bookmarkEnd w:id="37"/>
      <w:bookmarkEnd w:id="38"/>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Depozitarea deșeurilor municipale este </w:t>
      </w:r>
      <w:proofErr w:type="spellStart"/>
      <w:r>
        <w:rPr>
          <w:rFonts w:ascii="Verdana" w:hAnsi="Verdana" w:cs="Verdana"/>
          <w:sz w:val="20"/>
          <w:szCs w:val="20"/>
          <w:lang w:val="ro-RO"/>
        </w:rPr>
        <w:t>permisănumai</w:t>
      </w:r>
      <w:proofErr w:type="spellEnd"/>
      <w:r>
        <w:rPr>
          <w:rFonts w:ascii="Verdana" w:hAnsi="Verdana" w:cs="Verdana"/>
          <w:sz w:val="20"/>
          <w:szCs w:val="20"/>
          <w:lang w:val="ro-RO"/>
        </w:rPr>
        <w:t xml:space="preserve"> în depozite amenajate conform legislației și normelor tehnice în vigoare, și numai după </w:t>
      </w:r>
      <w:r>
        <w:rPr>
          <w:rFonts w:ascii="Verdana" w:hAnsi="Verdana" w:cs="Verdana"/>
          <w:sz w:val="20"/>
          <w:szCs w:val="20"/>
          <w:lang w:val="ro-RO"/>
        </w:rPr>
        <w:t xml:space="preserve">obținerea </w:t>
      </w:r>
      <w:proofErr w:type="spellStart"/>
      <w:r>
        <w:rPr>
          <w:rFonts w:ascii="Verdana" w:hAnsi="Verdana" w:cs="Verdana"/>
          <w:sz w:val="20"/>
          <w:szCs w:val="20"/>
          <w:lang w:val="ro-RO"/>
        </w:rPr>
        <w:t>acordurilor,avizelor</w:t>
      </w:r>
      <w:proofErr w:type="spellEnd"/>
      <w:r>
        <w:rPr>
          <w:rFonts w:ascii="Verdana" w:hAnsi="Verdana" w:cs="Verdana"/>
          <w:sz w:val="20"/>
          <w:szCs w:val="20"/>
          <w:lang w:val="ro-RO"/>
        </w:rPr>
        <w:t xml:space="preserve"> și autorizațiilor prevăzute de legislație.</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b/>
          <w:bCs/>
          <w:sz w:val="20"/>
          <w:szCs w:val="20"/>
          <w:lang w:val="ro-RO"/>
        </w:rPr>
      </w:pPr>
      <w:r>
        <w:rPr>
          <w:rFonts w:ascii="Verdana" w:hAnsi="Verdana" w:cs="Verdana"/>
          <w:sz w:val="20"/>
          <w:szCs w:val="20"/>
          <w:lang w:val="ro-RO"/>
        </w:rPr>
        <w:t>Autorizația de mediu eliberată de autoritatea competentă prevede cel puțin:</w:t>
      </w:r>
    </w:p>
    <w:p w:rsidR="002C2B4C" w:rsidRDefault="005C6919">
      <w:pPr>
        <w:numPr>
          <w:ilvl w:val="0"/>
          <w:numId w:val="1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tipul și cantitățile de deșeuri care urmează să fie eliminate;</w:t>
      </w:r>
    </w:p>
    <w:p w:rsidR="002C2B4C" w:rsidRDefault="005C6919">
      <w:pPr>
        <w:numPr>
          <w:ilvl w:val="0"/>
          <w:numId w:val="1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cerințele tehnice generale de operare a de</w:t>
      </w:r>
      <w:r>
        <w:rPr>
          <w:rFonts w:ascii="Verdana" w:hAnsi="Verdana" w:cs="Verdana"/>
          <w:sz w:val="20"/>
          <w:szCs w:val="20"/>
          <w:lang w:val="ro-RO"/>
        </w:rPr>
        <w:t>pozitului;</w:t>
      </w:r>
    </w:p>
    <w:p w:rsidR="002C2B4C" w:rsidRDefault="005C6919">
      <w:pPr>
        <w:numPr>
          <w:ilvl w:val="0"/>
          <w:numId w:val="1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monitorizarea factorilor de mediu.</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b/>
          <w:bCs/>
          <w:sz w:val="20"/>
          <w:szCs w:val="20"/>
          <w:lang w:val="ro-RO"/>
        </w:rPr>
      </w:pPr>
      <w:r>
        <w:rPr>
          <w:rFonts w:ascii="Verdana" w:hAnsi="Verdana" w:cs="Verdana"/>
          <w:sz w:val="20"/>
          <w:szCs w:val="20"/>
          <w:lang w:val="ro-RO"/>
        </w:rPr>
        <w:lastRenderedPageBreak/>
        <w:t>Următoarele deșeuri nu sunt acceptate în vederea depozitării:</w:t>
      </w:r>
    </w:p>
    <w:p w:rsidR="002C2B4C" w:rsidRDefault="005C6919">
      <w:pPr>
        <w:numPr>
          <w:ilvl w:val="0"/>
          <w:numId w:val="1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deșeuri lichide;</w:t>
      </w:r>
    </w:p>
    <w:p w:rsidR="002C2B4C" w:rsidRDefault="005C6919">
      <w:pPr>
        <w:numPr>
          <w:ilvl w:val="0"/>
          <w:numId w:val="1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deșeuri care, în condițiile existente în depozit, sunt explozive, corozive, oxidante, inflamabile sau puternic inflamabile;</w:t>
      </w:r>
    </w:p>
    <w:p w:rsidR="002C2B4C" w:rsidRDefault="005C6919">
      <w:pPr>
        <w:numPr>
          <w:ilvl w:val="0"/>
          <w:numId w:val="1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deșeur</w:t>
      </w:r>
      <w:r>
        <w:rPr>
          <w:rFonts w:ascii="Verdana" w:hAnsi="Verdana" w:cs="Verdana"/>
          <w:sz w:val="20"/>
          <w:szCs w:val="20"/>
          <w:lang w:val="ro-RO"/>
        </w:rPr>
        <w:t>ile provenind din spitale sau alte medii clinice, medicale sau veterinare, care sunt definite ca infecțioase conform normativelor în vigoare;</w:t>
      </w:r>
    </w:p>
    <w:p w:rsidR="002C2B4C" w:rsidRDefault="005C6919">
      <w:pPr>
        <w:numPr>
          <w:ilvl w:val="0"/>
          <w:numId w:val="1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anvelope uzate întregi, cu excepția anvelopelor utilizate ca material de construcție în depozit;</w:t>
      </w:r>
    </w:p>
    <w:p w:rsidR="002C2B4C" w:rsidRDefault="005C6919">
      <w:pPr>
        <w:numPr>
          <w:ilvl w:val="0"/>
          <w:numId w:val="1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orice alt tip de </w:t>
      </w:r>
      <w:r>
        <w:rPr>
          <w:rFonts w:ascii="Verdana" w:hAnsi="Verdana" w:cs="Verdana"/>
          <w:sz w:val="20"/>
          <w:szCs w:val="20"/>
          <w:lang w:val="ro-RO"/>
        </w:rPr>
        <w:t>deșeuri care nu îndeplinesc criteriile de acceptare stabilite în prezentul regulament și în actele normative în vigoare.</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60"/>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Deșeurile municipale pot fi stocate temporar în următoarele spații:</w:t>
      </w:r>
    </w:p>
    <w:p w:rsidR="002C2B4C" w:rsidRDefault="005C6919">
      <w:pPr>
        <w:numPr>
          <w:ilvl w:val="0"/>
          <w:numId w:val="1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la locul de producere;</w:t>
      </w:r>
    </w:p>
    <w:p w:rsidR="002C2B4C" w:rsidRDefault="005C6919">
      <w:pPr>
        <w:numPr>
          <w:ilvl w:val="0"/>
          <w:numId w:val="1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în punctele de precolectare;</w:t>
      </w:r>
    </w:p>
    <w:p w:rsidR="002C2B4C" w:rsidRDefault="005C6919">
      <w:pPr>
        <w:numPr>
          <w:ilvl w:val="0"/>
          <w:numId w:val="1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în </w:t>
      </w:r>
      <w:r>
        <w:rPr>
          <w:rFonts w:ascii="Verdana" w:hAnsi="Verdana" w:cs="Verdana"/>
          <w:sz w:val="20"/>
          <w:szCs w:val="20"/>
          <w:lang w:val="ro-RO"/>
        </w:rPr>
        <w:t>stațiile de transfer;</w:t>
      </w:r>
    </w:p>
    <w:p w:rsidR="002C2B4C" w:rsidRDefault="005C6919">
      <w:pPr>
        <w:numPr>
          <w:ilvl w:val="0"/>
          <w:numId w:val="1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în </w:t>
      </w:r>
      <w:proofErr w:type="spellStart"/>
      <w:r>
        <w:rPr>
          <w:rFonts w:ascii="Verdana" w:hAnsi="Verdana" w:cs="Verdana"/>
          <w:sz w:val="20"/>
          <w:szCs w:val="20"/>
          <w:lang w:val="ro-RO"/>
        </w:rPr>
        <w:t>stațiade</w:t>
      </w:r>
      <w:proofErr w:type="spellEnd"/>
      <w:r>
        <w:rPr>
          <w:rFonts w:ascii="Verdana" w:hAnsi="Verdana" w:cs="Verdana"/>
          <w:sz w:val="20"/>
          <w:szCs w:val="20"/>
          <w:lang w:val="ro-RO"/>
        </w:rPr>
        <w:t xml:space="preserve"> sortare;</w:t>
      </w:r>
    </w:p>
    <w:p w:rsidR="002C2B4C" w:rsidRDefault="005C6919">
      <w:pPr>
        <w:numPr>
          <w:ilvl w:val="0"/>
          <w:numId w:val="1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în instalația de tratare </w:t>
      </w:r>
      <w:proofErr w:type="spellStart"/>
      <w:r>
        <w:rPr>
          <w:rFonts w:ascii="Verdana" w:hAnsi="Verdana" w:cs="Verdana"/>
          <w:sz w:val="20"/>
          <w:szCs w:val="20"/>
          <w:lang w:val="ro-RO"/>
        </w:rPr>
        <w:t>mecano</w:t>
      </w:r>
      <w:proofErr w:type="spellEnd"/>
      <w:r>
        <w:rPr>
          <w:rFonts w:ascii="Verdana" w:hAnsi="Verdana" w:cs="Verdana"/>
          <w:sz w:val="20"/>
          <w:szCs w:val="20"/>
          <w:lang w:val="ro-RO"/>
        </w:rPr>
        <w:t>-biologică.</w:t>
      </w:r>
    </w:p>
    <w:p w:rsidR="002C2B4C" w:rsidRDefault="005C6919">
      <w:pPr>
        <w:numPr>
          <w:ilvl w:val="0"/>
          <w:numId w:val="60"/>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Se interzice amestecarea deșeurilor în scopul de a satisface criteriile de acceptare la depozitare.</w:t>
      </w:r>
    </w:p>
    <w:p w:rsidR="002C2B4C" w:rsidRDefault="005C6919">
      <w:pPr>
        <w:numPr>
          <w:ilvl w:val="0"/>
          <w:numId w:val="60"/>
        </w:numPr>
        <w:autoSpaceDE w:val="0"/>
        <w:autoSpaceDN w:val="0"/>
        <w:adjustRightInd w:val="0"/>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Operatoriide</w:t>
      </w:r>
      <w:proofErr w:type="spellEnd"/>
      <w:r>
        <w:rPr>
          <w:rFonts w:ascii="Verdana" w:hAnsi="Verdana" w:cs="Verdana"/>
          <w:sz w:val="20"/>
          <w:szCs w:val="20"/>
          <w:lang w:val="ro-RO"/>
        </w:rPr>
        <w:t xml:space="preserve"> salubrizare care prestează activități de colectare și tra</w:t>
      </w:r>
      <w:r>
        <w:rPr>
          <w:rFonts w:ascii="Verdana" w:hAnsi="Verdana" w:cs="Verdana"/>
          <w:sz w:val="20"/>
          <w:szCs w:val="20"/>
          <w:lang w:val="ro-RO"/>
        </w:rPr>
        <w:t xml:space="preserve">nsport al deșeurilor municipale vor transporta </w:t>
      </w:r>
      <w:proofErr w:type="spellStart"/>
      <w:r>
        <w:rPr>
          <w:rFonts w:ascii="Verdana" w:hAnsi="Verdana" w:cs="Verdana"/>
          <w:sz w:val="20"/>
          <w:szCs w:val="20"/>
          <w:lang w:val="ro-RO"/>
        </w:rPr>
        <w:t>directsau</w:t>
      </w:r>
      <w:proofErr w:type="spellEnd"/>
      <w:r>
        <w:rPr>
          <w:rFonts w:ascii="Verdana" w:hAnsi="Verdana" w:cs="Verdana"/>
          <w:sz w:val="20"/>
          <w:szCs w:val="20"/>
          <w:lang w:val="ro-RO"/>
        </w:rPr>
        <w:t xml:space="preserve"> prin intermediul stațiilor de transfer deșeurile reziduale colectate de pe teritoriul județului Caraș Severin la depozitul conform de la Lupac.</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6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Pentru a putea fi depozitate, deșeurile trebuie să înd</w:t>
      </w:r>
      <w:r>
        <w:rPr>
          <w:rFonts w:ascii="Verdana" w:hAnsi="Verdana" w:cs="Verdana"/>
          <w:sz w:val="20"/>
          <w:szCs w:val="20"/>
          <w:lang w:val="ro-RO"/>
        </w:rPr>
        <w:t xml:space="preserve">eplinească condițiile necesare acceptării la un depozit clasa b. Condițiile de acceptare se stabilesc prin autorizația integrată de mediu de </w:t>
      </w:r>
      <w:proofErr w:type="spellStart"/>
      <w:r>
        <w:rPr>
          <w:rFonts w:ascii="Verdana" w:hAnsi="Verdana" w:cs="Verdana"/>
          <w:sz w:val="20"/>
          <w:szCs w:val="20"/>
          <w:lang w:val="ro-RO"/>
        </w:rPr>
        <w:t>catre</w:t>
      </w:r>
      <w:proofErr w:type="spellEnd"/>
      <w:r>
        <w:rPr>
          <w:rFonts w:ascii="Verdana" w:hAnsi="Verdana" w:cs="Verdana"/>
          <w:sz w:val="20"/>
          <w:szCs w:val="20"/>
          <w:lang w:val="ro-RO"/>
        </w:rPr>
        <w:t xml:space="preserve"> </w:t>
      </w:r>
      <w:proofErr w:type="spellStart"/>
      <w:r>
        <w:rPr>
          <w:rFonts w:ascii="Verdana" w:hAnsi="Verdana" w:cs="Verdana"/>
          <w:sz w:val="20"/>
          <w:szCs w:val="20"/>
          <w:lang w:val="ro-RO"/>
        </w:rPr>
        <w:t>autoritatile</w:t>
      </w:r>
      <w:proofErr w:type="spellEnd"/>
      <w:r>
        <w:rPr>
          <w:rFonts w:ascii="Verdana" w:hAnsi="Verdana" w:cs="Verdana"/>
          <w:sz w:val="20"/>
          <w:szCs w:val="20"/>
          <w:lang w:val="ro-RO"/>
        </w:rPr>
        <w:t xml:space="preserve"> abilitate, în conformitate cu dispozițiile actelor normative în vigoare.</w:t>
      </w:r>
      <w:r>
        <w:rPr>
          <w:rFonts w:ascii="Verdana" w:hAnsi="Verdana" w:cs="Verdana"/>
          <w:sz w:val="20"/>
          <w:szCs w:val="20"/>
          <w:lang w:val="ro-RO"/>
        </w:rPr>
        <w:tab/>
      </w:r>
    </w:p>
    <w:p w:rsidR="002C2B4C" w:rsidRDefault="005C6919">
      <w:pPr>
        <w:numPr>
          <w:ilvl w:val="0"/>
          <w:numId w:val="6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Criteriile de acceptar</w:t>
      </w:r>
      <w:r>
        <w:rPr>
          <w:rFonts w:ascii="Verdana" w:hAnsi="Verdana" w:cs="Verdana"/>
          <w:sz w:val="20"/>
          <w:szCs w:val="20"/>
          <w:lang w:val="ro-RO"/>
        </w:rPr>
        <w:t>e a deșeurilor se stabilesc pe baza analizei:</w:t>
      </w:r>
    </w:p>
    <w:p w:rsidR="002C2B4C" w:rsidRDefault="005C6919">
      <w:pPr>
        <w:numPr>
          <w:ilvl w:val="0"/>
          <w:numId w:val="17"/>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măsurilor necesare pentru protecția  mediului și în special a apelor subterane și a apelor de suprafață;</w:t>
      </w:r>
    </w:p>
    <w:p w:rsidR="002C2B4C" w:rsidRDefault="005C6919">
      <w:pPr>
        <w:numPr>
          <w:ilvl w:val="0"/>
          <w:numId w:val="17"/>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asigurării funcționării sistemelor de protecție a mediului, în special cele de </w:t>
      </w:r>
      <w:r>
        <w:rPr>
          <w:rFonts w:ascii="Verdana" w:hAnsi="Verdana" w:cs="Verdana"/>
          <w:sz w:val="20"/>
          <w:szCs w:val="20"/>
          <w:lang w:val="ro-RO"/>
        </w:rPr>
        <w:t>impermeabilizare și de tratare a levigatului;</w:t>
      </w:r>
    </w:p>
    <w:p w:rsidR="002C2B4C" w:rsidRDefault="005C6919">
      <w:pPr>
        <w:numPr>
          <w:ilvl w:val="0"/>
          <w:numId w:val="17"/>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lastRenderedPageBreak/>
        <w:t>protejării proceselor avute în vedere pentru stabilizarea deșeurilor în interiorul rampei;</w:t>
      </w:r>
    </w:p>
    <w:p w:rsidR="002C2B4C" w:rsidRDefault="005C6919">
      <w:pPr>
        <w:numPr>
          <w:ilvl w:val="0"/>
          <w:numId w:val="17"/>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protecției împotriva pericolelor pentru sănătatea umană.</w:t>
      </w:r>
    </w:p>
    <w:p w:rsidR="002C2B4C" w:rsidRDefault="005C6919">
      <w:pPr>
        <w:numPr>
          <w:ilvl w:val="0"/>
          <w:numId w:val="6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Criteriile de acceptabilitate bazate pe proprietățile deșeuril</w:t>
      </w:r>
      <w:r>
        <w:rPr>
          <w:rFonts w:ascii="Verdana" w:hAnsi="Verdana" w:cs="Verdana"/>
          <w:sz w:val="20"/>
          <w:szCs w:val="20"/>
          <w:lang w:val="ro-RO"/>
        </w:rPr>
        <w:t>or trebuie să cuprindă:</w:t>
      </w:r>
    </w:p>
    <w:p w:rsidR="002C2B4C" w:rsidRDefault="005C6919">
      <w:pPr>
        <w:numPr>
          <w:ilvl w:val="0"/>
          <w:numId w:val="1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cerințe referitoare la cunoașterea compoziției totale;</w:t>
      </w:r>
    </w:p>
    <w:p w:rsidR="002C2B4C" w:rsidRDefault="005C6919">
      <w:pPr>
        <w:numPr>
          <w:ilvl w:val="0"/>
          <w:numId w:val="1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limitări ale conținutului în materie organică al deșeurilor;</w:t>
      </w:r>
    </w:p>
    <w:p w:rsidR="002C2B4C" w:rsidRDefault="005C6919">
      <w:pPr>
        <w:numPr>
          <w:ilvl w:val="0"/>
          <w:numId w:val="1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cerințe sau limitări privind gradul de </w:t>
      </w:r>
      <w:proofErr w:type="spellStart"/>
      <w:r>
        <w:rPr>
          <w:rFonts w:ascii="Verdana" w:hAnsi="Verdana" w:cs="Verdana"/>
          <w:sz w:val="20"/>
          <w:szCs w:val="20"/>
          <w:lang w:val="ro-RO"/>
        </w:rPr>
        <w:t>biodegradabilitate</w:t>
      </w:r>
      <w:proofErr w:type="spellEnd"/>
      <w:r>
        <w:rPr>
          <w:rFonts w:ascii="Verdana" w:hAnsi="Verdana" w:cs="Verdana"/>
          <w:sz w:val="20"/>
          <w:szCs w:val="20"/>
          <w:lang w:val="ro-RO"/>
        </w:rPr>
        <w:t xml:space="preserve"> a componentelor deșeurilor organice;</w:t>
      </w:r>
    </w:p>
    <w:p w:rsidR="002C2B4C" w:rsidRDefault="005C6919">
      <w:pPr>
        <w:numPr>
          <w:ilvl w:val="0"/>
          <w:numId w:val="1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limitări ale </w:t>
      </w:r>
      <w:r>
        <w:rPr>
          <w:rFonts w:ascii="Verdana" w:hAnsi="Verdana" w:cs="Verdana"/>
          <w:sz w:val="20"/>
          <w:szCs w:val="20"/>
          <w:lang w:val="ro-RO"/>
        </w:rPr>
        <w:t>cantității de componenți specificați, posibil dăunători/periculoși;</w:t>
      </w:r>
    </w:p>
    <w:p w:rsidR="002C2B4C" w:rsidRDefault="005C6919">
      <w:pPr>
        <w:numPr>
          <w:ilvl w:val="0"/>
          <w:numId w:val="1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limitări ale nivelului potențial și estimat al levigatului în cazul anumitor componenți, posibil dăunători/periculoși;</w:t>
      </w:r>
    </w:p>
    <w:p w:rsidR="002C2B4C" w:rsidRDefault="005C6919">
      <w:pPr>
        <w:numPr>
          <w:ilvl w:val="0"/>
          <w:numId w:val="1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proprietăți </w:t>
      </w:r>
      <w:proofErr w:type="spellStart"/>
      <w:r>
        <w:rPr>
          <w:rFonts w:ascii="Verdana" w:hAnsi="Verdana" w:cs="Verdana"/>
          <w:sz w:val="20"/>
          <w:szCs w:val="20"/>
          <w:lang w:val="ro-RO"/>
        </w:rPr>
        <w:t>ecotoxicologice</w:t>
      </w:r>
      <w:proofErr w:type="spellEnd"/>
      <w:r>
        <w:rPr>
          <w:rFonts w:ascii="Verdana" w:hAnsi="Verdana" w:cs="Verdana"/>
          <w:sz w:val="20"/>
          <w:szCs w:val="20"/>
          <w:lang w:val="ro-RO"/>
        </w:rPr>
        <w:t xml:space="preserve"> ale deșeurilor și ale levigatului rezulta</w:t>
      </w:r>
      <w:r>
        <w:rPr>
          <w:rFonts w:ascii="Verdana" w:hAnsi="Verdana" w:cs="Verdana"/>
          <w:sz w:val="20"/>
          <w:szCs w:val="20"/>
          <w:lang w:val="ro-RO"/>
        </w:rPr>
        <w:t>t.</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Învederea</w:t>
      </w:r>
      <w:proofErr w:type="spellEnd"/>
      <w:r>
        <w:rPr>
          <w:rFonts w:ascii="Verdana" w:hAnsi="Verdana" w:cs="Verdana"/>
          <w:sz w:val="20"/>
          <w:szCs w:val="20"/>
          <w:lang w:val="ro-RO"/>
        </w:rPr>
        <w:t xml:space="preserve"> depozitării deșeurilor municipale, operatorii care prestează activitatea de transport al deșeurilor trebuie să aibă documentele necesare din care să reiasă că deșeurile respective pot fi acceptate pentru depozitare și că deșeurile respective </w:t>
      </w:r>
      <w:r>
        <w:rPr>
          <w:rFonts w:ascii="Verdana" w:hAnsi="Verdana" w:cs="Verdana"/>
          <w:sz w:val="20"/>
          <w:szCs w:val="20"/>
          <w:lang w:val="ro-RO"/>
        </w:rPr>
        <w:t>îndeplinesc criteriile de acceptare stabilite în prezentul regulament și în actele cu caracter normativ în vigoare.</w:t>
      </w:r>
    </w:p>
    <w:p w:rsidR="002C2B4C" w:rsidRDefault="002C2B4C">
      <w:pPr>
        <w:pStyle w:val="Titlu2"/>
        <w:spacing w:before="0" w:after="240" w:line="276" w:lineRule="auto"/>
        <w:jc w:val="both"/>
        <w:rPr>
          <w:rFonts w:ascii="Verdana" w:hAnsi="Verdana" w:cs="Verdana"/>
          <w:i w:val="0"/>
          <w:iCs w:val="0"/>
          <w:sz w:val="20"/>
          <w:szCs w:val="20"/>
          <w:lang w:val="ro-RO"/>
        </w:rPr>
      </w:pPr>
      <w:bookmarkStart w:id="39" w:name="_Toc180478986"/>
      <w:bookmarkStart w:id="40" w:name="_Toc180479035"/>
      <w:bookmarkStart w:id="41" w:name="_Toc340647374"/>
    </w:p>
    <w:p w:rsidR="002C2B4C" w:rsidRDefault="005C6919">
      <w:pPr>
        <w:pStyle w:val="Titlu2"/>
        <w:spacing w:before="0" w:after="240" w:line="276" w:lineRule="auto"/>
        <w:jc w:val="both"/>
        <w:rPr>
          <w:rFonts w:ascii="Verdana" w:hAnsi="Verdana" w:cs="Verdana"/>
          <w:i w:val="0"/>
          <w:iCs w:val="0"/>
          <w:sz w:val="24"/>
          <w:szCs w:val="24"/>
          <w:lang w:val="ro-RO"/>
        </w:rPr>
      </w:pPr>
      <w:bookmarkStart w:id="42" w:name="_Toc41469113"/>
      <w:r>
        <w:rPr>
          <w:rFonts w:ascii="Verdana" w:hAnsi="Verdana" w:cs="Verdana"/>
          <w:i w:val="0"/>
          <w:iCs w:val="0"/>
          <w:sz w:val="24"/>
          <w:szCs w:val="24"/>
          <w:lang w:val="ro-RO"/>
        </w:rPr>
        <w:t>SECȚIUNEA 5</w:t>
      </w:r>
      <w:bookmarkEnd w:id="39"/>
      <w:bookmarkEnd w:id="40"/>
      <w:r>
        <w:rPr>
          <w:rFonts w:ascii="Verdana" w:hAnsi="Verdana" w:cs="Verdana"/>
          <w:i w:val="0"/>
          <w:iCs w:val="0"/>
          <w:sz w:val="24"/>
          <w:szCs w:val="24"/>
          <w:lang w:val="ro-RO"/>
        </w:rPr>
        <w:tab/>
        <w:t xml:space="preserve">Operarea depozitului conform </w:t>
      </w:r>
      <w:bookmarkEnd w:id="41"/>
      <w:r>
        <w:rPr>
          <w:rFonts w:ascii="Verdana" w:hAnsi="Verdana" w:cs="Verdana"/>
          <w:i w:val="0"/>
          <w:iCs w:val="0"/>
          <w:sz w:val="24"/>
          <w:szCs w:val="24"/>
          <w:lang w:val="ro-RO"/>
        </w:rPr>
        <w:t>de la Lupac</w:t>
      </w:r>
      <w:bookmarkEnd w:id="42"/>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6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Eliminarea deșeurilor reziduale menajere și similare asimilabile colectate de pe teri</w:t>
      </w:r>
      <w:r>
        <w:rPr>
          <w:rFonts w:ascii="Verdana" w:hAnsi="Verdana" w:cs="Verdana"/>
          <w:sz w:val="20"/>
          <w:szCs w:val="20"/>
          <w:lang w:val="ro-RO"/>
        </w:rPr>
        <w:t xml:space="preserve">toriul județului Caraș Severin, precum și a deșeurilor reziduale rezultate în urma procesului de sortare și tratare </w:t>
      </w:r>
      <w:proofErr w:type="spellStart"/>
      <w:r>
        <w:rPr>
          <w:rFonts w:ascii="Verdana" w:hAnsi="Verdana" w:cs="Verdana"/>
          <w:sz w:val="20"/>
          <w:szCs w:val="20"/>
          <w:lang w:val="ro-RO"/>
        </w:rPr>
        <w:t>mecano</w:t>
      </w:r>
      <w:proofErr w:type="spellEnd"/>
      <w:r>
        <w:rPr>
          <w:rFonts w:ascii="Verdana" w:hAnsi="Verdana" w:cs="Verdana"/>
          <w:sz w:val="20"/>
          <w:szCs w:val="20"/>
          <w:lang w:val="ro-RO"/>
        </w:rPr>
        <w:t xml:space="preserve">-biologică se va realiza în depozitul conform de la Lupac. </w:t>
      </w:r>
    </w:p>
    <w:p w:rsidR="002C2B4C" w:rsidRDefault="005C6919">
      <w:pPr>
        <w:numPr>
          <w:ilvl w:val="0"/>
          <w:numId w:val="6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Depozitul de deșeuri de la Lupac are caracter zonal, deservind întreg jude</w:t>
      </w:r>
      <w:r>
        <w:rPr>
          <w:rFonts w:ascii="Verdana" w:hAnsi="Verdana" w:cs="Verdana"/>
          <w:sz w:val="20"/>
          <w:szCs w:val="20"/>
          <w:lang w:val="ro-RO"/>
        </w:rPr>
        <w:t>țul Caraș Severin, și este autorizat în conformitate cu prevederile legale în vigoare.</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b/>
          <w:bCs/>
          <w:sz w:val="20"/>
          <w:szCs w:val="20"/>
          <w:lang w:val="ro-RO"/>
        </w:rPr>
      </w:pPr>
      <w:r>
        <w:rPr>
          <w:rFonts w:ascii="Verdana" w:hAnsi="Verdana" w:cs="Verdana"/>
          <w:sz w:val="20"/>
          <w:szCs w:val="20"/>
          <w:lang w:val="ro-RO"/>
        </w:rPr>
        <w:t>Operarea depozitului se va realiza în condițiile respectării legislației în vigoare, în special a HG 349/2005 privind depozitarea deșeurilor și a Normativului tehnic pr</w:t>
      </w:r>
      <w:r>
        <w:rPr>
          <w:rFonts w:ascii="Verdana" w:hAnsi="Verdana" w:cs="Verdana"/>
          <w:sz w:val="20"/>
          <w:szCs w:val="20"/>
          <w:lang w:val="ro-RO"/>
        </w:rPr>
        <w:t>ivind depozitarea deșeurilor.</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La depozitare vor fi îndeplinite următoarele condiții:</w:t>
      </w:r>
    </w:p>
    <w:p w:rsidR="002C2B4C" w:rsidRDefault="005C6919">
      <w:pPr>
        <w:numPr>
          <w:ilvl w:val="0"/>
          <w:numId w:val="19"/>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lastRenderedPageBreak/>
        <w:t>în cursul operațiunilor de depozitare, autovehiculele de transport al deșeurilor vor circula numai pe drumurile interioare amenajate ale depozitului. Dacă accesul autoveh</w:t>
      </w:r>
      <w:r>
        <w:rPr>
          <w:rFonts w:ascii="Verdana" w:hAnsi="Verdana" w:cs="Verdana"/>
          <w:sz w:val="20"/>
          <w:szCs w:val="20"/>
          <w:lang w:val="ro-RO"/>
        </w:rPr>
        <w:t>iculelor de transport pe suprafața deșeurilor nu poate fi evitat, în mod temporar se asigură condiții de spălare și dezinfectare a exteriorului autovehiculelor la ieșirea din depozit;</w:t>
      </w:r>
    </w:p>
    <w:p w:rsidR="002C2B4C" w:rsidRDefault="005C6919">
      <w:pPr>
        <w:numPr>
          <w:ilvl w:val="0"/>
          <w:numId w:val="19"/>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pe perioada exploatării depozitului se aplică măsuri de combatere a inse</w:t>
      </w:r>
      <w:r>
        <w:rPr>
          <w:rFonts w:ascii="Verdana" w:hAnsi="Verdana" w:cs="Verdana"/>
          <w:sz w:val="20"/>
          <w:szCs w:val="20"/>
          <w:lang w:val="ro-RO"/>
        </w:rPr>
        <w:t>ctelor și rozătoarelor prin dezinsecție și deratizare;</w:t>
      </w:r>
    </w:p>
    <w:p w:rsidR="002C2B4C" w:rsidRDefault="005C6919">
      <w:pPr>
        <w:numPr>
          <w:ilvl w:val="0"/>
          <w:numId w:val="19"/>
        </w:numPr>
        <w:autoSpaceDE w:val="0"/>
        <w:autoSpaceDN w:val="0"/>
        <w:adjustRightInd w:val="0"/>
        <w:spacing w:after="240" w:line="276" w:lineRule="auto"/>
        <w:jc w:val="both"/>
        <w:rPr>
          <w:rFonts w:ascii="Verdana" w:hAnsi="Verdana" w:cs="Verdana"/>
          <w:b/>
          <w:bCs/>
          <w:sz w:val="20"/>
          <w:szCs w:val="20"/>
          <w:lang w:val="ro-RO"/>
        </w:rPr>
      </w:pPr>
      <w:r>
        <w:rPr>
          <w:rFonts w:ascii="Verdana" w:hAnsi="Verdana" w:cs="Verdana"/>
          <w:sz w:val="20"/>
          <w:szCs w:val="20"/>
          <w:lang w:val="ro-RO"/>
        </w:rPr>
        <w:t xml:space="preserve">organizarea depozitului va asigura protecția sănătății populației în general, protecția sănătății personalului și protecția  mediului; se acordă atenție </w:t>
      </w:r>
      <w:proofErr w:type="spellStart"/>
      <w:r>
        <w:rPr>
          <w:rFonts w:ascii="Verdana" w:hAnsi="Verdana" w:cs="Verdana"/>
          <w:sz w:val="20"/>
          <w:szCs w:val="20"/>
          <w:lang w:val="ro-RO"/>
        </w:rPr>
        <w:t>deosebităîmprejmuirii</w:t>
      </w:r>
      <w:proofErr w:type="spellEnd"/>
      <w:r>
        <w:rPr>
          <w:rFonts w:ascii="Verdana" w:hAnsi="Verdana" w:cs="Verdana"/>
          <w:sz w:val="20"/>
          <w:szCs w:val="20"/>
          <w:lang w:val="ro-RO"/>
        </w:rPr>
        <w:t xml:space="preserve"> și perdelelor de protecție</w:t>
      </w:r>
      <w:r>
        <w:rPr>
          <w:rFonts w:ascii="Verdana" w:hAnsi="Verdana" w:cs="Verdana"/>
          <w:sz w:val="20"/>
          <w:szCs w:val="20"/>
          <w:lang w:val="ro-RO"/>
        </w:rPr>
        <w:t>.</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63"/>
        </w:numPr>
        <w:autoSpaceDE w:val="0"/>
        <w:autoSpaceDN w:val="0"/>
        <w:adjustRightInd w:val="0"/>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Înoperarea</w:t>
      </w:r>
      <w:proofErr w:type="spellEnd"/>
      <w:r>
        <w:rPr>
          <w:rFonts w:ascii="Verdana" w:hAnsi="Verdana" w:cs="Verdana"/>
          <w:sz w:val="20"/>
          <w:szCs w:val="20"/>
          <w:lang w:val="ro-RO"/>
        </w:rPr>
        <w:t xml:space="preserve"> depozitului se va acorda o atenție deosebită controlului asupra gazelor formate în depozit, luându-se măsurile necesare pentru a controla acumularea și migrarea gazelor generate.</w:t>
      </w:r>
    </w:p>
    <w:p w:rsidR="002C2B4C" w:rsidRDefault="005C6919">
      <w:pPr>
        <w:numPr>
          <w:ilvl w:val="0"/>
          <w:numId w:val="63"/>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Gazul generat în depozit trebuie colectat pentru a fi </w:t>
      </w:r>
      <w:r>
        <w:rPr>
          <w:rFonts w:ascii="Verdana" w:hAnsi="Verdana" w:cs="Verdana"/>
          <w:sz w:val="20"/>
          <w:szCs w:val="20"/>
          <w:lang w:val="ro-RO"/>
        </w:rPr>
        <w:t>tratat și apoi utilizat. Când gazul colectat nu poate fi utilizat pentru a produce energie, acesta trebuie ars.</w:t>
      </w:r>
    </w:p>
    <w:p w:rsidR="002C2B4C" w:rsidRDefault="005C6919">
      <w:pPr>
        <w:numPr>
          <w:ilvl w:val="0"/>
          <w:numId w:val="63"/>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Operațiile de colectare, tratare și utilizare a gazelor generate în depozitele de deșeuri se efectuează astfel încât să minimizeze efectele nega</w:t>
      </w:r>
      <w:r>
        <w:rPr>
          <w:rFonts w:ascii="Verdana" w:hAnsi="Verdana" w:cs="Verdana"/>
          <w:sz w:val="20"/>
          <w:szCs w:val="20"/>
          <w:lang w:val="ro-RO"/>
        </w:rPr>
        <w:t>tive sau deteriorarea mediului și riscul pentru sănătatea umană.</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64"/>
        </w:numPr>
        <w:autoSpaceDE w:val="0"/>
        <w:autoSpaceDN w:val="0"/>
        <w:adjustRightInd w:val="0"/>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Îndepozitele</w:t>
      </w:r>
      <w:proofErr w:type="spellEnd"/>
      <w:r>
        <w:rPr>
          <w:rFonts w:ascii="Verdana" w:hAnsi="Verdana" w:cs="Verdana"/>
          <w:sz w:val="20"/>
          <w:szCs w:val="20"/>
          <w:lang w:val="ro-RO"/>
        </w:rPr>
        <w:t xml:space="preserve"> pentru deșeuri nepericuloase pot fi depozitate deșeurile reziduale care au rezultat în urma procesului de sortare și a procesului de tratare </w:t>
      </w:r>
      <w:proofErr w:type="spellStart"/>
      <w:r>
        <w:rPr>
          <w:rFonts w:ascii="Verdana" w:hAnsi="Verdana" w:cs="Verdana"/>
          <w:sz w:val="20"/>
          <w:szCs w:val="20"/>
          <w:lang w:val="ro-RO"/>
        </w:rPr>
        <w:t>mecano</w:t>
      </w:r>
      <w:proofErr w:type="spellEnd"/>
      <w:r>
        <w:rPr>
          <w:rFonts w:ascii="Verdana" w:hAnsi="Verdana" w:cs="Verdana"/>
          <w:sz w:val="20"/>
          <w:szCs w:val="20"/>
          <w:lang w:val="ro-RO"/>
        </w:rPr>
        <w:t>-biologică, precum și deșeuril</w:t>
      </w:r>
      <w:r>
        <w:rPr>
          <w:rFonts w:ascii="Verdana" w:hAnsi="Verdana" w:cs="Verdana"/>
          <w:sz w:val="20"/>
          <w:szCs w:val="20"/>
          <w:lang w:val="ro-RO"/>
        </w:rPr>
        <w:t>e pentru care tratarea nu contribuie la reducerea cantității acestora sau a pericolelor pe care le prezintă pentru sănătatea umană sau pentru mediu și nici nu pot fi valorificate.</w:t>
      </w:r>
    </w:p>
    <w:p w:rsidR="002C2B4C" w:rsidRDefault="005C6919">
      <w:pPr>
        <w:numPr>
          <w:ilvl w:val="0"/>
          <w:numId w:val="6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Este interzisă depozitarea deșeurilor reciclabile colectate separat, a deșeu</w:t>
      </w:r>
      <w:r>
        <w:rPr>
          <w:rFonts w:ascii="Verdana" w:hAnsi="Verdana" w:cs="Verdana"/>
          <w:sz w:val="20"/>
          <w:szCs w:val="20"/>
          <w:lang w:val="ro-RO"/>
        </w:rPr>
        <w:t>rilor verzi colectate separat, a deșeurilor de echipamente electrice și electronice, precum și a oricăror tipuri de deșeuri a căror valorificare materială este justificată din punct de vedere tehnic și economic.</w:t>
      </w:r>
    </w:p>
    <w:p w:rsidR="002C2B4C" w:rsidRDefault="005C6919">
      <w:pPr>
        <w:numPr>
          <w:ilvl w:val="0"/>
          <w:numId w:val="6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Este admis la depozitare nămolul rezultat de</w:t>
      </w:r>
      <w:r>
        <w:rPr>
          <w:rFonts w:ascii="Verdana" w:hAnsi="Verdana" w:cs="Verdana"/>
          <w:sz w:val="20"/>
          <w:szCs w:val="20"/>
          <w:lang w:val="ro-RO"/>
        </w:rPr>
        <w:t xml:space="preserve"> la epurarea apelor orășenești în condițiile în care îndeplinește condițiile de acceptare la depozitare și are o umiditate de maxim 65 %. Nămolul se depozitează amestecat cu deșeurile municipale în proporție de 1:10.</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6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Se va realiza </w:t>
      </w:r>
      <w:proofErr w:type="spellStart"/>
      <w:r>
        <w:rPr>
          <w:rFonts w:ascii="Verdana" w:hAnsi="Verdana" w:cs="Verdana"/>
          <w:sz w:val="20"/>
          <w:szCs w:val="20"/>
          <w:lang w:val="ro-RO"/>
        </w:rPr>
        <w:t>monitorizareapost</w:t>
      </w:r>
      <w:proofErr w:type="spellEnd"/>
      <w:r>
        <w:rPr>
          <w:rFonts w:ascii="Verdana" w:hAnsi="Verdana" w:cs="Verdana"/>
          <w:sz w:val="20"/>
          <w:szCs w:val="20"/>
          <w:lang w:val="ro-RO"/>
        </w:rPr>
        <w:t>-închidere a depozitelor de deșeuri neconforme închise(ANINA, BĂILE HERCULANE, BOCȘA, CARANSEBEȘ, MOLDOVA NOUĂ, ORAVIȚA, OȚELU ROȘU, REȘIȚA) pe o perioadă de 30 de ani.</w:t>
      </w:r>
    </w:p>
    <w:p w:rsidR="002C2B4C" w:rsidRDefault="005C6919">
      <w:pPr>
        <w:numPr>
          <w:ilvl w:val="0"/>
          <w:numId w:val="6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Monitorizarea constă în măsurarea impacturilor pe care le poate avea a</w:t>
      </w:r>
      <w:r>
        <w:rPr>
          <w:rFonts w:ascii="Verdana" w:hAnsi="Verdana" w:cs="Verdana"/>
          <w:sz w:val="20"/>
          <w:szCs w:val="20"/>
          <w:lang w:val="ro-RO"/>
        </w:rPr>
        <w:t xml:space="preserve">mplasamentul asupra solului, apei freatice, apei de </w:t>
      </w:r>
      <w:proofErr w:type="spellStart"/>
      <w:r>
        <w:rPr>
          <w:rFonts w:ascii="Verdana" w:hAnsi="Verdana" w:cs="Verdana"/>
          <w:sz w:val="20"/>
          <w:szCs w:val="20"/>
          <w:lang w:val="ro-RO"/>
        </w:rPr>
        <w:t>suprafaţă</w:t>
      </w:r>
      <w:proofErr w:type="spellEnd"/>
      <w:r>
        <w:rPr>
          <w:rFonts w:ascii="Verdana" w:hAnsi="Verdana" w:cs="Verdana"/>
          <w:sz w:val="20"/>
          <w:szCs w:val="20"/>
          <w:lang w:val="ro-RO"/>
        </w:rPr>
        <w:t xml:space="preserve">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sedimentelor, măsurarea volumului </w:t>
      </w:r>
      <w:proofErr w:type="spellStart"/>
      <w:r>
        <w:rPr>
          <w:rFonts w:ascii="Verdana" w:hAnsi="Verdana" w:cs="Verdana"/>
          <w:sz w:val="20"/>
          <w:szCs w:val="20"/>
          <w:lang w:val="ro-RO"/>
        </w:rPr>
        <w:lastRenderedPageBreak/>
        <w:t>şi</w:t>
      </w:r>
      <w:proofErr w:type="spellEnd"/>
      <w:r>
        <w:rPr>
          <w:rFonts w:ascii="Verdana" w:hAnsi="Verdana" w:cs="Verdana"/>
          <w:sz w:val="20"/>
          <w:szCs w:val="20"/>
          <w:lang w:val="ro-RO"/>
        </w:rPr>
        <w:t xml:space="preserve"> </w:t>
      </w:r>
      <w:proofErr w:type="spellStart"/>
      <w:r>
        <w:rPr>
          <w:rFonts w:ascii="Verdana" w:hAnsi="Verdana" w:cs="Verdana"/>
          <w:sz w:val="20"/>
          <w:szCs w:val="20"/>
          <w:lang w:val="ro-RO"/>
        </w:rPr>
        <w:t>compoziţiei</w:t>
      </w:r>
      <w:proofErr w:type="spellEnd"/>
      <w:r>
        <w:rPr>
          <w:rFonts w:ascii="Verdana" w:hAnsi="Verdana" w:cs="Verdana"/>
          <w:sz w:val="20"/>
          <w:szCs w:val="20"/>
          <w:lang w:val="ro-RO"/>
        </w:rPr>
        <w:t xml:space="preserve"> chimice a gazului generat, a verificării </w:t>
      </w:r>
      <w:proofErr w:type="spellStart"/>
      <w:r>
        <w:rPr>
          <w:rFonts w:ascii="Verdana" w:hAnsi="Verdana" w:cs="Verdana"/>
          <w:sz w:val="20"/>
          <w:szCs w:val="20"/>
          <w:lang w:val="ro-RO"/>
        </w:rPr>
        <w:t>funcţionării</w:t>
      </w:r>
      <w:proofErr w:type="spellEnd"/>
      <w:r>
        <w:rPr>
          <w:rFonts w:ascii="Verdana" w:hAnsi="Verdana" w:cs="Verdana"/>
          <w:sz w:val="20"/>
          <w:szCs w:val="20"/>
          <w:lang w:val="ro-RO"/>
        </w:rPr>
        <w:t xml:space="preserve"> sistemului de evacuare a gazelor, stabilite în contractul de delegare a gestiunii servic</w:t>
      </w:r>
      <w:r>
        <w:rPr>
          <w:rFonts w:ascii="Verdana" w:hAnsi="Verdana" w:cs="Verdana"/>
          <w:sz w:val="20"/>
          <w:szCs w:val="20"/>
          <w:lang w:val="ro-RO"/>
        </w:rPr>
        <w:t>iului de salubrizare și prevederile legislative în vigoare.</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6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Responsabilitatea efectuării și finanțării acestei activități revine autorităților publice pe teritoriul cărora au funcționat aceste depozite. </w:t>
      </w:r>
    </w:p>
    <w:p w:rsidR="002C2B4C" w:rsidRDefault="005C6919">
      <w:pPr>
        <w:numPr>
          <w:ilvl w:val="0"/>
          <w:numId w:val="6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Cheltuielile cu monitorizarea post-închidere a depo</w:t>
      </w:r>
      <w:r>
        <w:rPr>
          <w:rFonts w:ascii="Verdana" w:hAnsi="Verdana" w:cs="Verdana"/>
          <w:sz w:val="20"/>
          <w:szCs w:val="20"/>
          <w:lang w:val="ro-RO"/>
        </w:rPr>
        <w:t xml:space="preserve">zitelor neconforme închise prin proiect pentru o perioadă de minimum 30 de </w:t>
      </w:r>
      <w:proofErr w:type="spellStart"/>
      <w:r>
        <w:rPr>
          <w:rFonts w:ascii="Verdana" w:hAnsi="Verdana" w:cs="Verdana"/>
          <w:sz w:val="20"/>
          <w:szCs w:val="20"/>
          <w:lang w:val="ro-RO"/>
        </w:rPr>
        <w:t>ani,vor</w:t>
      </w:r>
      <w:proofErr w:type="spellEnd"/>
      <w:r>
        <w:rPr>
          <w:rFonts w:ascii="Verdana" w:hAnsi="Verdana" w:cs="Verdana"/>
          <w:sz w:val="20"/>
          <w:szCs w:val="20"/>
          <w:lang w:val="ro-RO"/>
        </w:rPr>
        <w:t xml:space="preserve"> fi prevăzute în bugetele locale anuale.</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67"/>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Consiliul Județean Caraș-Severin va pune la dispoziția UAT-urilor responsabile cu monitorizarea post-închidere a depozitelor neconfo</w:t>
      </w:r>
      <w:r>
        <w:rPr>
          <w:rFonts w:ascii="Verdana" w:hAnsi="Verdana" w:cs="Verdana"/>
          <w:sz w:val="20"/>
          <w:szCs w:val="20"/>
          <w:lang w:val="ro-RO"/>
        </w:rPr>
        <w:t>rme următoarele documente:</w:t>
      </w:r>
    </w:p>
    <w:p w:rsidR="002C2B4C" w:rsidRDefault="005C6919">
      <w:pPr>
        <w:numPr>
          <w:ilvl w:val="0"/>
          <w:numId w:val="3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Planuri cu locațiile depozitelor închise definitiv</w:t>
      </w:r>
    </w:p>
    <w:p w:rsidR="002C2B4C" w:rsidRDefault="005C6919">
      <w:pPr>
        <w:numPr>
          <w:ilvl w:val="0"/>
          <w:numId w:val="3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Proiectul care a stat la baza lucrărilor de închidere a depozitelor neconforme</w:t>
      </w:r>
    </w:p>
    <w:p w:rsidR="002C2B4C" w:rsidRDefault="005C6919">
      <w:pPr>
        <w:numPr>
          <w:ilvl w:val="0"/>
          <w:numId w:val="3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Orice alte avize și/sau documente în legătură cu închiderea depozitelor neconforme.</w:t>
      </w:r>
    </w:p>
    <w:p w:rsidR="002C2B4C" w:rsidRDefault="005C6919">
      <w:pPr>
        <w:numPr>
          <w:ilvl w:val="0"/>
          <w:numId w:val="67"/>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Responsabilii desemnați vor asigura elaborarea și/sau actualizarea periodică a următoarelor documente:</w:t>
      </w:r>
    </w:p>
    <w:p w:rsidR="002C2B4C" w:rsidRDefault="005C6919">
      <w:pPr>
        <w:numPr>
          <w:ilvl w:val="0"/>
          <w:numId w:val="3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Planul de monitorizare post-închidere </w:t>
      </w:r>
    </w:p>
    <w:p w:rsidR="002C2B4C" w:rsidRDefault="005C6919">
      <w:pPr>
        <w:numPr>
          <w:ilvl w:val="0"/>
          <w:numId w:val="3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Proceduri proprii de monitorizare pentru: modul/capacitatea de funcționare a sistemului de impermeabilizare a supr</w:t>
      </w:r>
      <w:r>
        <w:rPr>
          <w:rFonts w:ascii="Verdana" w:hAnsi="Verdana" w:cs="Verdana"/>
          <w:sz w:val="20"/>
          <w:szCs w:val="20"/>
          <w:lang w:val="ro-RO"/>
        </w:rPr>
        <w:t>afeței depozitului,  starea de deformare a sistemului de etanșare la suprafață al depozitului de deșeuri, gestionarea apei din precipitații colectate de pe suprafețele acoperite, starea stratului vegetal, starea sistemului de drenaj</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6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Operatorul depozitului</w:t>
      </w:r>
      <w:r>
        <w:rPr>
          <w:rFonts w:ascii="Verdana" w:hAnsi="Verdana" w:cs="Verdana"/>
          <w:sz w:val="20"/>
          <w:szCs w:val="20"/>
          <w:lang w:val="ro-RO"/>
        </w:rPr>
        <w:t xml:space="preserve"> conform Lupac este obligat să </w:t>
      </w:r>
      <w:proofErr w:type="spellStart"/>
      <w:r>
        <w:rPr>
          <w:rFonts w:ascii="Verdana" w:hAnsi="Verdana" w:cs="Verdana"/>
          <w:sz w:val="20"/>
          <w:szCs w:val="20"/>
          <w:lang w:val="ro-RO"/>
        </w:rPr>
        <w:t>îşi</w:t>
      </w:r>
      <w:proofErr w:type="spellEnd"/>
      <w:r>
        <w:rPr>
          <w:rFonts w:ascii="Verdana" w:hAnsi="Verdana" w:cs="Verdana"/>
          <w:sz w:val="20"/>
          <w:szCs w:val="20"/>
          <w:lang w:val="ro-RO"/>
        </w:rPr>
        <w:t xml:space="preserve"> constituie un fond pentru închiderea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urmărirea post-închidere a depozitului, denumit Fond pentru închiderea depozitului de </w:t>
      </w:r>
      <w:proofErr w:type="spellStart"/>
      <w:r>
        <w:rPr>
          <w:rFonts w:ascii="Verdana" w:hAnsi="Verdana" w:cs="Verdana"/>
          <w:sz w:val="20"/>
          <w:szCs w:val="20"/>
          <w:lang w:val="ro-RO"/>
        </w:rPr>
        <w:t>deşeuri</w:t>
      </w:r>
      <w:proofErr w:type="spellEnd"/>
      <w:r>
        <w:rPr>
          <w:rFonts w:ascii="Verdana" w:hAnsi="Verdana" w:cs="Verdana"/>
          <w:sz w:val="20"/>
          <w:szCs w:val="20"/>
          <w:lang w:val="ro-RO"/>
        </w:rPr>
        <w:t xml:space="preserve">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urmărirea acestuia post-închidere.</w:t>
      </w:r>
    </w:p>
    <w:p w:rsidR="002C2B4C" w:rsidRDefault="005C6919">
      <w:pPr>
        <w:numPr>
          <w:ilvl w:val="0"/>
          <w:numId w:val="6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Fondul prevăzut la alin. (1) se păstrează într-un</w:t>
      </w:r>
      <w:r>
        <w:rPr>
          <w:rFonts w:ascii="Verdana" w:hAnsi="Verdana" w:cs="Verdana"/>
          <w:sz w:val="20"/>
          <w:szCs w:val="20"/>
          <w:lang w:val="ro-RO"/>
        </w:rPr>
        <w:t xml:space="preserve"> cont purtător de dobândă deschis la o bancă comercială, cu </w:t>
      </w:r>
      <w:proofErr w:type="spellStart"/>
      <w:r>
        <w:rPr>
          <w:rFonts w:ascii="Verdana" w:hAnsi="Verdana" w:cs="Verdana"/>
          <w:sz w:val="20"/>
          <w:szCs w:val="20"/>
          <w:lang w:val="ro-RO"/>
        </w:rPr>
        <w:t>excepţia</w:t>
      </w:r>
      <w:proofErr w:type="spellEnd"/>
      <w:r>
        <w:rPr>
          <w:rFonts w:ascii="Verdana" w:hAnsi="Verdana" w:cs="Verdana"/>
          <w:sz w:val="20"/>
          <w:szCs w:val="20"/>
          <w:lang w:val="ro-RO"/>
        </w:rPr>
        <w:t xml:space="preserve"> cazului în care operatorul depozitului are calitatea de </w:t>
      </w:r>
      <w:proofErr w:type="spellStart"/>
      <w:r>
        <w:rPr>
          <w:rFonts w:ascii="Verdana" w:hAnsi="Verdana" w:cs="Verdana"/>
          <w:sz w:val="20"/>
          <w:szCs w:val="20"/>
          <w:lang w:val="ro-RO"/>
        </w:rPr>
        <w:t>instituţie</w:t>
      </w:r>
      <w:proofErr w:type="spellEnd"/>
      <w:r>
        <w:rPr>
          <w:rFonts w:ascii="Verdana" w:hAnsi="Verdana" w:cs="Verdana"/>
          <w:sz w:val="20"/>
          <w:szCs w:val="20"/>
          <w:lang w:val="ro-RO"/>
        </w:rPr>
        <w:t xml:space="preserve"> publică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fondul se păstrează într-un cont deschis la unitatea de trezorerie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contabilitate publică în a cărei rază a</w:t>
      </w:r>
      <w:r>
        <w:rPr>
          <w:rFonts w:ascii="Verdana" w:hAnsi="Verdana" w:cs="Verdana"/>
          <w:sz w:val="20"/>
          <w:szCs w:val="20"/>
          <w:lang w:val="ro-RO"/>
        </w:rPr>
        <w:t xml:space="preserve">cesta </w:t>
      </w:r>
      <w:proofErr w:type="spellStart"/>
      <w:r>
        <w:rPr>
          <w:rFonts w:ascii="Verdana" w:hAnsi="Verdana" w:cs="Verdana"/>
          <w:sz w:val="20"/>
          <w:szCs w:val="20"/>
          <w:lang w:val="ro-RO"/>
        </w:rPr>
        <w:t>îşi</w:t>
      </w:r>
      <w:proofErr w:type="spellEnd"/>
      <w:r>
        <w:rPr>
          <w:rFonts w:ascii="Verdana" w:hAnsi="Verdana" w:cs="Verdana"/>
          <w:sz w:val="20"/>
          <w:szCs w:val="20"/>
          <w:lang w:val="ro-RO"/>
        </w:rPr>
        <w:t xml:space="preserve"> are sediul fiscal. Dobânda </w:t>
      </w:r>
      <w:proofErr w:type="spellStart"/>
      <w:r>
        <w:rPr>
          <w:rFonts w:ascii="Verdana" w:hAnsi="Verdana" w:cs="Verdana"/>
          <w:sz w:val="20"/>
          <w:szCs w:val="20"/>
          <w:lang w:val="ro-RO"/>
        </w:rPr>
        <w:t>obţinută</w:t>
      </w:r>
      <w:proofErr w:type="spellEnd"/>
      <w:r>
        <w:rPr>
          <w:rFonts w:ascii="Verdana" w:hAnsi="Verdana" w:cs="Verdana"/>
          <w:sz w:val="20"/>
          <w:szCs w:val="20"/>
          <w:lang w:val="ro-RO"/>
        </w:rPr>
        <w:t xml:space="preserve"> constituie sursă suplimentară de alimentare a fondului.</w:t>
      </w:r>
    </w:p>
    <w:p w:rsidR="002C2B4C" w:rsidRDefault="005C6919">
      <w:pPr>
        <w:numPr>
          <w:ilvl w:val="0"/>
          <w:numId w:val="6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Fondul se constituie în limita sumei stabilite prin proiectul depozitului pentru închiderea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urmărirea post-închidere a depozitului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se realizează pri</w:t>
      </w:r>
      <w:r>
        <w:rPr>
          <w:rFonts w:ascii="Verdana" w:hAnsi="Verdana" w:cs="Verdana"/>
          <w:sz w:val="20"/>
          <w:szCs w:val="20"/>
          <w:lang w:val="ro-RO"/>
        </w:rPr>
        <w:t xml:space="preserve">n </w:t>
      </w:r>
      <w:proofErr w:type="spellStart"/>
      <w:r>
        <w:rPr>
          <w:rFonts w:ascii="Verdana" w:hAnsi="Verdana" w:cs="Verdana"/>
          <w:sz w:val="20"/>
          <w:szCs w:val="20"/>
          <w:lang w:val="ro-RO"/>
        </w:rPr>
        <w:t>eşalonarea</w:t>
      </w:r>
      <w:proofErr w:type="spellEnd"/>
      <w:r>
        <w:rPr>
          <w:rFonts w:ascii="Verdana" w:hAnsi="Verdana" w:cs="Verdana"/>
          <w:sz w:val="20"/>
          <w:szCs w:val="20"/>
          <w:lang w:val="ro-RO"/>
        </w:rPr>
        <w:t xml:space="preserve"> anuală a acestei sume, astfel:</w:t>
      </w:r>
    </w:p>
    <w:p w:rsidR="002C2B4C" w:rsidRDefault="005C6919">
      <w:pPr>
        <w:autoSpaceDE w:val="0"/>
        <w:autoSpaceDN w:val="0"/>
        <w:adjustRightInd w:val="0"/>
        <w:spacing w:after="240" w:line="276" w:lineRule="auto"/>
        <w:ind w:left="720"/>
        <w:jc w:val="both"/>
        <w:rPr>
          <w:rFonts w:ascii="Verdana" w:hAnsi="Verdana" w:cs="Verdana"/>
          <w:sz w:val="20"/>
          <w:szCs w:val="20"/>
          <w:lang w:val="ro-RO"/>
        </w:rPr>
      </w:pPr>
      <w:r>
        <w:rPr>
          <w:rFonts w:ascii="Verdana" w:hAnsi="Verdana" w:cs="Verdana"/>
          <w:sz w:val="20"/>
          <w:szCs w:val="20"/>
          <w:lang w:val="ro-RO"/>
        </w:rPr>
        <w:lastRenderedPageBreak/>
        <w:t xml:space="preserve">a) din cota-parte din tarifele/taxă de depozitare percepute de operator din prima zi a intrării în </w:t>
      </w:r>
      <w:proofErr w:type="spellStart"/>
      <w:r>
        <w:rPr>
          <w:rFonts w:ascii="Verdana" w:hAnsi="Verdana" w:cs="Verdana"/>
          <w:sz w:val="20"/>
          <w:szCs w:val="20"/>
          <w:lang w:val="ro-RO"/>
        </w:rPr>
        <w:t>funcţiune</w:t>
      </w:r>
      <w:proofErr w:type="spellEnd"/>
      <w:r>
        <w:rPr>
          <w:rFonts w:ascii="Verdana" w:hAnsi="Verdana" w:cs="Verdana"/>
          <w:sz w:val="20"/>
          <w:szCs w:val="20"/>
          <w:lang w:val="ro-RO"/>
        </w:rPr>
        <w:t xml:space="preserve"> a depozitului unde se realizează depozitarea </w:t>
      </w:r>
      <w:proofErr w:type="spellStart"/>
      <w:r>
        <w:rPr>
          <w:rFonts w:ascii="Verdana" w:hAnsi="Verdana" w:cs="Verdana"/>
          <w:sz w:val="20"/>
          <w:szCs w:val="20"/>
          <w:lang w:val="ro-RO"/>
        </w:rPr>
        <w:t>deşeurilor</w:t>
      </w:r>
      <w:proofErr w:type="spellEnd"/>
      <w:r>
        <w:rPr>
          <w:rFonts w:ascii="Verdana" w:hAnsi="Verdana" w:cs="Verdana"/>
          <w:sz w:val="20"/>
          <w:szCs w:val="20"/>
          <w:lang w:val="ro-RO"/>
        </w:rPr>
        <w:t xml:space="preserve"> pentru </w:t>
      </w:r>
      <w:proofErr w:type="spellStart"/>
      <w:r>
        <w:rPr>
          <w:rFonts w:ascii="Verdana" w:hAnsi="Verdana" w:cs="Verdana"/>
          <w:sz w:val="20"/>
          <w:szCs w:val="20"/>
          <w:lang w:val="ro-RO"/>
        </w:rPr>
        <w:t>terţa</w:t>
      </w:r>
      <w:proofErr w:type="spellEnd"/>
      <w:r>
        <w:rPr>
          <w:rFonts w:ascii="Verdana" w:hAnsi="Verdana" w:cs="Verdana"/>
          <w:sz w:val="20"/>
          <w:szCs w:val="20"/>
          <w:lang w:val="ro-RO"/>
        </w:rPr>
        <w:t xml:space="preserve"> persoană;</w:t>
      </w:r>
    </w:p>
    <w:p w:rsidR="002C2B4C" w:rsidRDefault="005C6919">
      <w:pPr>
        <w:autoSpaceDE w:val="0"/>
        <w:autoSpaceDN w:val="0"/>
        <w:adjustRightInd w:val="0"/>
        <w:spacing w:after="240" w:line="276" w:lineRule="auto"/>
        <w:ind w:left="720"/>
        <w:jc w:val="both"/>
        <w:rPr>
          <w:rFonts w:ascii="Verdana" w:hAnsi="Verdana" w:cs="Verdana"/>
          <w:sz w:val="20"/>
          <w:szCs w:val="20"/>
          <w:lang w:val="ro-RO"/>
        </w:rPr>
      </w:pPr>
      <w:r>
        <w:rPr>
          <w:rFonts w:ascii="Verdana" w:hAnsi="Verdana" w:cs="Verdana"/>
          <w:sz w:val="20"/>
          <w:szCs w:val="20"/>
          <w:lang w:val="ro-RO"/>
        </w:rPr>
        <w:t>b) cota-parte anuală din</w:t>
      </w:r>
      <w:r>
        <w:rPr>
          <w:rFonts w:ascii="Verdana" w:hAnsi="Verdana" w:cs="Verdana"/>
          <w:sz w:val="20"/>
          <w:szCs w:val="20"/>
          <w:lang w:val="ro-RO"/>
        </w:rPr>
        <w:t xml:space="preserve"> suma stabilită prin proiectul depozitului la depozitele unde operatorii realizează eliminarea propriilor </w:t>
      </w:r>
      <w:proofErr w:type="spellStart"/>
      <w:r>
        <w:rPr>
          <w:rFonts w:ascii="Verdana" w:hAnsi="Verdana" w:cs="Verdana"/>
          <w:sz w:val="20"/>
          <w:szCs w:val="20"/>
          <w:lang w:val="ro-RO"/>
        </w:rPr>
        <w:t>deşeuri</w:t>
      </w:r>
      <w:proofErr w:type="spellEnd"/>
      <w:r>
        <w:rPr>
          <w:rFonts w:ascii="Verdana" w:hAnsi="Verdana" w:cs="Verdana"/>
          <w:sz w:val="20"/>
          <w:szCs w:val="20"/>
          <w:lang w:val="ro-RO"/>
        </w:rPr>
        <w:t>.</w:t>
      </w:r>
    </w:p>
    <w:p w:rsidR="002C2B4C" w:rsidRDefault="005C6919">
      <w:pPr>
        <w:numPr>
          <w:ilvl w:val="0"/>
          <w:numId w:val="6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Cota-parte din tarifele de depozitare care alimentează fondul se </w:t>
      </w:r>
      <w:proofErr w:type="spellStart"/>
      <w:r>
        <w:rPr>
          <w:rFonts w:ascii="Verdana" w:hAnsi="Verdana" w:cs="Verdana"/>
          <w:sz w:val="20"/>
          <w:szCs w:val="20"/>
          <w:lang w:val="ro-RO"/>
        </w:rPr>
        <w:t>stabileşte</w:t>
      </w:r>
      <w:proofErr w:type="spellEnd"/>
      <w:r>
        <w:rPr>
          <w:rFonts w:ascii="Verdana" w:hAnsi="Verdana" w:cs="Verdana"/>
          <w:sz w:val="20"/>
          <w:szCs w:val="20"/>
          <w:lang w:val="ro-RO"/>
        </w:rPr>
        <w:t xml:space="preserve"> </w:t>
      </w:r>
      <w:proofErr w:type="spellStart"/>
      <w:r>
        <w:rPr>
          <w:rFonts w:ascii="Verdana" w:hAnsi="Verdana" w:cs="Verdana"/>
          <w:sz w:val="20"/>
          <w:szCs w:val="20"/>
          <w:lang w:val="ro-RO"/>
        </w:rPr>
        <w:t>iniţial</w:t>
      </w:r>
      <w:proofErr w:type="spellEnd"/>
      <w:r>
        <w:rPr>
          <w:rFonts w:ascii="Verdana" w:hAnsi="Verdana" w:cs="Verdana"/>
          <w:sz w:val="20"/>
          <w:szCs w:val="20"/>
          <w:lang w:val="ro-RO"/>
        </w:rPr>
        <w:t xml:space="preserve"> prin proiect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se recalculează la cel mult 3 ani în vede</w:t>
      </w:r>
      <w:r>
        <w:rPr>
          <w:rFonts w:ascii="Verdana" w:hAnsi="Verdana" w:cs="Verdana"/>
          <w:sz w:val="20"/>
          <w:szCs w:val="20"/>
          <w:lang w:val="ro-RO"/>
        </w:rPr>
        <w:t>rea asigurării sumei stabilite la alin. (3).</w:t>
      </w:r>
    </w:p>
    <w:p w:rsidR="002C2B4C" w:rsidRDefault="005C6919">
      <w:pPr>
        <w:numPr>
          <w:ilvl w:val="0"/>
          <w:numId w:val="6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Fondul se alimentează trimestrial, după finalizarea încasărilor contravalorii </w:t>
      </w:r>
      <w:proofErr w:type="spellStart"/>
      <w:r>
        <w:rPr>
          <w:rFonts w:ascii="Verdana" w:hAnsi="Verdana" w:cs="Verdana"/>
          <w:sz w:val="20"/>
          <w:szCs w:val="20"/>
          <w:lang w:val="ro-RO"/>
        </w:rPr>
        <w:t>operaţiunilor</w:t>
      </w:r>
      <w:proofErr w:type="spellEnd"/>
      <w:r>
        <w:rPr>
          <w:rFonts w:ascii="Verdana" w:hAnsi="Verdana" w:cs="Verdana"/>
          <w:sz w:val="20"/>
          <w:szCs w:val="20"/>
          <w:lang w:val="ro-RO"/>
        </w:rPr>
        <w:t xml:space="preserve"> de depozitare pe perioada acelui trimestru, iar controlul depunerii sumelor previzionate se face anual pe toată perioad</w:t>
      </w:r>
      <w:r>
        <w:rPr>
          <w:rFonts w:ascii="Verdana" w:hAnsi="Verdana" w:cs="Verdana"/>
          <w:sz w:val="20"/>
          <w:szCs w:val="20"/>
          <w:lang w:val="ro-RO"/>
        </w:rPr>
        <w:t>a exploatării depozitului; aceste sume sunt previzionate.</w:t>
      </w:r>
    </w:p>
    <w:p w:rsidR="002C2B4C" w:rsidRDefault="005C6919">
      <w:pPr>
        <w:numPr>
          <w:ilvl w:val="0"/>
          <w:numId w:val="6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Consumul fondului se face pe baza </w:t>
      </w:r>
      <w:proofErr w:type="spellStart"/>
      <w:r>
        <w:rPr>
          <w:rFonts w:ascii="Verdana" w:hAnsi="Verdana" w:cs="Verdana"/>
          <w:sz w:val="20"/>
          <w:szCs w:val="20"/>
          <w:lang w:val="ro-RO"/>
        </w:rPr>
        <w:t>situaţiilor</w:t>
      </w:r>
      <w:proofErr w:type="spellEnd"/>
      <w:r>
        <w:rPr>
          <w:rFonts w:ascii="Verdana" w:hAnsi="Verdana" w:cs="Verdana"/>
          <w:sz w:val="20"/>
          <w:szCs w:val="20"/>
          <w:lang w:val="ro-RO"/>
        </w:rPr>
        <w:t xml:space="preserve"> de lucrări care se întocmesc o dată cu realizarea lucrărilor, la închiderea depozitului sau a unei </w:t>
      </w:r>
      <w:proofErr w:type="spellStart"/>
      <w:r>
        <w:rPr>
          <w:rFonts w:ascii="Verdana" w:hAnsi="Verdana" w:cs="Verdana"/>
          <w:sz w:val="20"/>
          <w:szCs w:val="20"/>
          <w:lang w:val="ro-RO"/>
        </w:rPr>
        <w:t>părţi</w:t>
      </w:r>
      <w:proofErr w:type="spellEnd"/>
      <w:r>
        <w:rPr>
          <w:rFonts w:ascii="Verdana" w:hAnsi="Verdana" w:cs="Verdana"/>
          <w:sz w:val="20"/>
          <w:szCs w:val="20"/>
          <w:lang w:val="ro-RO"/>
        </w:rPr>
        <w:t xml:space="preserve"> a depozitului. Operatorul utilizează fondurile </w:t>
      </w:r>
      <w:r>
        <w:rPr>
          <w:rFonts w:ascii="Verdana" w:hAnsi="Verdana" w:cs="Verdana"/>
          <w:sz w:val="20"/>
          <w:szCs w:val="20"/>
          <w:lang w:val="ro-RO"/>
        </w:rPr>
        <w:t xml:space="preserve">previzionate constituite în acest scop pe baza </w:t>
      </w:r>
      <w:proofErr w:type="spellStart"/>
      <w:r>
        <w:rPr>
          <w:rFonts w:ascii="Verdana" w:hAnsi="Verdana" w:cs="Verdana"/>
          <w:sz w:val="20"/>
          <w:szCs w:val="20"/>
          <w:lang w:val="ro-RO"/>
        </w:rPr>
        <w:t>situaţiilor</w:t>
      </w:r>
      <w:proofErr w:type="spellEnd"/>
      <w:r>
        <w:rPr>
          <w:rFonts w:ascii="Verdana" w:hAnsi="Verdana" w:cs="Verdana"/>
          <w:sz w:val="20"/>
          <w:szCs w:val="20"/>
          <w:lang w:val="ro-RO"/>
        </w:rPr>
        <w:t xml:space="preserve"> de lucrări justificative.</w:t>
      </w:r>
    </w:p>
    <w:p w:rsidR="002C2B4C" w:rsidRDefault="005C6919">
      <w:pPr>
        <w:numPr>
          <w:ilvl w:val="0"/>
          <w:numId w:val="6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Controlul alimentării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utilizării fondului se realizează de către </w:t>
      </w:r>
      <w:proofErr w:type="spellStart"/>
      <w:r>
        <w:rPr>
          <w:rFonts w:ascii="Verdana" w:hAnsi="Verdana" w:cs="Verdana"/>
          <w:sz w:val="20"/>
          <w:szCs w:val="20"/>
          <w:lang w:val="ro-RO"/>
        </w:rPr>
        <w:t>autorităţile</w:t>
      </w:r>
      <w:proofErr w:type="spellEnd"/>
      <w:r>
        <w:rPr>
          <w:rFonts w:ascii="Verdana" w:hAnsi="Verdana" w:cs="Verdana"/>
          <w:sz w:val="20"/>
          <w:szCs w:val="20"/>
          <w:lang w:val="ro-RO"/>
        </w:rPr>
        <w:t xml:space="preserve"> competente ale </w:t>
      </w:r>
      <w:proofErr w:type="spellStart"/>
      <w:r>
        <w:rPr>
          <w:rFonts w:ascii="Verdana" w:hAnsi="Verdana" w:cs="Verdana"/>
          <w:sz w:val="20"/>
          <w:szCs w:val="20"/>
          <w:lang w:val="ro-RO"/>
        </w:rPr>
        <w:t>administraţiei</w:t>
      </w:r>
      <w:proofErr w:type="spellEnd"/>
      <w:r>
        <w:rPr>
          <w:rFonts w:ascii="Verdana" w:hAnsi="Verdana" w:cs="Verdana"/>
          <w:sz w:val="20"/>
          <w:szCs w:val="20"/>
          <w:lang w:val="ro-RO"/>
        </w:rPr>
        <w:t xml:space="preserve"> publice locale pentru </w:t>
      </w:r>
      <w:proofErr w:type="spellStart"/>
      <w:r>
        <w:rPr>
          <w:rFonts w:ascii="Verdana" w:hAnsi="Verdana" w:cs="Verdana"/>
          <w:sz w:val="20"/>
          <w:szCs w:val="20"/>
          <w:lang w:val="ro-RO"/>
        </w:rPr>
        <w:t>finanţe</w:t>
      </w:r>
      <w:proofErr w:type="spellEnd"/>
      <w:r>
        <w:rPr>
          <w:rFonts w:ascii="Verdana" w:hAnsi="Verdana" w:cs="Verdana"/>
          <w:sz w:val="20"/>
          <w:szCs w:val="20"/>
          <w:lang w:val="ro-RO"/>
        </w:rPr>
        <w:t xml:space="preserve"> publice, în conformitate cu pr</w:t>
      </w:r>
      <w:r>
        <w:rPr>
          <w:rFonts w:ascii="Verdana" w:hAnsi="Verdana" w:cs="Verdana"/>
          <w:sz w:val="20"/>
          <w:szCs w:val="20"/>
          <w:lang w:val="ro-RO"/>
        </w:rPr>
        <w:t xml:space="preserve">evederile </w:t>
      </w:r>
      <w:proofErr w:type="spellStart"/>
      <w:r>
        <w:rPr>
          <w:rFonts w:ascii="Verdana" w:hAnsi="Verdana" w:cs="Verdana"/>
          <w:sz w:val="20"/>
          <w:szCs w:val="20"/>
          <w:lang w:val="ro-RO"/>
        </w:rPr>
        <w:t>legislaţiei</w:t>
      </w:r>
      <w:proofErr w:type="spellEnd"/>
      <w:r>
        <w:rPr>
          <w:rFonts w:ascii="Verdana" w:hAnsi="Verdana" w:cs="Verdana"/>
          <w:sz w:val="20"/>
          <w:szCs w:val="20"/>
          <w:lang w:val="ro-RO"/>
        </w:rPr>
        <w:t xml:space="preserve"> în vigoare.</w:t>
      </w:r>
    </w:p>
    <w:p w:rsidR="002C2B4C" w:rsidRDefault="005C6919">
      <w:pPr>
        <w:numPr>
          <w:ilvl w:val="0"/>
          <w:numId w:val="68"/>
        </w:numPr>
        <w:autoSpaceDE w:val="0"/>
        <w:autoSpaceDN w:val="0"/>
        <w:adjustRightInd w:val="0"/>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Autorităţile</w:t>
      </w:r>
      <w:proofErr w:type="spellEnd"/>
      <w:r>
        <w:rPr>
          <w:rFonts w:ascii="Verdana" w:hAnsi="Verdana" w:cs="Verdana"/>
          <w:sz w:val="20"/>
          <w:szCs w:val="20"/>
          <w:lang w:val="ro-RO"/>
        </w:rPr>
        <w:t xml:space="preserve"> </w:t>
      </w:r>
      <w:proofErr w:type="spellStart"/>
      <w:r>
        <w:rPr>
          <w:rFonts w:ascii="Verdana" w:hAnsi="Verdana" w:cs="Verdana"/>
          <w:sz w:val="20"/>
          <w:szCs w:val="20"/>
          <w:lang w:val="ro-RO"/>
        </w:rPr>
        <w:t>administraţiei</w:t>
      </w:r>
      <w:proofErr w:type="spellEnd"/>
      <w:r>
        <w:rPr>
          <w:rFonts w:ascii="Verdana" w:hAnsi="Verdana" w:cs="Verdana"/>
          <w:sz w:val="20"/>
          <w:szCs w:val="20"/>
          <w:lang w:val="ro-RO"/>
        </w:rPr>
        <w:t xml:space="preserve"> publice locale trebuie să asigure </w:t>
      </w:r>
      <w:proofErr w:type="spellStart"/>
      <w:r>
        <w:rPr>
          <w:rFonts w:ascii="Verdana" w:hAnsi="Verdana" w:cs="Verdana"/>
          <w:sz w:val="20"/>
          <w:szCs w:val="20"/>
          <w:lang w:val="ro-RO"/>
        </w:rPr>
        <w:t>transparenţa</w:t>
      </w:r>
      <w:proofErr w:type="spellEnd"/>
      <w:r>
        <w:rPr>
          <w:rFonts w:ascii="Verdana" w:hAnsi="Verdana" w:cs="Verdana"/>
          <w:sz w:val="20"/>
          <w:szCs w:val="20"/>
          <w:lang w:val="ro-RO"/>
        </w:rPr>
        <w:t xml:space="preserve"> </w:t>
      </w:r>
      <w:proofErr w:type="spellStart"/>
      <w:r>
        <w:rPr>
          <w:rFonts w:ascii="Verdana" w:hAnsi="Verdana" w:cs="Verdana"/>
          <w:sz w:val="20"/>
          <w:szCs w:val="20"/>
          <w:lang w:val="ro-RO"/>
        </w:rPr>
        <w:t>informaţiei</w:t>
      </w:r>
      <w:proofErr w:type="spellEnd"/>
      <w:r>
        <w:rPr>
          <w:rFonts w:ascii="Verdana" w:hAnsi="Verdana" w:cs="Verdana"/>
          <w:sz w:val="20"/>
          <w:szCs w:val="20"/>
          <w:lang w:val="ro-RO"/>
        </w:rPr>
        <w:t xml:space="preserve"> privind costul depozitării </w:t>
      </w:r>
      <w:proofErr w:type="spellStart"/>
      <w:r>
        <w:rPr>
          <w:rFonts w:ascii="Verdana" w:hAnsi="Verdana" w:cs="Verdana"/>
          <w:sz w:val="20"/>
          <w:szCs w:val="20"/>
          <w:lang w:val="ro-RO"/>
        </w:rPr>
        <w:t>deşeurilor</w:t>
      </w:r>
      <w:proofErr w:type="spellEnd"/>
      <w:r>
        <w:rPr>
          <w:rFonts w:ascii="Verdana" w:hAnsi="Verdana" w:cs="Verdana"/>
          <w:sz w:val="20"/>
          <w:szCs w:val="20"/>
          <w:lang w:val="ro-RO"/>
        </w:rPr>
        <w:t xml:space="preserve">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al </w:t>
      </w:r>
      <w:proofErr w:type="spellStart"/>
      <w:r>
        <w:rPr>
          <w:rFonts w:ascii="Verdana" w:hAnsi="Verdana" w:cs="Verdana"/>
          <w:sz w:val="20"/>
          <w:szCs w:val="20"/>
          <w:lang w:val="ro-RO"/>
        </w:rPr>
        <w:t>implicaţiilor</w:t>
      </w:r>
      <w:proofErr w:type="spellEnd"/>
      <w:r>
        <w:rPr>
          <w:rFonts w:ascii="Verdana" w:hAnsi="Verdana" w:cs="Verdana"/>
          <w:sz w:val="20"/>
          <w:szCs w:val="20"/>
          <w:lang w:val="ro-RO"/>
        </w:rPr>
        <w:t xml:space="preserve"> realizării depozitului de </w:t>
      </w:r>
      <w:proofErr w:type="spellStart"/>
      <w:r>
        <w:rPr>
          <w:rFonts w:ascii="Verdana" w:hAnsi="Verdana" w:cs="Verdana"/>
          <w:sz w:val="20"/>
          <w:szCs w:val="20"/>
          <w:lang w:val="ro-RO"/>
        </w:rPr>
        <w:t>deşeuri</w:t>
      </w:r>
      <w:proofErr w:type="spellEnd"/>
      <w:r>
        <w:rPr>
          <w:rFonts w:ascii="Verdana" w:hAnsi="Verdana" w:cs="Verdana"/>
          <w:sz w:val="20"/>
          <w:szCs w:val="20"/>
          <w:lang w:val="ro-RO"/>
        </w:rPr>
        <w:t>.</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Pe întreaga perioadă de </w:t>
      </w:r>
      <w:r>
        <w:rPr>
          <w:rFonts w:ascii="Verdana" w:hAnsi="Verdana" w:cs="Verdana"/>
          <w:sz w:val="20"/>
          <w:szCs w:val="20"/>
          <w:lang w:val="ro-RO"/>
        </w:rPr>
        <w:t>exploatare a depozitului de deșeuri Lupac, operatorul care asigură activitatea de administrare a depozitului trebuie să aibă documente relevante din care să rezulte:</w:t>
      </w:r>
    </w:p>
    <w:p w:rsidR="002C2B4C" w:rsidRDefault="005C6919">
      <w:pPr>
        <w:numPr>
          <w:ilvl w:val="0"/>
          <w:numId w:val="20"/>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categoria depozitului de deșeuri;</w:t>
      </w:r>
    </w:p>
    <w:p w:rsidR="002C2B4C" w:rsidRDefault="005C6919">
      <w:pPr>
        <w:numPr>
          <w:ilvl w:val="0"/>
          <w:numId w:val="20"/>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lista tipurilor definite și cantitatea totală de deșeuri</w:t>
      </w:r>
      <w:r>
        <w:rPr>
          <w:rFonts w:ascii="Verdana" w:hAnsi="Verdana" w:cs="Verdana"/>
          <w:sz w:val="20"/>
          <w:szCs w:val="20"/>
          <w:lang w:val="ro-RO"/>
        </w:rPr>
        <w:t xml:space="preserve"> autorizată spre eliminare;</w:t>
      </w:r>
    </w:p>
    <w:p w:rsidR="002C2B4C" w:rsidRDefault="005C6919">
      <w:pPr>
        <w:numPr>
          <w:ilvl w:val="0"/>
          <w:numId w:val="20"/>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gradul de pregătire a depozitului pentru operațiile de depozitare a deșeurilor și pentru procedurile de supraveghere și control, inclusiv planurile pentru situații neprevăzute, precum și cerințele temporare pentru închidere și o</w:t>
      </w:r>
      <w:r>
        <w:rPr>
          <w:rFonts w:ascii="Verdana" w:hAnsi="Verdana" w:cs="Verdana"/>
          <w:sz w:val="20"/>
          <w:szCs w:val="20"/>
          <w:lang w:val="ro-RO"/>
        </w:rPr>
        <w:t>perațiile post-închidere;</w:t>
      </w:r>
    </w:p>
    <w:p w:rsidR="002C2B4C" w:rsidRDefault="005C6919">
      <w:pPr>
        <w:numPr>
          <w:ilvl w:val="0"/>
          <w:numId w:val="20"/>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obligația operatorului de a informa cel puțin trimestrial autoritățile competente cu privire la:</w:t>
      </w:r>
    </w:p>
    <w:p w:rsidR="002C2B4C" w:rsidRDefault="005C6919">
      <w:pPr>
        <w:numPr>
          <w:ilvl w:val="0"/>
          <w:numId w:val="3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tipurile și cantitățile de deșeuri depozitate;</w:t>
      </w:r>
    </w:p>
    <w:p w:rsidR="002C2B4C" w:rsidRDefault="005C6919">
      <w:pPr>
        <w:numPr>
          <w:ilvl w:val="0"/>
          <w:numId w:val="3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rezultatele programului de monitorizare;</w:t>
      </w:r>
    </w:p>
    <w:p w:rsidR="002C2B4C" w:rsidRDefault="005C6919">
      <w:pPr>
        <w:numPr>
          <w:ilvl w:val="0"/>
          <w:numId w:val="3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toate rezultatele procedurilor de supravegher</w:t>
      </w:r>
      <w:r>
        <w:rPr>
          <w:rFonts w:ascii="Verdana" w:hAnsi="Verdana" w:cs="Verdana"/>
          <w:sz w:val="20"/>
          <w:szCs w:val="20"/>
          <w:lang w:val="ro-RO"/>
        </w:rPr>
        <w:t>e din care să rezulte respectarea condițiilor impuse și modul de comportare a diferitelor deșeuri în depozite;</w:t>
      </w:r>
    </w:p>
    <w:p w:rsidR="002C2B4C" w:rsidRDefault="005C6919">
      <w:pPr>
        <w:numPr>
          <w:ilvl w:val="0"/>
          <w:numId w:val="20"/>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lastRenderedPageBreak/>
        <w:t>controlul de calitate al operațiilor analitice ale procedurilor de supraveghere și control și/sau al analizelor menționate ca obligatorii, efectu</w:t>
      </w:r>
      <w:r>
        <w:rPr>
          <w:rFonts w:ascii="Verdana" w:hAnsi="Verdana" w:cs="Verdana"/>
          <w:sz w:val="20"/>
          <w:szCs w:val="20"/>
          <w:lang w:val="ro-RO"/>
        </w:rPr>
        <w:t>ate în laboratoarele de specialitate.</w:t>
      </w:r>
    </w:p>
    <w:p w:rsidR="002C2B4C" w:rsidRDefault="002C2B4C">
      <w:pPr>
        <w:autoSpaceDE w:val="0"/>
        <w:autoSpaceDN w:val="0"/>
        <w:adjustRightInd w:val="0"/>
        <w:spacing w:after="240" w:line="276" w:lineRule="auto"/>
        <w:ind w:left="717"/>
        <w:jc w:val="both"/>
        <w:rPr>
          <w:rFonts w:ascii="Verdana" w:hAnsi="Verdana" w:cs="Verdana"/>
          <w:sz w:val="20"/>
          <w:szCs w:val="20"/>
          <w:lang w:val="ro-RO"/>
        </w:rPr>
      </w:pP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69"/>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Operatorul care asigură administrarea depozitului Lupac trebuie să aibă și </w:t>
      </w:r>
      <w:proofErr w:type="spellStart"/>
      <w:r>
        <w:rPr>
          <w:rFonts w:ascii="Verdana" w:hAnsi="Verdana" w:cs="Verdana"/>
          <w:sz w:val="20"/>
          <w:szCs w:val="20"/>
          <w:lang w:val="ro-RO"/>
        </w:rPr>
        <w:t>săîntocmească</w:t>
      </w:r>
      <w:proofErr w:type="spellEnd"/>
      <w:r>
        <w:rPr>
          <w:rFonts w:ascii="Verdana" w:hAnsi="Verdana" w:cs="Verdana"/>
          <w:sz w:val="20"/>
          <w:szCs w:val="20"/>
          <w:lang w:val="ro-RO"/>
        </w:rPr>
        <w:t xml:space="preserve"> o documentație specifică urmăririi stării și comportării depozitului în funcție de factorii de mediu și de deșeurile depozitate</w:t>
      </w:r>
      <w:r>
        <w:rPr>
          <w:rFonts w:ascii="Verdana" w:hAnsi="Verdana" w:cs="Verdana"/>
          <w:sz w:val="20"/>
          <w:szCs w:val="20"/>
          <w:lang w:val="ro-RO"/>
        </w:rPr>
        <w:t>.</w:t>
      </w:r>
    </w:p>
    <w:p w:rsidR="002C2B4C" w:rsidRDefault="005C6919">
      <w:pPr>
        <w:numPr>
          <w:ilvl w:val="0"/>
          <w:numId w:val="69"/>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Probele prelevate pentru determinarea unor indicatori, în vederea definirii nivelului de afectare a calității factorilor de mediu, vor fi analizate de laboratoare acreditate conform legii.</w:t>
      </w:r>
    </w:p>
    <w:p w:rsidR="002C2B4C" w:rsidRDefault="005C6919">
      <w:pPr>
        <w:numPr>
          <w:ilvl w:val="0"/>
          <w:numId w:val="69"/>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Din punct de vedere al deșeurilor intrate în depozit se vor conse</w:t>
      </w:r>
      <w:r>
        <w:rPr>
          <w:rFonts w:ascii="Verdana" w:hAnsi="Verdana" w:cs="Verdana"/>
          <w:sz w:val="20"/>
          <w:szCs w:val="20"/>
          <w:lang w:val="ro-RO"/>
        </w:rPr>
        <w:t>mna în rapoartele operative zilnice următoarele:</w:t>
      </w:r>
    </w:p>
    <w:p w:rsidR="002C2B4C" w:rsidRDefault="005C6919">
      <w:pPr>
        <w:autoSpaceDE w:val="0"/>
        <w:autoSpaceDN w:val="0"/>
        <w:adjustRightInd w:val="0"/>
        <w:spacing w:after="240" w:line="276" w:lineRule="auto"/>
        <w:ind w:firstLine="360"/>
        <w:jc w:val="both"/>
        <w:rPr>
          <w:rFonts w:ascii="Verdana" w:hAnsi="Verdana" w:cs="Verdana"/>
          <w:sz w:val="20"/>
          <w:szCs w:val="20"/>
          <w:lang w:val="ro-RO"/>
        </w:rPr>
      </w:pPr>
      <w:r>
        <w:rPr>
          <w:rFonts w:ascii="Verdana" w:hAnsi="Verdana" w:cs="Verdana"/>
          <w:sz w:val="20"/>
          <w:szCs w:val="20"/>
          <w:lang w:val="ro-RO"/>
        </w:rPr>
        <w:t>a) cantitățile de deșeuri intrate în depozit pe tipuri de deșeu;</w:t>
      </w:r>
    </w:p>
    <w:p w:rsidR="002C2B4C" w:rsidRDefault="005C6919">
      <w:pPr>
        <w:autoSpaceDE w:val="0"/>
        <w:autoSpaceDN w:val="0"/>
        <w:adjustRightInd w:val="0"/>
        <w:spacing w:after="240" w:line="276" w:lineRule="auto"/>
        <w:ind w:firstLine="360"/>
        <w:jc w:val="both"/>
        <w:rPr>
          <w:rFonts w:ascii="Verdana" w:hAnsi="Verdana" w:cs="Verdana"/>
          <w:sz w:val="20"/>
          <w:szCs w:val="20"/>
          <w:lang w:val="ro-RO"/>
        </w:rPr>
      </w:pPr>
      <w:r>
        <w:rPr>
          <w:rFonts w:ascii="Verdana" w:hAnsi="Verdana" w:cs="Verdana"/>
          <w:sz w:val="20"/>
          <w:szCs w:val="20"/>
          <w:lang w:val="ro-RO"/>
        </w:rPr>
        <w:t>b) compoziția deșeurilor intrate în depozit;</w:t>
      </w:r>
    </w:p>
    <w:p w:rsidR="002C2B4C" w:rsidRDefault="005C6919">
      <w:pPr>
        <w:autoSpaceDE w:val="0"/>
        <w:autoSpaceDN w:val="0"/>
        <w:adjustRightInd w:val="0"/>
        <w:spacing w:after="240" w:line="276" w:lineRule="auto"/>
        <w:ind w:firstLine="360"/>
        <w:jc w:val="both"/>
        <w:rPr>
          <w:rFonts w:ascii="Verdana" w:hAnsi="Verdana" w:cs="Verdana"/>
          <w:sz w:val="20"/>
          <w:szCs w:val="20"/>
          <w:lang w:val="ro-RO"/>
        </w:rPr>
      </w:pPr>
      <w:r>
        <w:rPr>
          <w:rFonts w:ascii="Verdana" w:hAnsi="Verdana" w:cs="Verdana"/>
          <w:sz w:val="20"/>
          <w:szCs w:val="20"/>
          <w:lang w:val="ro-RO"/>
        </w:rPr>
        <w:t xml:space="preserve">c) dacă deșeul provine de la o stație de sortare și elementele de identificare ale </w:t>
      </w:r>
      <w:r>
        <w:rPr>
          <w:rFonts w:ascii="Verdana" w:hAnsi="Verdana" w:cs="Verdana"/>
          <w:sz w:val="20"/>
          <w:szCs w:val="20"/>
          <w:lang w:val="ro-RO"/>
        </w:rPr>
        <w:t>acestuia;</w:t>
      </w:r>
    </w:p>
    <w:p w:rsidR="002C2B4C" w:rsidRDefault="005C6919">
      <w:pPr>
        <w:autoSpaceDE w:val="0"/>
        <w:autoSpaceDN w:val="0"/>
        <w:adjustRightInd w:val="0"/>
        <w:spacing w:after="240" w:line="276" w:lineRule="auto"/>
        <w:ind w:firstLine="360"/>
        <w:jc w:val="both"/>
        <w:rPr>
          <w:rFonts w:ascii="Verdana" w:hAnsi="Verdana" w:cs="Verdana"/>
          <w:sz w:val="20"/>
          <w:szCs w:val="20"/>
          <w:lang w:val="ro-RO"/>
        </w:rPr>
      </w:pPr>
      <w:r>
        <w:rPr>
          <w:rFonts w:ascii="Verdana" w:hAnsi="Verdana" w:cs="Verdana"/>
          <w:sz w:val="20"/>
          <w:szCs w:val="20"/>
          <w:lang w:val="ro-RO"/>
        </w:rPr>
        <w:t>d) data și ora fiecărui transport;</w:t>
      </w:r>
    </w:p>
    <w:p w:rsidR="002C2B4C" w:rsidRDefault="005C6919">
      <w:pPr>
        <w:autoSpaceDE w:val="0"/>
        <w:autoSpaceDN w:val="0"/>
        <w:adjustRightInd w:val="0"/>
        <w:spacing w:after="240" w:line="276" w:lineRule="auto"/>
        <w:ind w:firstLine="360"/>
        <w:jc w:val="both"/>
        <w:rPr>
          <w:rFonts w:ascii="Verdana" w:hAnsi="Verdana" w:cs="Verdana"/>
          <w:sz w:val="20"/>
          <w:szCs w:val="20"/>
          <w:lang w:val="ro-RO"/>
        </w:rPr>
      </w:pPr>
      <w:r>
        <w:rPr>
          <w:rFonts w:ascii="Verdana" w:hAnsi="Verdana" w:cs="Verdana"/>
          <w:sz w:val="20"/>
          <w:szCs w:val="20"/>
          <w:lang w:val="ro-RO"/>
        </w:rPr>
        <w:t>e) locul de depozitare în cadrul depozitului (celulă, compartiment etc).</w:t>
      </w:r>
    </w:p>
    <w:p w:rsidR="002C2B4C" w:rsidRDefault="005C6919">
      <w:pPr>
        <w:numPr>
          <w:ilvl w:val="0"/>
          <w:numId w:val="69"/>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Anual se va urmări gradul de tasare a depozitului pe zone de depozitare.</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b/>
          <w:bCs/>
          <w:sz w:val="20"/>
          <w:szCs w:val="20"/>
          <w:lang w:val="ro-RO"/>
        </w:rPr>
      </w:pPr>
      <w:r>
        <w:rPr>
          <w:rFonts w:ascii="Verdana" w:hAnsi="Verdana" w:cs="Verdana"/>
          <w:sz w:val="20"/>
          <w:szCs w:val="20"/>
          <w:lang w:val="ro-RO"/>
        </w:rPr>
        <w:t xml:space="preserve">De asemenea, operatorul care administrează depozitul Lupac </w:t>
      </w:r>
      <w:r>
        <w:rPr>
          <w:rFonts w:ascii="Verdana" w:hAnsi="Verdana" w:cs="Verdana"/>
          <w:sz w:val="20"/>
          <w:szCs w:val="20"/>
          <w:lang w:val="ro-RO"/>
        </w:rPr>
        <w:t>trebuie:</w:t>
      </w:r>
    </w:p>
    <w:p w:rsidR="002C2B4C" w:rsidRDefault="005C6919">
      <w:pPr>
        <w:numPr>
          <w:ilvl w:val="0"/>
          <w:numId w:val="2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accepte introducerea în depozit numai a deșeurilor permise, menționate în autorizație, și să respecte tehnologia de depozitare aprobată de autoritatea care a avizat înființarea depozitului;</w:t>
      </w:r>
    </w:p>
    <w:p w:rsidR="002C2B4C" w:rsidRDefault="005C6919">
      <w:pPr>
        <w:numPr>
          <w:ilvl w:val="0"/>
          <w:numId w:val="2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supravegheze permanent modul de depozitare a deșeur</w:t>
      </w:r>
      <w:r>
        <w:rPr>
          <w:rFonts w:ascii="Verdana" w:hAnsi="Verdana" w:cs="Verdana"/>
          <w:sz w:val="20"/>
          <w:szCs w:val="20"/>
          <w:lang w:val="ro-RO"/>
        </w:rPr>
        <w:t>ilor sub aspectul stabilității și etanșeității și să efectueze măsurătorile necesare stabilite în prezentul regulament și în autorizație, pentru exploatarea în condiții de siguranță a depozitului;</w:t>
      </w:r>
    </w:p>
    <w:p w:rsidR="002C2B4C" w:rsidRDefault="005C6919">
      <w:pPr>
        <w:numPr>
          <w:ilvl w:val="0"/>
          <w:numId w:val="2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exploateze la parametrii proiectați instalațiile de depo</w:t>
      </w:r>
      <w:r>
        <w:rPr>
          <w:rFonts w:ascii="Verdana" w:hAnsi="Verdana" w:cs="Verdana"/>
          <w:sz w:val="20"/>
          <w:szCs w:val="20"/>
          <w:lang w:val="ro-RO"/>
        </w:rPr>
        <w:t>luare, în special instalația de epurare a levigatului cu osmoză inversă cu care sunt dotate și să se doteze cu instalații pentru depoluare, acolo unde acestea lipsesc;</w:t>
      </w:r>
    </w:p>
    <w:p w:rsidR="002C2B4C" w:rsidRDefault="005C6919">
      <w:pPr>
        <w:numPr>
          <w:ilvl w:val="0"/>
          <w:numId w:val="2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asigure gestionarea concentratului rezultat în urma procesului de epurare cu osmoza i</w:t>
      </w:r>
      <w:r>
        <w:rPr>
          <w:rFonts w:ascii="Verdana" w:hAnsi="Verdana" w:cs="Verdana"/>
          <w:sz w:val="20"/>
          <w:szCs w:val="20"/>
          <w:lang w:val="ro-RO"/>
        </w:rPr>
        <w:t>nversă în conformitate cu prevederile legale în vigoare și cu prevederile autorizației integrate de mediu:</w:t>
      </w:r>
    </w:p>
    <w:p w:rsidR="002C2B4C" w:rsidRDefault="005C6919">
      <w:pPr>
        <w:numPr>
          <w:ilvl w:val="0"/>
          <w:numId w:val="2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lastRenderedPageBreak/>
        <w:t xml:space="preserve">să execute controlul și monitorizarea emisiilor și </w:t>
      </w:r>
      <w:proofErr w:type="spellStart"/>
      <w:r>
        <w:rPr>
          <w:rFonts w:ascii="Verdana" w:hAnsi="Verdana" w:cs="Verdana"/>
          <w:sz w:val="20"/>
          <w:szCs w:val="20"/>
          <w:lang w:val="ro-RO"/>
        </w:rPr>
        <w:t>imisiilor</w:t>
      </w:r>
      <w:proofErr w:type="spellEnd"/>
      <w:r>
        <w:rPr>
          <w:rFonts w:ascii="Verdana" w:hAnsi="Verdana" w:cs="Verdana"/>
          <w:sz w:val="20"/>
          <w:szCs w:val="20"/>
          <w:lang w:val="ro-RO"/>
        </w:rPr>
        <w:t xml:space="preserve"> de poluanți, prin laboratorul propriu sau în colaborare cu alte laboratoare certificate </w:t>
      </w:r>
      <w:r>
        <w:rPr>
          <w:rFonts w:ascii="Verdana" w:hAnsi="Verdana" w:cs="Verdana"/>
          <w:sz w:val="20"/>
          <w:szCs w:val="20"/>
          <w:lang w:val="ro-RO"/>
        </w:rPr>
        <w:t>conform legii;</w:t>
      </w:r>
    </w:p>
    <w:p w:rsidR="002C2B4C" w:rsidRDefault="005C6919">
      <w:pPr>
        <w:numPr>
          <w:ilvl w:val="0"/>
          <w:numId w:val="2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nu permită accesul în incinta depozitului a persoanelor neautorizate.</w:t>
      </w:r>
    </w:p>
    <w:p w:rsidR="002C2B4C" w:rsidRDefault="005C6919">
      <w:pPr>
        <w:pStyle w:val="Titlu2"/>
        <w:spacing w:before="0" w:after="240" w:line="276" w:lineRule="auto"/>
        <w:ind w:left="2160" w:hanging="2160"/>
        <w:jc w:val="both"/>
        <w:rPr>
          <w:rFonts w:ascii="Verdana" w:hAnsi="Verdana" w:cs="Verdana"/>
          <w:i w:val="0"/>
          <w:iCs w:val="0"/>
          <w:sz w:val="24"/>
          <w:szCs w:val="24"/>
          <w:lang w:val="ro-RO"/>
        </w:rPr>
      </w:pPr>
      <w:bookmarkStart w:id="43" w:name="_Toc180478990"/>
      <w:bookmarkStart w:id="44" w:name="_Toc180479039"/>
      <w:bookmarkStart w:id="45" w:name="_Toc340647378"/>
      <w:bookmarkStart w:id="46" w:name="_Toc41469114"/>
      <w:r>
        <w:rPr>
          <w:rFonts w:ascii="Verdana" w:hAnsi="Verdana" w:cs="Verdana"/>
          <w:i w:val="0"/>
          <w:iCs w:val="0"/>
          <w:sz w:val="24"/>
          <w:szCs w:val="24"/>
          <w:lang w:val="ro-RO"/>
        </w:rPr>
        <w:t>SECȚIUNEA 6</w:t>
      </w:r>
      <w:bookmarkEnd w:id="43"/>
      <w:bookmarkEnd w:id="44"/>
      <w:r>
        <w:rPr>
          <w:rFonts w:ascii="Verdana" w:hAnsi="Verdana" w:cs="Verdana"/>
          <w:i w:val="0"/>
          <w:iCs w:val="0"/>
          <w:sz w:val="24"/>
          <w:szCs w:val="24"/>
          <w:lang w:val="ro-RO"/>
        </w:rPr>
        <w:tab/>
        <w:t>Colectarea, transportul, valorificarea și eliminarea deșeurilor voluminoase</w:t>
      </w:r>
      <w:bookmarkEnd w:id="45"/>
      <w:bookmarkEnd w:id="46"/>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70"/>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Deșeurile voluminoase constau în deșeuri solide de dimensiuni mari </w:t>
      </w:r>
      <w:r>
        <w:rPr>
          <w:rFonts w:ascii="Verdana" w:hAnsi="Verdana" w:cs="Verdana"/>
          <w:sz w:val="20"/>
          <w:szCs w:val="20"/>
          <w:lang w:val="ro-RO"/>
        </w:rPr>
        <w:t xml:space="preserve">(mobilier, covoare, saltele, obiecte mari de </w:t>
      </w:r>
      <w:proofErr w:type="spellStart"/>
      <w:r>
        <w:rPr>
          <w:rFonts w:ascii="Verdana" w:hAnsi="Verdana" w:cs="Verdana"/>
          <w:sz w:val="20"/>
          <w:szCs w:val="20"/>
          <w:lang w:val="ro-RO"/>
        </w:rPr>
        <w:t>folosințăîndelungată</w:t>
      </w:r>
      <w:proofErr w:type="spellEnd"/>
      <w:r>
        <w:rPr>
          <w:rFonts w:ascii="Verdana" w:hAnsi="Verdana" w:cs="Verdana"/>
          <w:sz w:val="20"/>
          <w:szCs w:val="20"/>
          <w:lang w:val="ro-RO"/>
        </w:rPr>
        <w:t xml:space="preserve"> altele decât deșeurile de echipamente electrice și electronice etc.), care nu pot fi preluate cu sistemele obișnuite de precolectare și colectare a deșeurilor municipale.</w:t>
      </w:r>
    </w:p>
    <w:p w:rsidR="002C2B4C" w:rsidRDefault="005C6919">
      <w:pPr>
        <w:numPr>
          <w:ilvl w:val="0"/>
          <w:numId w:val="70"/>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Colectarea deșeuril</w:t>
      </w:r>
      <w:r>
        <w:rPr>
          <w:rFonts w:ascii="Verdana" w:hAnsi="Verdana" w:cs="Verdana"/>
          <w:sz w:val="20"/>
          <w:szCs w:val="20"/>
          <w:lang w:val="ro-RO"/>
        </w:rPr>
        <w:t xml:space="preserve">or voluminoase se va face prin intermediul campaniilor de colectare organizate de către operatorii de salubrizare cu o </w:t>
      </w:r>
      <w:proofErr w:type="spellStart"/>
      <w:r>
        <w:rPr>
          <w:rFonts w:ascii="Verdana" w:hAnsi="Verdana" w:cs="Verdana"/>
          <w:sz w:val="20"/>
          <w:szCs w:val="20"/>
          <w:lang w:val="ro-RO"/>
        </w:rPr>
        <w:t>frecvențăminimă</w:t>
      </w:r>
      <w:proofErr w:type="spellEnd"/>
      <w:r>
        <w:rPr>
          <w:rFonts w:ascii="Verdana" w:hAnsi="Verdana" w:cs="Verdana"/>
          <w:sz w:val="20"/>
          <w:szCs w:val="20"/>
          <w:lang w:val="ro-RO"/>
        </w:rPr>
        <w:t xml:space="preserve"> trimestrială. Programul acestor campanii (data, locurile de staționare, timpul de staționare, intervalul orar în care se </w:t>
      </w:r>
      <w:r>
        <w:rPr>
          <w:rFonts w:ascii="Verdana" w:hAnsi="Verdana" w:cs="Verdana"/>
          <w:sz w:val="20"/>
          <w:szCs w:val="20"/>
          <w:lang w:val="ro-RO"/>
        </w:rPr>
        <w:t xml:space="preserve">realizează staționarea), după aprobarea de către autoritățile administrațiilor publice locale, va fi </w:t>
      </w:r>
      <w:proofErr w:type="spellStart"/>
      <w:r>
        <w:rPr>
          <w:rFonts w:ascii="Verdana" w:hAnsi="Verdana" w:cs="Verdana"/>
          <w:sz w:val="20"/>
          <w:szCs w:val="20"/>
          <w:lang w:val="ro-RO"/>
        </w:rPr>
        <w:t>anunțatăgeneratorilor</w:t>
      </w:r>
      <w:proofErr w:type="spellEnd"/>
      <w:r>
        <w:rPr>
          <w:rFonts w:ascii="Verdana" w:hAnsi="Verdana" w:cs="Verdana"/>
          <w:sz w:val="20"/>
          <w:szCs w:val="20"/>
          <w:lang w:val="ro-RO"/>
        </w:rPr>
        <w:t xml:space="preserve"> de deșeuri.</w:t>
      </w:r>
    </w:p>
    <w:p w:rsidR="002C2B4C" w:rsidRDefault="005C6919">
      <w:pPr>
        <w:numPr>
          <w:ilvl w:val="0"/>
          <w:numId w:val="70"/>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Colectarea deșeurilor voluminoase se poate face și direct de la deținătorii acestora, în sistemul „la cerere”, în urma ap</w:t>
      </w:r>
      <w:r>
        <w:rPr>
          <w:rFonts w:ascii="Verdana" w:hAnsi="Verdana" w:cs="Verdana"/>
          <w:sz w:val="20"/>
          <w:szCs w:val="20"/>
          <w:lang w:val="ro-RO"/>
        </w:rPr>
        <w:t xml:space="preserve">elurilor telefonice de la populație, instituții publice și operatori </w:t>
      </w:r>
      <w:proofErr w:type="spellStart"/>
      <w:r>
        <w:rPr>
          <w:rFonts w:ascii="Verdana" w:hAnsi="Verdana" w:cs="Verdana"/>
          <w:sz w:val="20"/>
          <w:szCs w:val="20"/>
          <w:lang w:val="ro-RO"/>
        </w:rPr>
        <w:t>economici.Înaceastă</w:t>
      </w:r>
      <w:proofErr w:type="spellEnd"/>
      <w:r>
        <w:rPr>
          <w:rFonts w:ascii="Verdana" w:hAnsi="Verdana" w:cs="Verdana"/>
          <w:sz w:val="20"/>
          <w:szCs w:val="20"/>
          <w:lang w:val="ro-RO"/>
        </w:rPr>
        <w:t xml:space="preserve"> situație, operatorii de salubrizare pot să stabilească o altă dată și oră decât cele aprobate de autoritatea administrației publice locale în cadrul programelor de col</w:t>
      </w:r>
      <w:r>
        <w:rPr>
          <w:rFonts w:ascii="Verdana" w:hAnsi="Verdana" w:cs="Verdana"/>
          <w:sz w:val="20"/>
          <w:szCs w:val="20"/>
          <w:lang w:val="ro-RO"/>
        </w:rPr>
        <w:t>ectare a deșeurilor voluminoase.</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7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Frecvența de colectare a deșeurilor voluminoase va fi de o dată la trei </w:t>
      </w:r>
      <w:proofErr w:type="spellStart"/>
      <w:r>
        <w:rPr>
          <w:rFonts w:ascii="Verdana" w:hAnsi="Verdana" w:cs="Verdana"/>
          <w:sz w:val="20"/>
          <w:szCs w:val="20"/>
          <w:lang w:val="ro-RO"/>
        </w:rPr>
        <w:t>luni.Dupăprimul</w:t>
      </w:r>
      <w:proofErr w:type="spellEnd"/>
      <w:r>
        <w:rPr>
          <w:rFonts w:ascii="Verdana" w:hAnsi="Verdana" w:cs="Verdana"/>
          <w:sz w:val="20"/>
          <w:szCs w:val="20"/>
          <w:lang w:val="ro-RO"/>
        </w:rPr>
        <w:t xml:space="preserve"> an, în funcție de cantitatea de deșeuri voluminoase colectate, frecvența de colectare poate fi crescută sau scăzută. Modificarea frecv</w:t>
      </w:r>
      <w:r>
        <w:rPr>
          <w:rFonts w:ascii="Verdana" w:hAnsi="Verdana" w:cs="Verdana"/>
          <w:sz w:val="20"/>
          <w:szCs w:val="20"/>
          <w:lang w:val="ro-RO"/>
        </w:rPr>
        <w:t>enței de colectare a deșeurilor voluminoase se face cu acordul ADI INTERCOMDEȘEURICARAȘ SEVERIN sau a autorităților publice locale, după caz.</w:t>
      </w:r>
    </w:p>
    <w:p w:rsidR="002C2B4C" w:rsidRDefault="005C6919">
      <w:pPr>
        <w:numPr>
          <w:ilvl w:val="0"/>
          <w:numId w:val="7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Operatorii de colectare și transport vor informa cetățenii de pe teritoriul județului Caraș Severin, la începutul </w:t>
      </w:r>
      <w:r>
        <w:rPr>
          <w:rFonts w:ascii="Verdana" w:hAnsi="Verdana" w:cs="Verdana"/>
          <w:sz w:val="20"/>
          <w:szCs w:val="20"/>
          <w:lang w:val="ro-RO"/>
        </w:rPr>
        <w:t xml:space="preserve">fiecărui </w:t>
      </w:r>
      <w:proofErr w:type="spellStart"/>
      <w:r>
        <w:rPr>
          <w:rFonts w:ascii="Verdana" w:hAnsi="Verdana" w:cs="Verdana"/>
          <w:sz w:val="20"/>
          <w:szCs w:val="20"/>
          <w:lang w:val="ro-RO"/>
        </w:rPr>
        <w:t>an,cu</w:t>
      </w:r>
      <w:proofErr w:type="spellEnd"/>
      <w:r>
        <w:rPr>
          <w:rFonts w:ascii="Verdana" w:hAnsi="Verdana" w:cs="Verdana"/>
          <w:sz w:val="20"/>
          <w:szCs w:val="20"/>
          <w:lang w:val="ro-RO"/>
        </w:rPr>
        <w:t xml:space="preserve"> privire la calendarul de colectare a deșeurilor voluminoase.</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Operatorii de colectare și transport vor asigura colectarea separată a deșeurilor voluminoase și predarea acestora operatorului CMID de la Lupac, fie direct, fie prin intermediul </w:t>
      </w:r>
      <w:r>
        <w:rPr>
          <w:rFonts w:ascii="Verdana" w:hAnsi="Verdana" w:cs="Verdana"/>
          <w:sz w:val="20"/>
          <w:szCs w:val="20"/>
          <w:lang w:val="ro-RO"/>
        </w:rPr>
        <w:t>stațiilor de transfer.</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Operatoriide</w:t>
      </w:r>
      <w:proofErr w:type="spellEnd"/>
      <w:r>
        <w:rPr>
          <w:rFonts w:ascii="Verdana" w:hAnsi="Verdana" w:cs="Verdana"/>
          <w:sz w:val="20"/>
          <w:szCs w:val="20"/>
          <w:lang w:val="ro-RO"/>
        </w:rPr>
        <w:t xml:space="preserve"> colectare și transport trebuie să aibă un sistem de evidență a gestionării deșeurilor voluminoase din care să rezulte:</w:t>
      </w:r>
    </w:p>
    <w:p w:rsidR="002C2B4C" w:rsidRDefault="005C6919">
      <w:pPr>
        <w:numPr>
          <w:ilvl w:val="0"/>
          <w:numId w:val="23"/>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lastRenderedPageBreak/>
        <w:t>data în care s-a realizat colectarea și transportul (atât în cazul campaniilor de colectare cât și î</w:t>
      </w:r>
      <w:r>
        <w:rPr>
          <w:rFonts w:ascii="Verdana" w:hAnsi="Verdana" w:cs="Verdana"/>
          <w:sz w:val="20"/>
          <w:szCs w:val="20"/>
          <w:lang w:val="ro-RO"/>
        </w:rPr>
        <w:t>n cazul colectării „la cerere”);</w:t>
      </w:r>
    </w:p>
    <w:p w:rsidR="002C2B4C" w:rsidRDefault="005C6919">
      <w:pPr>
        <w:numPr>
          <w:ilvl w:val="0"/>
          <w:numId w:val="23"/>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cantitățile totale preluate de la utilizatorii casnici și non-casnici.</w:t>
      </w:r>
    </w:p>
    <w:p w:rsidR="002C2B4C" w:rsidRDefault="002C2B4C">
      <w:pPr>
        <w:autoSpaceDE w:val="0"/>
        <w:autoSpaceDN w:val="0"/>
        <w:adjustRightInd w:val="0"/>
        <w:spacing w:after="240" w:line="276" w:lineRule="auto"/>
        <w:ind w:left="717"/>
        <w:jc w:val="both"/>
        <w:rPr>
          <w:rFonts w:ascii="Verdana" w:hAnsi="Verdana" w:cs="Verdana"/>
          <w:sz w:val="20"/>
          <w:szCs w:val="20"/>
          <w:lang w:val="ro-RO"/>
        </w:rPr>
      </w:pP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7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Operatorul CMID Lupac va asigura tratarea, valorificarea și eliminarea fracției nevalorificabile din deșeurile voluminoase.</w:t>
      </w:r>
    </w:p>
    <w:p w:rsidR="002C2B4C" w:rsidRDefault="005C6919">
      <w:pPr>
        <w:numPr>
          <w:ilvl w:val="0"/>
          <w:numId w:val="7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Eliminarea </w:t>
      </w:r>
      <w:r>
        <w:rPr>
          <w:rFonts w:ascii="Verdana" w:hAnsi="Verdana" w:cs="Verdana"/>
          <w:sz w:val="20"/>
          <w:szCs w:val="20"/>
          <w:lang w:val="ro-RO"/>
        </w:rPr>
        <w:t>fracției de deșeuri voluminoase care nu poate fi valorificată se va realiza la depozitul conform de la Lupac.</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Operatorul CMID Lupac trebuie să aibă un sistem de evidență a gestionării deșeurilor voluminoase din care să rezulte:</w:t>
      </w:r>
    </w:p>
    <w:p w:rsidR="002C2B4C" w:rsidRDefault="005C6919">
      <w:pPr>
        <w:numPr>
          <w:ilvl w:val="0"/>
          <w:numId w:val="4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cantitățile totale preluate</w:t>
      </w:r>
      <w:r>
        <w:rPr>
          <w:rFonts w:ascii="Verdana" w:hAnsi="Verdana" w:cs="Verdana"/>
          <w:sz w:val="20"/>
          <w:szCs w:val="20"/>
          <w:lang w:val="ro-RO"/>
        </w:rPr>
        <w:t xml:space="preserve"> de la operatorii de colectare;</w:t>
      </w:r>
    </w:p>
    <w:p w:rsidR="002C2B4C" w:rsidRDefault="005C6919">
      <w:pPr>
        <w:numPr>
          <w:ilvl w:val="0"/>
          <w:numId w:val="4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cantitățile de deșeuri voluminoase care au fost valorificate;</w:t>
      </w:r>
    </w:p>
    <w:p w:rsidR="002C2B4C" w:rsidRDefault="005C6919">
      <w:pPr>
        <w:numPr>
          <w:ilvl w:val="0"/>
          <w:numId w:val="4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cantitățile de deșeuri voluminoase care au fost eliminate.</w:t>
      </w:r>
    </w:p>
    <w:p w:rsidR="002C2B4C" w:rsidRDefault="002C2B4C">
      <w:pPr>
        <w:autoSpaceDE w:val="0"/>
        <w:autoSpaceDN w:val="0"/>
        <w:adjustRightInd w:val="0"/>
        <w:spacing w:after="240" w:line="276" w:lineRule="auto"/>
        <w:ind w:left="717"/>
        <w:jc w:val="both"/>
        <w:rPr>
          <w:rFonts w:ascii="Verdana" w:hAnsi="Verdana" w:cs="Verdana"/>
          <w:sz w:val="20"/>
          <w:szCs w:val="20"/>
          <w:lang w:val="ro-RO"/>
        </w:rPr>
      </w:pPr>
    </w:p>
    <w:p w:rsidR="002C2B4C" w:rsidRDefault="005C6919">
      <w:pPr>
        <w:pStyle w:val="Titlu2"/>
        <w:spacing w:before="0" w:after="240" w:line="276" w:lineRule="auto"/>
        <w:ind w:left="2160" w:hanging="2160"/>
        <w:jc w:val="both"/>
        <w:rPr>
          <w:rFonts w:ascii="Verdana" w:hAnsi="Verdana" w:cs="Verdana"/>
          <w:i w:val="0"/>
          <w:iCs w:val="0"/>
          <w:sz w:val="24"/>
          <w:szCs w:val="24"/>
          <w:lang w:val="ro-RO"/>
        </w:rPr>
      </w:pPr>
      <w:bookmarkStart w:id="47" w:name="_Toc41469115"/>
      <w:r>
        <w:rPr>
          <w:rFonts w:ascii="Verdana" w:hAnsi="Verdana" w:cs="Verdana"/>
          <w:i w:val="0"/>
          <w:iCs w:val="0"/>
          <w:sz w:val="24"/>
          <w:szCs w:val="24"/>
          <w:lang w:val="ro-RO"/>
        </w:rPr>
        <w:t>SECȚIUNEA 7</w:t>
      </w:r>
      <w:r>
        <w:rPr>
          <w:rFonts w:ascii="Verdana" w:hAnsi="Verdana" w:cs="Verdana"/>
          <w:i w:val="0"/>
          <w:iCs w:val="0"/>
          <w:sz w:val="24"/>
          <w:szCs w:val="24"/>
          <w:lang w:val="ro-RO"/>
        </w:rPr>
        <w:tab/>
        <w:t>Colectarea și transportul deșeurilor de echipamente electrice și electronice</w:t>
      </w:r>
      <w:bookmarkEnd w:id="47"/>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73"/>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În vederea r</w:t>
      </w:r>
      <w:r>
        <w:rPr>
          <w:rFonts w:ascii="Verdana" w:hAnsi="Verdana" w:cs="Verdana"/>
          <w:sz w:val="20"/>
          <w:szCs w:val="20"/>
          <w:lang w:val="ro-RO"/>
        </w:rPr>
        <w:t xml:space="preserve">educerii </w:t>
      </w:r>
      <w:proofErr w:type="spellStart"/>
      <w:r>
        <w:rPr>
          <w:rFonts w:ascii="Verdana" w:hAnsi="Verdana" w:cs="Verdana"/>
          <w:sz w:val="20"/>
          <w:szCs w:val="20"/>
          <w:lang w:val="ro-RO"/>
        </w:rPr>
        <w:t>cantităţii</w:t>
      </w:r>
      <w:proofErr w:type="spellEnd"/>
      <w:r>
        <w:rPr>
          <w:rFonts w:ascii="Verdana" w:hAnsi="Verdana" w:cs="Verdana"/>
          <w:sz w:val="20"/>
          <w:szCs w:val="20"/>
          <w:lang w:val="ro-RO"/>
        </w:rPr>
        <w:t xml:space="preserve"> de DEEE eliminate ca </w:t>
      </w:r>
      <w:proofErr w:type="spellStart"/>
      <w:r>
        <w:rPr>
          <w:rFonts w:ascii="Verdana" w:hAnsi="Verdana" w:cs="Verdana"/>
          <w:sz w:val="20"/>
          <w:szCs w:val="20"/>
          <w:lang w:val="ro-RO"/>
        </w:rPr>
        <w:t>deşeuri</w:t>
      </w:r>
      <w:proofErr w:type="spellEnd"/>
      <w:r>
        <w:rPr>
          <w:rFonts w:ascii="Verdana" w:hAnsi="Verdana" w:cs="Verdana"/>
          <w:sz w:val="20"/>
          <w:szCs w:val="20"/>
          <w:lang w:val="ro-RO"/>
        </w:rPr>
        <w:t xml:space="preserve"> municipale nesortate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pentru atingerea unui nivel ridicat de colectare separată, posesorii de DEEE trebuie să le predea la punctele de colectare constituite special în acest scop  în localitățile urbane, f</w:t>
      </w:r>
      <w:r>
        <w:rPr>
          <w:rFonts w:ascii="Verdana" w:hAnsi="Verdana" w:cs="Verdana"/>
          <w:sz w:val="20"/>
          <w:szCs w:val="20"/>
          <w:lang w:val="ro-RO"/>
        </w:rPr>
        <w:t>ie de operatorii serviciului de salubrizare, fie de alte persoane juridice care au ca obiect de activitate colectarea și valorificarea de DEEE.</w:t>
      </w:r>
    </w:p>
    <w:p w:rsidR="002C2B4C" w:rsidRDefault="005C6919">
      <w:pPr>
        <w:numPr>
          <w:ilvl w:val="0"/>
          <w:numId w:val="73"/>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Punctele de colectare sunt amplasate în locuri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la </w:t>
      </w:r>
      <w:proofErr w:type="spellStart"/>
      <w:r>
        <w:rPr>
          <w:rFonts w:ascii="Verdana" w:hAnsi="Verdana" w:cs="Verdana"/>
          <w:sz w:val="20"/>
          <w:szCs w:val="20"/>
          <w:lang w:val="ro-RO"/>
        </w:rPr>
        <w:t>distanţe</w:t>
      </w:r>
      <w:proofErr w:type="spellEnd"/>
      <w:r>
        <w:rPr>
          <w:rFonts w:ascii="Verdana" w:hAnsi="Verdana" w:cs="Verdana"/>
          <w:sz w:val="20"/>
          <w:szCs w:val="20"/>
          <w:lang w:val="ro-RO"/>
        </w:rPr>
        <w:t xml:space="preserve"> care să asigure un acces </w:t>
      </w:r>
      <w:proofErr w:type="spellStart"/>
      <w:r>
        <w:rPr>
          <w:rFonts w:ascii="Verdana" w:hAnsi="Verdana" w:cs="Verdana"/>
          <w:sz w:val="20"/>
          <w:szCs w:val="20"/>
          <w:lang w:val="ro-RO"/>
        </w:rPr>
        <w:t>uşor</w:t>
      </w:r>
      <w:proofErr w:type="spellEnd"/>
      <w:r>
        <w:rPr>
          <w:rFonts w:ascii="Verdana" w:hAnsi="Verdana" w:cs="Verdana"/>
          <w:sz w:val="20"/>
          <w:szCs w:val="20"/>
          <w:lang w:val="ro-RO"/>
        </w:rPr>
        <w:t xml:space="preserve">, </w:t>
      </w:r>
      <w:proofErr w:type="spellStart"/>
      <w:r>
        <w:rPr>
          <w:rFonts w:ascii="Verdana" w:hAnsi="Verdana" w:cs="Verdana"/>
          <w:sz w:val="20"/>
          <w:szCs w:val="20"/>
          <w:lang w:val="ro-RO"/>
        </w:rPr>
        <w:t>ţinând</w:t>
      </w:r>
      <w:proofErr w:type="spellEnd"/>
      <w:r>
        <w:rPr>
          <w:rFonts w:ascii="Verdana" w:hAnsi="Verdana" w:cs="Verdana"/>
          <w:sz w:val="20"/>
          <w:szCs w:val="20"/>
          <w:lang w:val="ro-RO"/>
        </w:rPr>
        <w:t xml:space="preserve"> seama în spe</w:t>
      </w:r>
      <w:r>
        <w:rPr>
          <w:rFonts w:ascii="Verdana" w:hAnsi="Verdana" w:cs="Verdana"/>
          <w:sz w:val="20"/>
          <w:szCs w:val="20"/>
          <w:lang w:val="ro-RO"/>
        </w:rPr>
        <w:t xml:space="preserve">cial de densitatea </w:t>
      </w:r>
      <w:proofErr w:type="spellStart"/>
      <w:r>
        <w:rPr>
          <w:rFonts w:ascii="Verdana" w:hAnsi="Verdana" w:cs="Verdana"/>
          <w:sz w:val="20"/>
          <w:szCs w:val="20"/>
          <w:lang w:val="ro-RO"/>
        </w:rPr>
        <w:t>populaţiei.Înstațiile</w:t>
      </w:r>
      <w:proofErr w:type="spellEnd"/>
      <w:r>
        <w:rPr>
          <w:rFonts w:ascii="Verdana" w:hAnsi="Verdana" w:cs="Verdana"/>
          <w:sz w:val="20"/>
          <w:szCs w:val="20"/>
          <w:lang w:val="ro-RO"/>
        </w:rPr>
        <w:t xml:space="preserve"> de Transfer Bozovici, Pojejena, Oravița, Băile Herculane și Oțelu Roșu, precum și la CMID Lupac sunt amplasate containere destinate special stocării temporare a DEEE-urilor, unde posesorii de DEEE pot aduce voluntar</w:t>
      </w:r>
      <w:r>
        <w:rPr>
          <w:rFonts w:ascii="Verdana" w:hAnsi="Verdana" w:cs="Verdana"/>
          <w:sz w:val="20"/>
          <w:szCs w:val="20"/>
          <w:lang w:val="ro-RO"/>
        </w:rPr>
        <w:t xml:space="preserve"> acest tip de deșeuri.</w:t>
      </w:r>
    </w:p>
    <w:p w:rsidR="002C2B4C" w:rsidRDefault="005C6919">
      <w:pPr>
        <w:numPr>
          <w:ilvl w:val="0"/>
          <w:numId w:val="73"/>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Colectarea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transportul DEEE colectate separat se efectuează astfel încât să optimizeze refolosirea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reciclarea componentelor sau aparatelor întregi care pot fi refolosite sau reciclate.</w:t>
      </w:r>
    </w:p>
    <w:p w:rsidR="002C2B4C" w:rsidRDefault="002C2B4C">
      <w:pPr>
        <w:autoSpaceDE w:val="0"/>
        <w:autoSpaceDN w:val="0"/>
        <w:adjustRightInd w:val="0"/>
        <w:spacing w:after="240" w:line="276" w:lineRule="auto"/>
        <w:ind w:left="360"/>
        <w:jc w:val="both"/>
        <w:rPr>
          <w:rFonts w:ascii="Verdana" w:hAnsi="Verdana" w:cs="Verdana"/>
          <w:sz w:val="20"/>
          <w:szCs w:val="20"/>
          <w:lang w:val="ro-RO"/>
        </w:rPr>
      </w:pPr>
    </w:p>
    <w:p w:rsidR="002C2B4C" w:rsidRDefault="002C2B4C">
      <w:pPr>
        <w:autoSpaceDE w:val="0"/>
        <w:autoSpaceDN w:val="0"/>
        <w:adjustRightInd w:val="0"/>
        <w:spacing w:after="240" w:line="276" w:lineRule="auto"/>
        <w:ind w:left="360"/>
        <w:jc w:val="both"/>
        <w:rPr>
          <w:rFonts w:ascii="Verdana" w:hAnsi="Verdana" w:cs="Verdana"/>
          <w:sz w:val="20"/>
          <w:szCs w:val="20"/>
          <w:lang w:val="ro-RO"/>
        </w:rPr>
      </w:pPr>
    </w:p>
    <w:p w:rsidR="002C2B4C" w:rsidRDefault="002C2B4C">
      <w:pPr>
        <w:autoSpaceDE w:val="0"/>
        <w:autoSpaceDN w:val="0"/>
        <w:adjustRightInd w:val="0"/>
        <w:spacing w:after="240" w:line="276" w:lineRule="auto"/>
        <w:ind w:left="360"/>
        <w:jc w:val="both"/>
        <w:rPr>
          <w:rFonts w:ascii="Verdana" w:hAnsi="Verdana" w:cs="Verdana"/>
          <w:sz w:val="20"/>
          <w:szCs w:val="20"/>
          <w:lang w:val="ro-RO"/>
        </w:rPr>
      </w:pPr>
    </w:p>
    <w:p w:rsidR="002C2B4C" w:rsidRDefault="002C2B4C">
      <w:pPr>
        <w:autoSpaceDE w:val="0"/>
        <w:autoSpaceDN w:val="0"/>
        <w:adjustRightInd w:val="0"/>
        <w:spacing w:after="240" w:line="276" w:lineRule="auto"/>
        <w:ind w:left="360"/>
        <w:jc w:val="both"/>
        <w:rPr>
          <w:rFonts w:ascii="Verdana" w:hAnsi="Verdana" w:cs="Verdana"/>
          <w:sz w:val="20"/>
          <w:szCs w:val="20"/>
          <w:lang w:val="ro-RO"/>
        </w:rPr>
      </w:pPr>
    </w:p>
    <w:p w:rsidR="002C2B4C" w:rsidRDefault="005C6919">
      <w:pPr>
        <w:pStyle w:val="Titlu2"/>
        <w:tabs>
          <w:tab w:val="left" w:pos="1980"/>
        </w:tabs>
        <w:spacing w:before="0" w:after="240" w:line="276" w:lineRule="auto"/>
        <w:ind w:left="2160" w:hanging="2160"/>
        <w:rPr>
          <w:rFonts w:ascii="Verdana" w:hAnsi="Verdana" w:cs="Verdana"/>
          <w:i w:val="0"/>
          <w:iCs w:val="0"/>
          <w:sz w:val="24"/>
          <w:szCs w:val="24"/>
          <w:lang w:val="ro-RO"/>
        </w:rPr>
      </w:pPr>
      <w:bookmarkStart w:id="48" w:name="_Toc180478992"/>
      <w:bookmarkStart w:id="49" w:name="_Toc180479041"/>
      <w:bookmarkStart w:id="50" w:name="_Toc340647380"/>
      <w:bookmarkStart w:id="51" w:name="_Toc41469116"/>
      <w:r>
        <w:rPr>
          <w:rFonts w:ascii="Verdana" w:hAnsi="Verdana" w:cs="Verdana"/>
          <w:i w:val="0"/>
          <w:iCs w:val="0"/>
          <w:sz w:val="24"/>
          <w:szCs w:val="24"/>
          <w:lang w:val="ro-RO"/>
        </w:rPr>
        <w:t>SECȚIUNEA 8</w:t>
      </w:r>
      <w:r>
        <w:rPr>
          <w:rFonts w:ascii="Verdana" w:hAnsi="Verdana" w:cs="Verdana"/>
          <w:i w:val="0"/>
          <w:iCs w:val="0"/>
          <w:sz w:val="24"/>
          <w:szCs w:val="24"/>
          <w:lang w:val="ro-RO"/>
        </w:rPr>
        <w:tab/>
      </w:r>
      <w:r>
        <w:rPr>
          <w:rFonts w:ascii="Verdana" w:hAnsi="Verdana" w:cs="Verdana"/>
          <w:i w:val="0"/>
          <w:iCs w:val="0"/>
          <w:sz w:val="24"/>
          <w:szCs w:val="24"/>
          <w:lang w:val="ro-RO"/>
        </w:rPr>
        <w:t xml:space="preserve">Colectarea, transportul, </w:t>
      </w:r>
      <w:bookmarkEnd w:id="48"/>
      <w:bookmarkEnd w:id="49"/>
      <w:proofErr w:type="spellStart"/>
      <w:r>
        <w:rPr>
          <w:rFonts w:ascii="Verdana" w:hAnsi="Verdana" w:cs="Verdana"/>
          <w:i w:val="0"/>
          <w:iCs w:val="0"/>
          <w:sz w:val="24"/>
          <w:szCs w:val="24"/>
          <w:lang w:val="ro-RO"/>
        </w:rPr>
        <w:t>sortarea,valorificarea</w:t>
      </w:r>
      <w:proofErr w:type="spellEnd"/>
      <w:r>
        <w:rPr>
          <w:rFonts w:ascii="Verdana" w:hAnsi="Verdana" w:cs="Verdana"/>
          <w:i w:val="0"/>
          <w:iCs w:val="0"/>
          <w:sz w:val="24"/>
          <w:szCs w:val="24"/>
          <w:lang w:val="ro-RO"/>
        </w:rPr>
        <w:t xml:space="preserve"> </w:t>
      </w:r>
      <w:proofErr w:type="spellStart"/>
      <w:r>
        <w:rPr>
          <w:rFonts w:ascii="Verdana" w:hAnsi="Verdana" w:cs="Verdana"/>
          <w:i w:val="0"/>
          <w:iCs w:val="0"/>
          <w:sz w:val="24"/>
          <w:szCs w:val="24"/>
          <w:lang w:val="ro-RO"/>
        </w:rPr>
        <w:t>șieliminarea</w:t>
      </w:r>
      <w:proofErr w:type="spellEnd"/>
      <w:r>
        <w:rPr>
          <w:rFonts w:ascii="Verdana" w:hAnsi="Verdana" w:cs="Verdana"/>
          <w:i w:val="0"/>
          <w:iCs w:val="0"/>
          <w:sz w:val="24"/>
          <w:szCs w:val="24"/>
          <w:lang w:val="ro-RO"/>
        </w:rPr>
        <w:t xml:space="preserve"> </w:t>
      </w:r>
      <w:proofErr w:type="spellStart"/>
      <w:r>
        <w:rPr>
          <w:rFonts w:ascii="Verdana" w:hAnsi="Verdana" w:cs="Verdana"/>
          <w:i w:val="0"/>
          <w:iCs w:val="0"/>
          <w:sz w:val="24"/>
          <w:szCs w:val="24"/>
          <w:lang w:val="ro-RO"/>
        </w:rPr>
        <w:t>deșeurilorprovenite</w:t>
      </w:r>
      <w:proofErr w:type="spellEnd"/>
      <w:r>
        <w:rPr>
          <w:rFonts w:ascii="Verdana" w:hAnsi="Verdana" w:cs="Verdana"/>
          <w:i w:val="0"/>
          <w:iCs w:val="0"/>
          <w:sz w:val="24"/>
          <w:szCs w:val="24"/>
          <w:lang w:val="ro-RO"/>
        </w:rPr>
        <w:t xml:space="preserve"> din gospodăriile </w:t>
      </w:r>
      <w:proofErr w:type="spellStart"/>
      <w:r>
        <w:rPr>
          <w:rFonts w:ascii="Verdana" w:hAnsi="Verdana" w:cs="Verdana"/>
          <w:i w:val="0"/>
          <w:iCs w:val="0"/>
          <w:sz w:val="24"/>
          <w:szCs w:val="24"/>
          <w:lang w:val="ro-RO"/>
        </w:rPr>
        <w:t>populației,generate</w:t>
      </w:r>
      <w:proofErr w:type="spellEnd"/>
      <w:r>
        <w:rPr>
          <w:rFonts w:ascii="Verdana" w:hAnsi="Verdana" w:cs="Verdana"/>
          <w:i w:val="0"/>
          <w:iCs w:val="0"/>
          <w:sz w:val="24"/>
          <w:szCs w:val="24"/>
          <w:lang w:val="ro-RO"/>
        </w:rPr>
        <w:t xml:space="preserve"> de activități de reamenajare și reabilitare interioara </w:t>
      </w:r>
      <w:proofErr w:type="spellStart"/>
      <w:r>
        <w:rPr>
          <w:rFonts w:ascii="Verdana" w:hAnsi="Verdana" w:cs="Verdana"/>
          <w:i w:val="0"/>
          <w:iCs w:val="0"/>
          <w:sz w:val="24"/>
          <w:szCs w:val="24"/>
          <w:lang w:val="ro-RO"/>
        </w:rPr>
        <w:t>alocuințelor</w:t>
      </w:r>
      <w:proofErr w:type="spellEnd"/>
      <w:r>
        <w:rPr>
          <w:rFonts w:ascii="Verdana" w:hAnsi="Verdana" w:cs="Verdana"/>
          <w:i w:val="0"/>
          <w:iCs w:val="0"/>
          <w:sz w:val="24"/>
          <w:szCs w:val="24"/>
          <w:lang w:val="ro-RO"/>
        </w:rPr>
        <w:t xml:space="preserve">/apartamentelor </w:t>
      </w:r>
      <w:proofErr w:type="spellStart"/>
      <w:r>
        <w:rPr>
          <w:rFonts w:ascii="Verdana" w:hAnsi="Verdana" w:cs="Verdana"/>
          <w:i w:val="0"/>
          <w:iCs w:val="0"/>
          <w:sz w:val="24"/>
          <w:szCs w:val="24"/>
          <w:lang w:val="ro-RO"/>
        </w:rPr>
        <w:t>proprietateindividual</w:t>
      </w:r>
      <w:bookmarkEnd w:id="50"/>
      <w:r>
        <w:rPr>
          <w:rFonts w:ascii="Verdana" w:hAnsi="Verdana" w:cs="Verdana"/>
          <w:i w:val="0"/>
          <w:iCs w:val="0"/>
          <w:sz w:val="24"/>
          <w:szCs w:val="24"/>
          <w:lang w:val="ro-RO"/>
        </w:rPr>
        <w:t>ă</w:t>
      </w:r>
      <w:bookmarkEnd w:id="51"/>
      <w:proofErr w:type="spellEnd"/>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7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Deșeurile din construcții și </w:t>
      </w:r>
      <w:proofErr w:type="spellStart"/>
      <w:r>
        <w:rPr>
          <w:rFonts w:ascii="Verdana" w:hAnsi="Verdana" w:cs="Verdana"/>
          <w:sz w:val="20"/>
          <w:szCs w:val="20"/>
          <w:lang w:val="ro-RO"/>
        </w:rPr>
        <w:t>de</w:t>
      </w:r>
      <w:r>
        <w:rPr>
          <w:rFonts w:ascii="Verdana" w:hAnsi="Verdana" w:cs="Verdana"/>
          <w:sz w:val="20"/>
          <w:szCs w:val="20"/>
          <w:lang w:val="ro-RO"/>
        </w:rPr>
        <w:t>sființăriprovenite</w:t>
      </w:r>
      <w:proofErr w:type="spellEnd"/>
      <w:r>
        <w:rPr>
          <w:rFonts w:ascii="Verdana" w:hAnsi="Verdana" w:cs="Verdana"/>
          <w:sz w:val="20"/>
          <w:szCs w:val="20"/>
          <w:lang w:val="ro-RO"/>
        </w:rPr>
        <w:t xml:space="preserve"> de </w:t>
      </w:r>
      <w:proofErr w:type="spellStart"/>
      <w:r>
        <w:rPr>
          <w:rFonts w:ascii="Verdana" w:hAnsi="Verdana" w:cs="Verdana"/>
          <w:sz w:val="20"/>
          <w:szCs w:val="20"/>
          <w:lang w:val="ro-RO"/>
        </w:rPr>
        <w:t>lapopulație</w:t>
      </w:r>
      <w:proofErr w:type="spellEnd"/>
      <w:r>
        <w:rPr>
          <w:rFonts w:ascii="Verdana" w:hAnsi="Verdana" w:cs="Verdana"/>
          <w:sz w:val="20"/>
          <w:szCs w:val="20"/>
          <w:lang w:val="ro-RO"/>
        </w:rPr>
        <w:t xml:space="preserve"> sunt deșeuri generate de activități de reamenajare și reabilitare interioară a locuințelor și apartamentelor proprietate individuală. </w:t>
      </w:r>
    </w:p>
    <w:p w:rsidR="002C2B4C" w:rsidRDefault="005C6919">
      <w:pPr>
        <w:numPr>
          <w:ilvl w:val="0"/>
          <w:numId w:val="7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Activitățile de reamenajare și reabilitare interioară a locuințelor și apartamentelor p</w:t>
      </w:r>
      <w:r>
        <w:rPr>
          <w:rFonts w:ascii="Verdana" w:hAnsi="Verdana" w:cs="Verdana"/>
          <w:sz w:val="20"/>
          <w:szCs w:val="20"/>
          <w:lang w:val="ro-RO"/>
        </w:rPr>
        <w:t>roprietate individuală, cu grad redus de repetabilitate și care se desfășoară ocazional, se prestează de către operatorii licențiați pentru desfășurarea activității de colectare și transport al deșeurilor și se efectuează la solicitarea producătorilor/deți</w:t>
      </w:r>
      <w:r>
        <w:rPr>
          <w:rFonts w:ascii="Verdana" w:hAnsi="Verdana" w:cs="Verdana"/>
          <w:sz w:val="20"/>
          <w:szCs w:val="20"/>
          <w:lang w:val="ro-RO"/>
        </w:rPr>
        <w:t>nătorilor de deșeuri, în baza tarifelor aprobate de către autoritatea deliberativă a administrației publice locale sau de către asociația de dezvoltare intercomunitară, după caz.</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7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Deșeurile din construcții și desființări de la gospodăriile private se colec</w:t>
      </w:r>
      <w:r>
        <w:rPr>
          <w:rFonts w:ascii="Verdana" w:hAnsi="Verdana" w:cs="Verdana"/>
          <w:sz w:val="20"/>
          <w:szCs w:val="20"/>
          <w:lang w:val="ro-RO"/>
        </w:rPr>
        <w:t xml:space="preserve">tează separat prin grija deținătorului și sunt transportate de către operatorii de colectare și transport la instalațiile de valorificare și/sau eliminare. </w:t>
      </w:r>
    </w:p>
    <w:p w:rsidR="002C2B4C" w:rsidRDefault="005C6919">
      <w:pPr>
        <w:numPr>
          <w:ilvl w:val="0"/>
          <w:numId w:val="7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Precolectarea se realizează numai în containere standardizate, fiind interzisă depozitarea deșeuril</w:t>
      </w:r>
      <w:r>
        <w:rPr>
          <w:rFonts w:ascii="Verdana" w:hAnsi="Verdana" w:cs="Verdana"/>
          <w:sz w:val="20"/>
          <w:szCs w:val="20"/>
          <w:lang w:val="ro-RO"/>
        </w:rPr>
        <w:t>or provenite din activitatea de construcții și desființări în recipientele sau containerele în care se depun deșeurile municipale.</w:t>
      </w:r>
    </w:p>
    <w:p w:rsidR="002C2B4C" w:rsidRDefault="005C6919">
      <w:pPr>
        <w:numPr>
          <w:ilvl w:val="0"/>
          <w:numId w:val="7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Transportul deșeurilor provenite din activitățile de construcții și desființări se realizează în containerele în care s-a rea</w:t>
      </w:r>
      <w:r>
        <w:rPr>
          <w:rFonts w:ascii="Verdana" w:hAnsi="Verdana" w:cs="Verdana"/>
          <w:sz w:val="20"/>
          <w:szCs w:val="20"/>
          <w:lang w:val="ro-RO"/>
        </w:rPr>
        <w:t>lizat precolectarea sau în basculante prevăzute cu sistem de acoperire a încărcăturii, pentru a nu avea loc degajarea prafului sau împrăștierea acestora în timpul transportului.</w:t>
      </w:r>
    </w:p>
    <w:p w:rsidR="002C2B4C" w:rsidRDefault="005C6919">
      <w:pPr>
        <w:numPr>
          <w:ilvl w:val="0"/>
          <w:numId w:val="75"/>
        </w:numPr>
        <w:autoSpaceDE w:val="0"/>
        <w:autoSpaceDN w:val="0"/>
        <w:adjustRightInd w:val="0"/>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Încazul</w:t>
      </w:r>
      <w:proofErr w:type="spellEnd"/>
      <w:r>
        <w:rPr>
          <w:rFonts w:ascii="Verdana" w:hAnsi="Verdana" w:cs="Verdana"/>
          <w:sz w:val="20"/>
          <w:szCs w:val="20"/>
          <w:lang w:val="ro-RO"/>
        </w:rPr>
        <w:t xml:space="preserve"> deșeurilor provenite din activitățile de construcții și desființări pr</w:t>
      </w:r>
      <w:r>
        <w:rPr>
          <w:rFonts w:ascii="Verdana" w:hAnsi="Verdana" w:cs="Verdana"/>
          <w:sz w:val="20"/>
          <w:szCs w:val="20"/>
          <w:lang w:val="ro-RO"/>
        </w:rPr>
        <w:t>in a căror manipulare se degajă praf se vor lua măsurile necesare de umectare, astfel încât cantitatea de praf degajată în aer să fie sub concentrația admisă.</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Acolo unde există instalațiile necesare, deșeurile din construcții și desființări nepericuloase </w:t>
      </w:r>
      <w:r>
        <w:rPr>
          <w:rFonts w:ascii="Verdana" w:hAnsi="Verdana" w:cs="Verdana"/>
          <w:sz w:val="20"/>
          <w:szCs w:val="20"/>
          <w:lang w:val="ro-RO"/>
        </w:rPr>
        <w:t>vor fi mărunțite cu ajutorul instalațiilor de concasare, materialul rezultat fiind valorificat (ex. utilizat la construcția de drumuri, la acoperirea temporară pentru depozitul conform etc).</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lastRenderedPageBreak/>
        <w:t xml:space="preserve">Deșeurile nepericuloase din construcții și </w:t>
      </w:r>
      <w:proofErr w:type="spellStart"/>
      <w:r>
        <w:rPr>
          <w:rFonts w:ascii="Verdana" w:hAnsi="Verdana" w:cs="Verdana"/>
          <w:sz w:val="20"/>
          <w:szCs w:val="20"/>
          <w:lang w:val="ro-RO"/>
        </w:rPr>
        <w:t>desființăricare</w:t>
      </w:r>
      <w:proofErr w:type="spellEnd"/>
      <w:r>
        <w:rPr>
          <w:rFonts w:ascii="Verdana" w:hAnsi="Verdana" w:cs="Verdana"/>
          <w:sz w:val="20"/>
          <w:szCs w:val="20"/>
          <w:lang w:val="ro-RO"/>
        </w:rPr>
        <w:t xml:space="preserve"> nu po</w:t>
      </w:r>
      <w:r>
        <w:rPr>
          <w:rFonts w:ascii="Verdana" w:hAnsi="Verdana" w:cs="Verdana"/>
          <w:sz w:val="20"/>
          <w:szCs w:val="20"/>
          <w:lang w:val="ro-RO"/>
        </w:rPr>
        <w:t xml:space="preserve">t fi valorificate (din cauze tehnice sau pentru ca nu este eficient din punct de vedere </w:t>
      </w:r>
      <w:proofErr w:type="spellStart"/>
      <w:r>
        <w:rPr>
          <w:rFonts w:ascii="Verdana" w:hAnsi="Verdana" w:cs="Verdana"/>
          <w:sz w:val="20"/>
          <w:szCs w:val="20"/>
          <w:lang w:val="ro-RO"/>
        </w:rPr>
        <w:t>tehnico</w:t>
      </w:r>
      <w:proofErr w:type="spellEnd"/>
      <w:r>
        <w:rPr>
          <w:rFonts w:ascii="Verdana" w:hAnsi="Verdana" w:cs="Verdana"/>
          <w:sz w:val="20"/>
          <w:szCs w:val="20"/>
          <w:lang w:val="ro-RO"/>
        </w:rPr>
        <w:t>-economic) vor fi eliminate la un depozit de deșeuri nepericuloase care acceptă aceste deșeuri.</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7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Materialele care conțin azbest, rezultate din </w:t>
      </w:r>
      <w:r>
        <w:rPr>
          <w:rFonts w:ascii="Verdana" w:hAnsi="Verdana" w:cs="Verdana"/>
          <w:sz w:val="20"/>
          <w:szCs w:val="20"/>
          <w:lang w:val="ro-RO"/>
        </w:rPr>
        <w:t>desființări, trebuie colectate separat, nu vor fi amestecate cu celelalte deșeuri, iar manipularea lor se realizează astfel încât să nu se degaje fibre din material; personalul care realizează această operație va purta echipament de protecție, special, pen</w:t>
      </w:r>
      <w:r>
        <w:rPr>
          <w:rFonts w:ascii="Verdana" w:hAnsi="Verdana" w:cs="Verdana"/>
          <w:sz w:val="20"/>
          <w:szCs w:val="20"/>
          <w:lang w:val="ro-RO"/>
        </w:rPr>
        <w:t>tru lucrul cu azbestul.</w:t>
      </w:r>
    </w:p>
    <w:p w:rsidR="002C2B4C" w:rsidRDefault="005C6919">
      <w:pPr>
        <w:numPr>
          <w:ilvl w:val="0"/>
          <w:numId w:val="7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Containerele în care se precolectează materialele rezultate din construcții și desființări care au caracter periculos trebuie să fie prevăzute cu semne convenționale distinctive utilizate pentru avertizare în cazul substanțelor otră</w:t>
      </w:r>
      <w:r>
        <w:rPr>
          <w:rFonts w:ascii="Verdana" w:hAnsi="Verdana" w:cs="Verdana"/>
          <w:sz w:val="20"/>
          <w:szCs w:val="20"/>
          <w:lang w:val="ro-RO"/>
        </w:rPr>
        <w:t xml:space="preserve">vitoare și inscripționarea acestora cu avertizarea "PERICOL DE MOARTE". </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77"/>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Stocarea temporară a deșeurilor periculoase din construcții și desființări, provenite de la populație se va realiza în spațiile special amenajate în acest scop de către operatorii de</w:t>
      </w:r>
      <w:r>
        <w:rPr>
          <w:rFonts w:ascii="Verdana" w:hAnsi="Verdana" w:cs="Verdana"/>
          <w:sz w:val="20"/>
          <w:szCs w:val="20"/>
          <w:lang w:val="ro-RO"/>
        </w:rPr>
        <w:t xml:space="preserve"> colectare și transport.</w:t>
      </w:r>
    </w:p>
    <w:p w:rsidR="002C2B4C" w:rsidRDefault="005C6919">
      <w:pPr>
        <w:numPr>
          <w:ilvl w:val="0"/>
          <w:numId w:val="77"/>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Operatorii menționați anterior sunt responsabili cu stocarea și eliminarea deșeurilor periculoase din construcții și desființări.</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Este interzisă abandonarea și depozitarea deșeurilor din construcții și desființări pe domeniul publ</w:t>
      </w:r>
      <w:r>
        <w:rPr>
          <w:rFonts w:ascii="Verdana" w:hAnsi="Verdana" w:cs="Verdana"/>
          <w:sz w:val="20"/>
          <w:szCs w:val="20"/>
          <w:lang w:val="ro-RO"/>
        </w:rPr>
        <w:t>ic sau privat.</w:t>
      </w:r>
    </w:p>
    <w:p w:rsidR="002C2B4C" w:rsidRDefault="002C2B4C">
      <w:pPr>
        <w:pStyle w:val="Titlu2"/>
        <w:tabs>
          <w:tab w:val="left" w:pos="1980"/>
        </w:tabs>
        <w:spacing w:before="0" w:after="240" w:line="276" w:lineRule="auto"/>
        <w:ind w:left="2160" w:hanging="2160"/>
        <w:jc w:val="both"/>
        <w:rPr>
          <w:rFonts w:ascii="Verdana" w:hAnsi="Verdana" w:cs="Verdana"/>
          <w:i w:val="0"/>
          <w:iCs w:val="0"/>
          <w:sz w:val="20"/>
          <w:szCs w:val="20"/>
          <w:lang w:val="ro-RO"/>
        </w:rPr>
      </w:pPr>
    </w:p>
    <w:p w:rsidR="002C2B4C" w:rsidRDefault="005C6919">
      <w:pPr>
        <w:pStyle w:val="Titlu2"/>
        <w:tabs>
          <w:tab w:val="left" w:pos="1980"/>
        </w:tabs>
        <w:spacing w:before="0" w:after="240" w:line="276" w:lineRule="auto"/>
        <w:ind w:left="2160" w:hanging="2160"/>
        <w:jc w:val="both"/>
        <w:rPr>
          <w:rFonts w:ascii="Verdana" w:hAnsi="Verdana" w:cs="Verdana"/>
          <w:i w:val="0"/>
          <w:iCs w:val="0"/>
          <w:sz w:val="24"/>
          <w:szCs w:val="24"/>
          <w:lang w:val="ro-RO"/>
        </w:rPr>
      </w:pPr>
      <w:bookmarkStart w:id="52" w:name="_Toc41469117"/>
      <w:r>
        <w:rPr>
          <w:rFonts w:ascii="Verdana" w:hAnsi="Verdana" w:cs="Verdana"/>
          <w:i w:val="0"/>
          <w:iCs w:val="0"/>
          <w:sz w:val="24"/>
          <w:szCs w:val="24"/>
          <w:lang w:val="ro-RO"/>
        </w:rPr>
        <w:t>SECȚIUNEA 9</w:t>
      </w:r>
      <w:r>
        <w:rPr>
          <w:rFonts w:ascii="Verdana" w:hAnsi="Verdana" w:cs="Verdana"/>
          <w:i w:val="0"/>
          <w:iCs w:val="0"/>
          <w:sz w:val="24"/>
          <w:szCs w:val="24"/>
          <w:lang w:val="ro-RO"/>
        </w:rPr>
        <w:tab/>
        <w:t>Colectări ocazionale și servicii suplimentare</w:t>
      </w:r>
      <w:bookmarkEnd w:id="52"/>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78"/>
        </w:numPr>
        <w:autoSpaceDE w:val="0"/>
        <w:autoSpaceDN w:val="0"/>
        <w:adjustRightInd w:val="0"/>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Înplus</w:t>
      </w:r>
      <w:proofErr w:type="spellEnd"/>
      <w:r>
        <w:rPr>
          <w:rFonts w:ascii="Verdana" w:hAnsi="Verdana" w:cs="Verdana"/>
          <w:sz w:val="20"/>
          <w:szCs w:val="20"/>
          <w:lang w:val="ro-RO"/>
        </w:rPr>
        <w:t xml:space="preserve"> față de </w:t>
      </w:r>
      <w:proofErr w:type="spellStart"/>
      <w:r>
        <w:rPr>
          <w:rFonts w:ascii="Verdana" w:hAnsi="Verdana" w:cs="Verdana"/>
          <w:sz w:val="20"/>
          <w:szCs w:val="20"/>
          <w:lang w:val="ro-RO"/>
        </w:rPr>
        <w:t>activităţile</w:t>
      </w:r>
      <w:proofErr w:type="spellEnd"/>
      <w:r>
        <w:rPr>
          <w:rFonts w:ascii="Verdana" w:hAnsi="Verdana" w:cs="Verdana"/>
          <w:sz w:val="20"/>
          <w:szCs w:val="20"/>
          <w:lang w:val="ro-RO"/>
        </w:rPr>
        <w:t xml:space="preserve"> de colectare la intervale regulate, prezentate mai sus, trebuie menționat că vor exista </w:t>
      </w:r>
      <w:proofErr w:type="spellStart"/>
      <w:r>
        <w:rPr>
          <w:rFonts w:ascii="Verdana" w:hAnsi="Verdana" w:cs="Verdana"/>
          <w:sz w:val="20"/>
          <w:szCs w:val="20"/>
          <w:lang w:val="ro-RO"/>
        </w:rPr>
        <w:t>activităţi</w:t>
      </w:r>
      <w:proofErr w:type="spellEnd"/>
      <w:r>
        <w:rPr>
          <w:rFonts w:ascii="Verdana" w:hAnsi="Verdana" w:cs="Verdana"/>
          <w:sz w:val="20"/>
          <w:szCs w:val="20"/>
          <w:lang w:val="ro-RO"/>
        </w:rPr>
        <w:t xml:space="preserve"> de colectare care depind </w:t>
      </w:r>
      <w:proofErr w:type="spellStart"/>
      <w:r>
        <w:rPr>
          <w:rFonts w:ascii="Verdana" w:hAnsi="Verdana" w:cs="Verdana"/>
          <w:sz w:val="20"/>
          <w:szCs w:val="20"/>
          <w:lang w:val="ro-RO"/>
        </w:rPr>
        <w:t>parţial</w:t>
      </w:r>
      <w:proofErr w:type="spellEnd"/>
      <w:r>
        <w:rPr>
          <w:rFonts w:ascii="Verdana" w:hAnsi="Verdana" w:cs="Verdana"/>
          <w:sz w:val="20"/>
          <w:szCs w:val="20"/>
          <w:lang w:val="ro-RO"/>
        </w:rPr>
        <w:t xml:space="preserve"> de anotimpuri și </w:t>
      </w:r>
      <w:proofErr w:type="spellStart"/>
      <w:r>
        <w:rPr>
          <w:rFonts w:ascii="Verdana" w:hAnsi="Verdana" w:cs="Verdana"/>
          <w:sz w:val="20"/>
          <w:szCs w:val="20"/>
          <w:lang w:val="ro-RO"/>
        </w:rPr>
        <w:t>parţ</w:t>
      </w:r>
      <w:r>
        <w:rPr>
          <w:rFonts w:ascii="Verdana" w:hAnsi="Verdana" w:cs="Verdana"/>
          <w:sz w:val="20"/>
          <w:szCs w:val="20"/>
          <w:lang w:val="ro-RO"/>
        </w:rPr>
        <w:t>ial</w:t>
      </w:r>
      <w:proofErr w:type="spellEnd"/>
      <w:r>
        <w:rPr>
          <w:rFonts w:ascii="Verdana" w:hAnsi="Verdana" w:cs="Verdana"/>
          <w:sz w:val="20"/>
          <w:szCs w:val="20"/>
          <w:lang w:val="ro-RO"/>
        </w:rPr>
        <w:t xml:space="preserve"> de unele aranjamente speciale etc. Aceasta poate include colectarea deșeurilor de la festivaluri, concerte, târguri, campinguri și alte </w:t>
      </w:r>
      <w:proofErr w:type="spellStart"/>
      <w:r>
        <w:rPr>
          <w:rFonts w:ascii="Verdana" w:hAnsi="Verdana" w:cs="Verdana"/>
          <w:sz w:val="20"/>
          <w:szCs w:val="20"/>
          <w:lang w:val="ro-RO"/>
        </w:rPr>
        <w:t>situaţii</w:t>
      </w:r>
      <w:proofErr w:type="spellEnd"/>
      <w:r>
        <w:rPr>
          <w:rFonts w:ascii="Verdana" w:hAnsi="Verdana" w:cs="Verdana"/>
          <w:sz w:val="20"/>
          <w:szCs w:val="20"/>
          <w:lang w:val="ro-RO"/>
        </w:rPr>
        <w:t xml:space="preserve"> sau </w:t>
      </w:r>
      <w:proofErr w:type="spellStart"/>
      <w:r>
        <w:rPr>
          <w:rFonts w:ascii="Verdana" w:hAnsi="Verdana" w:cs="Verdana"/>
          <w:sz w:val="20"/>
          <w:szCs w:val="20"/>
          <w:lang w:val="ro-RO"/>
        </w:rPr>
        <w:t>locaţii</w:t>
      </w:r>
      <w:proofErr w:type="spellEnd"/>
      <w:r>
        <w:rPr>
          <w:rFonts w:ascii="Verdana" w:hAnsi="Verdana" w:cs="Verdana"/>
          <w:sz w:val="20"/>
          <w:szCs w:val="20"/>
          <w:lang w:val="ro-RO"/>
        </w:rPr>
        <w:t xml:space="preserve"> similare.</w:t>
      </w:r>
    </w:p>
    <w:p w:rsidR="002C2B4C" w:rsidRDefault="005C6919">
      <w:pPr>
        <w:numPr>
          <w:ilvl w:val="0"/>
          <w:numId w:val="7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Deșeurile stradale rezultate din măturatul străzilor și aleilor, precum și cele colec</w:t>
      </w:r>
      <w:r>
        <w:rPr>
          <w:rFonts w:ascii="Verdana" w:hAnsi="Verdana" w:cs="Verdana"/>
          <w:sz w:val="20"/>
          <w:szCs w:val="20"/>
          <w:lang w:val="ro-RO"/>
        </w:rPr>
        <w:t xml:space="preserve">tate din piețe, târguri, etc. vor fi preluate de la societățile care au ca obiect de activitate măturatul, spălatul, stropirea </w:t>
      </w:r>
      <w:proofErr w:type="spellStart"/>
      <w:r>
        <w:rPr>
          <w:rFonts w:ascii="Verdana" w:hAnsi="Verdana" w:cs="Verdana"/>
          <w:sz w:val="20"/>
          <w:szCs w:val="20"/>
          <w:lang w:val="ro-RO"/>
        </w:rPr>
        <w:t>şi</w:t>
      </w:r>
      <w:proofErr w:type="spellEnd"/>
      <w:r>
        <w:rPr>
          <w:rFonts w:ascii="Verdana" w:hAnsi="Verdana" w:cs="Verdana"/>
          <w:sz w:val="20"/>
          <w:szCs w:val="20"/>
          <w:lang w:val="ro-RO"/>
        </w:rPr>
        <w:t xml:space="preserve"> </w:t>
      </w:r>
      <w:proofErr w:type="spellStart"/>
      <w:r>
        <w:rPr>
          <w:rFonts w:ascii="Verdana" w:hAnsi="Verdana" w:cs="Verdana"/>
          <w:sz w:val="20"/>
          <w:szCs w:val="20"/>
          <w:lang w:val="ro-RO"/>
        </w:rPr>
        <w:t>întreţinerea</w:t>
      </w:r>
      <w:proofErr w:type="spellEnd"/>
      <w:r>
        <w:rPr>
          <w:rFonts w:ascii="Verdana" w:hAnsi="Verdana" w:cs="Verdana"/>
          <w:sz w:val="20"/>
          <w:szCs w:val="20"/>
          <w:lang w:val="ro-RO"/>
        </w:rPr>
        <w:t xml:space="preserve"> căilor publice, de către operatorii de salubrizare din zona arondată, care le vor transporta fie la stațiile de t</w:t>
      </w:r>
      <w:r>
        <w:rPr>
          <w:rFonts w:ascii="Verdana" w:hAnsi="Verdana" w:cs="Verdana"/>
          <w:sz w:val="20"/>
          <w:szCs w:val="20"/>
          <w:lang w:val="ro-RO"/>
        </w:rPr>
        <w:t xml:space="preserve">ransfer, fie direct la CMID Lupac. </w:t>
      </w:r>
    </w:p>
    <w:p w:rsidR="002C2B4C" w:rsidRDefault="005C6919">
      <w:pPr>
        <w:numPr>
          <w:ilvl w:val="0"/>
          <w:numId w:val="7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Operatorii de salubrizare licențiați care vor presta activitatea de preluare a deșeurilor stradale din zonele de colectare din județul Caraș-Severin au obligația </w:t>
      </w:r>
      <w:proofErr w:type="spellStart"/>
      <w:r>
        <w:rPr>
          <w:rFonts w:ascii="Verdana" w:hAnsi="Verdana" w:cs="Verdana"/>
          <w:sz w:val="20"/>
          <w:szCs w:val="20"/>
          <w:lang w:val="ro-RO"/>
        </w:rPr>
        <w:t>sățină</w:t>
      </w:r>
      <w:proofErr w:type="spellEnd"/>
      <w:r>
        <w:rPr>
          <w:rFonts w:ascii="Verdana" w:hAnsi="Verdana" w:cs="Verdana"/>
          <w:sz w:val="20"/>
          <w:szCs w:val="20"/>
          <w:lang w:val="ro-RO"/>
        </w:rPr>
        <w:t xml:space="preserve"> evidența și să raporteze lunar autorităților admini</w:t>
      </w:r>
      <w:r>
        <w:rPr>
          <w:rFonts w:ascii="Verdana" w:hAnsi="Verdana" w:cs="Verdana"/>
          <w:sz w:val="20"/>
          <w:szCs w:val="20"/>
          <w:lang w:val="ro-RO"/>
        </w:rPr>
        <w:t>strației publice locale cantitățile preluate de la fiecare UAT în vederea eliminării la CMID LUPAC.</w:t>
      </w:r>
    </w:p>
    <w:p w:rsidR="002C2B4C" w:rsidRDefault="005C6919">
      <w:pPr>
        <w:numPr>
          <w:ilvl w:val="0"/>
          <w:numId w:val="7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lastRenderedPageBreak/>
        <w:t>Costurile preluării deșeurilor stradale se includ în tariful ofertat pentru prestarea activității de colectare separată și transportul separat al deșeurilor</w:t>
      </w:r>
      <w:r>
        <w:rPr>
          <w:rFonts w:ascii="Verdana" w:hAnsi="Verdana" w:cs="Verdana"/>
          <w:sz w:val="20"/>
          <w:szCs w:val="20"/>
          <w:lang w:val="ro-RO"/>
        </w:rPr>
        <w:t xml:space="preserve"> municipale, în conformitate cu contractul de prestare a serviciului de salubrizare încheiat între operatorul de salubrizare licențiat și societatea care colectează deșeurile stradale. </w:t>
      </w:r>
    </w:p>
    <w:p w:rsidR="002C2B4C" w:rsidRDefault="005C6919">
      <w:pPr>
        <w:numPr>
          <w:ilvl w:val="0"/>
          <w:numId w:val="7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Operatorii de salubrizare vor colecta deșeurile generate în astfel de </w:t>
      </w:r>
      <w:proofErr w:type="spellStart"/>
      <w:r>
        <w:rPr>
          <w:rFonts w:ascii="Verdana" w:hAnsi="Verdana" w:cs="Verdana"/>
          <w:sz w:val="20"/>
          <w:szCs w:val="20"/>
          <w:lang w:val="ro-RO"/>
        </w:rPr>
        <w:t>situaţii</w:t>
      </w:r>
      <w:proofErr w:type="spellEnd"/>
      <w:r>
        <w:rPr>
          <w:rFonts w:ascii="Verdana" w:hAnsi="Verdana" w:cs="Verdana"/>
          <w:sz w:val="20"/>
          <w:szCs w:val="20"/>
          <w:lang w:val="ro-RO"/>
        </w:rPr>
        <w:t xml:space="preserve"> și la cerere și în urma solicitării din partea </w:t>
      </w:r>
      <w:proofErr w:type="spellStart"/>
      <w:r>
        <w:rPr>
          <w:rFonts w:ascii="Verdana" w:hAnsi="Verdana" w:cs="Verdana"/>
          <w:sz w:val="20"/>
          <w:szCs w:val="20"/>
          <w:lang w:val="ro-RO"/>
        </w:rPr>
        <w:t>Autorităţii</w:t>
      </w:r>
      <w:proofErr w:type="spellEnd"/>
      <w:r>
        <w:rPr>
          <w:rFonts w:ascii="Verdana" w:hAnsi="Verdana" w:cs="Verdana"/>
          <w:sz w:val="20"/>
          <w:szCs w:val="20"/>
          <w:lang w:val="ro-RO"/>
        </w:rPr>
        <w:t xml:space="preserve"> Contractante.</w:t>
      </w:r>
    </w:p>
    <w:p w:rsidR="002C2B4C" w:rsidRDefault="005C6919">
      <w:pPr>
        <w:numPr>
          <w:ilvl w:val="0"/>
          <w:numId w:val="78"/>
        </w:numPr>
        <w:autoSpaceDE w:val="0"/>
        <w:autoSpaceDN w:val="0"/>
        <w:adjustRightInd w:val="0"/>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Frecvenţa</w:t>
      </w:r>
      <w:proofErr w:type="spellEnd"/>
      <w:r>
        <w:rPr>
          <w:rFonts w:ascii="Verdana" w:hAnsi="Verdana" w:cs="Verdana"/>
          <w:sz w:val="20"/>
          <w:szCs w:val="20"/>
          <w:lang w:val="ro-RO"/>
        </w:rPr>
        <w:t xml:space="preserve"> și regularitatea acestui serviciu nu pot fi estimate, dar se presupune că reprezintă o mică parte a întregului serviciu.</w:t>
      </w:r>
    </w:p>
    <w:p w:rsidR="002C2B4C" w:rsidRDefault="005C6919">
      <w:pPr>
        <w:autoSpaceDE w:val="0"/>
        <w:autoSpaceDN w:val="0"/>
        <w:adjustRightInd w:val="0"/>
        <w:spacing w:after="240" w:line="276" w:lineRule="auto"/>
        <w:ind w:firstLine="357"/>
        <w:jc w:val="both"/>
        <w:rPr>
          <w:rFonts w:ascii="Verdana" w:hAnsi="Verdana" w:cs="Verdana"/>
          <w:sz w:val="20"/>
          <w:szCs w:val="20"/>
          <w:lang w:val="ro-RO"/>
        </w:rPr>
      </w:pPr>
      <w:r>
        <w:rPr>
          <w:rFonts w:ascii="Verdana" w:hAnsi="Verdana" w:cs="Verdana"/>
          <w:sz w:val="20"/>
          <w:szCs w:val="20"/>
          <w:lang w:val="ro-RO"/>
        </w:rPr>
        <w:br w:type="page"/>
      </w:r>
    </w:p>
    <w:p w:rsidR="002C2B4C" w:rsidRDefault="005C6919">
      <w:pPr>
        <w:pStyle w:val="StyleHeading1Verdana14ptCenteredBefore0ptAfter"/>
        <w:spacing w:after="240" w:line="276" w:lineRule="auto"/>
        <w:rPr>
          <w:lang w:val="ro-RO"/>
        </w:rPr>
      </w:pPr>
      <w:bookmarkStart w:id="53" w:name="_Toc180478994"/>
      <w:bookmarkStart w:id="54" w:name="_Toc180479043"/>
      <w:bookmarkStart w:id="55" w:name="_Toc41469118"/>
      <w:r>
        <w:rPr>
          <w:lang w:val="ro-RO"/>
        </w:rPr>
        <w:lastRenderedPageBreak/>
        <w:t>CAPITOLUL III</w:t>
      </w:r>
      <w:r>
        <w:rPr>
          <w:lang w:val="ro-RO"/>
        </w:rPr>
        <w:tab/>
        <w:t xml:space="preserve">DREPTURIȘI </w:t>
      </w:r>
      <w:r>
        <w:rPr>
          <w:lang w:val="ro-RO"/>
        </w:rPr>
        <w:t>OBLIGAȚII</w:t>
      </w:r>
      <w:bookmarkEnd w:id="53"/>
      <w:bookmarkEnd w:id="54"/>
      <w:bookmarkEnd w:id="55"/>
    </w:p>
    <w:p w:rsidR="002C2B4C" w:rsidRDefault="002C2B4C">
      <w:pPr>
        <w:pStyle w:val="Titlu2"/>
        <w:spacing w:before="0" w:after="240" w:line="276" w:lineRule="auto"/>
        <w:jc w:val="both"/>
        <w:rPr>
          <w:b w:val="0"/>
          <w:bCs w:val="0"/>
          <w:i w:val="0"/>
          <w:iCs w:val="0"/>
          <w:color w:val="000000"/>
          <w:sz w:val="22"/>
          <w:szCs w:val="22"/>
          <w:lang w:val="ro-RO"/>
        </w:rPr>
      </w:pPr>
      <w:bookmarkStart w:id="56" w:name="_Toc180478995"/>
      <w:bookmarkStart w:id="57" w:name="_Toc180479044"/>
    </w:p>
    <w:p w:rsidR="002C2B4C" w:rsidRDefault="005C6919">
      <w:pPr>
        <w:pStyle w:val="Titlu2"/>
        <w:spacing w:before="0" w:after="240" w:line="276" w:lineRule="auto"/>
        <w:ind w:left="2520" w:hanging="2520"/>
        <w:jc w:val="both"/>
        <w:rPr>
          <w:rFonts w:ascii="Verdana" w:hAnsi="Verdana" w:cs="Verdana"/>
          <w:i w:val="0"/>
          <w:iCs w:val="0"/>
          <w:sz w:val="24"/>
          <w:szCs w:val="24"/>
          <w:lang w:val="ro-RO"/>
        </w:rPr>
      </w:pPr>
      <w:bookmarkStart w:id="58" w:name="_Toc340647382"/>
      <w:bookmarkStart w:id="59" w:name="_Toc41469119"/>
      <w:r>
        <w:rPr>
          <w:rFonts w:ascii="Verdana" w:hAnsi="Verdana" w:cs="Verdana"/>
          <w:i w:val="0"/>
          <w:iCs w:val="0"/>
          <w:sz w:val="24"/>
          <w:szCs w:val="24"/>
          <w:lang w:val="ro-RO"/>
        </w:rPr>
        <w:t>SECȚIUNEA 1</w:t>
      </w:r>
      <w:r>
        <w:rPr>
          <w:rFonts w:ascii="Verdana" w:hAnsi="Verdana" w:cs="Verdana"/>
          <w:i w:val="0"/>
          <w:iCs w:val="0"/>
          <w:sz w:val="24"/>
          <w:szCs w:val="24"/>
          <w:lang w:val="ro-RO"/>
        </w:rPr>
        <w:tab/>
        <w:t>Drepturile și obligațiile operatorilor serviciului</w:t>
      </w:r>
      <w:r>
        <w:rPr>
          <w:rFonts w:ascii="Verdana" w:hAnsi="Verdana" w:cs="Verdana"/>
          <w:i w:val="0"/>
          <w:iCs w:val="0"/>
          <w:sz w:val="24"/>
          <w:szCs w:val="24"/>
          <w:lang w:val="ro-RO"/>
        </w:rPr>
        <w:br/>
        <w:t>de salubrizare</w:t>
      </w:r>
      <w:bookmarkEnd w:id="56"/>
      <w:bookmarkEnd w:id="57"/>
      <w:bookmarkEnd w:id="58"/>
      <w:bookmarkEnd w:id="59"/>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79"/>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Operatorii serviciului de salubrizare vor acționa pentru implicarea deținătorilor de deșeuri în gestionarea eficientă a acestora și transformarea treptată a deținător</w:t>
      </w:r>
      <w:r>
        <w:rPr>
          <w:rFonts w:ascii="Verdana" w:hAnsi="Verdana" w:cs="Verdana"/>
          <w:sz w:val="20"/>
          <w:szCs w:val="20"/>
          <w:lang w:val="ro-RO"/>
        </w:rPr>
        <w:t>ilor de deșeuri în "operatori activi de mediu", cel puțin la nivelul habitatului propriu.</w:t>
      </w:r>
    </w:p>
    <w:p w:rsidR="002C2B4C" w:rsidRDefault="005C6919">
      <w:pPr>
        <w:numPr>
          <w:ilvl w:val="0"/>
          <w:numId w:val="79"/>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Operatorii de colectare și transport vor asigura condițiile materiale pentru realizarea precolectării separate, în paralel cu conștientizarea utilizatorilor asupra tr</w:t>
      </w:r>
      <w:r>
        <w:rPr>
          <w:rFonts w:ascii="Verdana" w:hAnsi="Verdana" w:cs="Verdana"/>
          <w:sz w:val="20"/>
          <w:szCs w:val="20"/>
          <w:lang w:val="ro-RO"/>
        </w:rPr>
        <w:t>atării cu responsabilitate a problemei deșeurilor.</w:t>
      </w:r>
    </w:p>
    <w:p w:rsidR="002C2B4C" w:rsidRDefault="005C6919">
      <w:pPr>
        <w:numPr>
          <w:ilvl w:val="0"/>
          <w:numId w:val="79"/>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Autoritățile administrației publice locale se vor implica în înființarea sistemelor de precolectare și colectare separată a deșeurilor menajere de la populație și de popularizare și instruire a acesteia pr</w:t>
      </w:r>
      <w:r>
        <w:rPr>
          <w:rFonts w:ascii="Verdana" w:hAnsi="Verdana" w:cs="Verdana"/>
          <w:sz w:val="20"/>
          <w:szCs w:val="20"/>
          <w:lang w:val="ro-RO"/>
        </w:rPr>
        <w:t>ivind condițiile de mediu, impactul deșeurilor asupra mediului, inclusiv în toate unitățile de învățământ pe care le gestionează.</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Drepturile și obligațiile operatorului serviciului de salubrizare se constituie ca un capitol distinct în cadrul:</w:t>
      </w:r>
    </w:p>
    <w:p w:rsidR="002C2B4C" w:rsidRDefault="005C6919">
      <w:pPr>
        <w:numPr>
          <w:ilvl w:val="0"/>
          <w:numId w:val="2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regulamentu</w:t>
      </w:r>
      <w:r>
        <w:rPr>
          <w:rFonts w:ascii="Verdana" w:hAnsi="Verdana" w:cs="Verdana"/>
          <w:sz w:val="20"/>
          <w:szCs w:val="20"/>
          <w:lang w:val="ro-RO"/>
        </w:rPr>
        <w:t>lui serviciului de salubrizare;</w:t>
      </w:r>
    </w:p>
    <w:p w:rsidR="002C2B4C" w:rsidRDefault="005C6919">
      <w:pPr>
        <w:numPr>
          <w:ilvl w:val="0"/>
          <w:numId w:val="2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contractului de delegare a gestiunii serviciului de salubrizare;</w:t>
      </w:r>
    </w:p>
    <w:p w:rsidR="002C2B4C" w:rsidRDefault="005C6919">
      <w:pPr>
        <w:numPr>
          <w:ilvl w:val="0"/>
          <w:numId w:val="2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contractului de prestare a serviciului de salubrizare pentru utilizatori, acolo unde acestea există.</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b/>
          <w:bCs/>
          <w:color w:val="000000"/>
          <w:sz w:val="20"/>
          <w:szCs w:val="20"/>
          <w:lang w:val="ro-RO"/>
        </w:rPr>
      </w:pPr>
      <w:r>
        <w:rPr>
          <w:rFonts w:ascii="Verdana" w:hAnsi="Verdana" w:cs="Verdana"/>
          <w:sz w:val="20"/>
          <w:szCs w:val="20"/>
          <w:lang w:val="ro-RO"/>
        </w:rPr>
        <w:t>Operatorii serviciului de salubrizare au următoarele drep</w:t>
      </w:r>
      <w:r>
        <w:rPr>
          <w:rFonts w:ascii="Verdana" w:hAnsi="Verdana" w:cs="Verdana"/>
          <w:sz w:val="20"/>
          <w:szCs w:val="20"/>
          <w:lang w:val="ro-RO"/>
        </w:rPr>
        <w:t>turi:</w:t>
      </w:r>
    </w:p>
    <w:p w:rsidR="002C2B4C" w:rsidRDefault="005C6919">
      <w:pPr>
        <w:numPr>
          <w:ilvl w:val="0"/>
          <w:numId w:val="25"/>
        </w:numPr>
        <w:autoSpaceDE w:val="0"/>
        <w:autoSpaceDN w:val="0"/>
        <w:adjustRightInd w:val="0"/>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săîncaseze</w:t>
      </w:r>
      <w:proofErr w:type="spellEnd"/>
      <w:r>
        <w:rPr>
          <w:rFonts w:ascii="Verdana" w:hAnsi="Verdana" w:cs="Verdana"/>
          <w:sz w:val="20"/>
          <w:szCs w:val="20"/>
          <w:lang w:val="ro-RO"/>
        </w:rPr>
        <w:t xml:space="preserve"> contravaloarea serviciului de salubrizare prestat/contractat, corespunzător tarifului/</w:t>
      </w:r>
      <w:proofErr w:type="spellStart"/>
      <w:r>
        <w:rPr>
          <w:rFonts w:ascii="Verdana" w:hAnsi="Verdana" w:cs="Verdana"/>
          <w:sz w:val="20"/>
          <w:szCs w:val="20"/>
          <w:lang w:val="ro-RO"/>
        </w:rPr>
        <w:t>taxeiaprobate</w:t>
      </w:r>
      <w:proofErr w:type="spellEnd"/>
      <w:r>
        <w:rPr>
          <w:rFonts w:ascii="Verdana" w:hAnsi="Verdana" w:cs="Verdana"/>
          <w:sz w:val="20"/>
          <w:szCs w:val="20"/>
          <w:lang w:val="ro-RO"/>
        </w:rPr>
        <w:t xml:space="preserve"> de ADI INTERCOMDEȘEURI CARAȘ SEVERIN și de autoritățile administrației publice locale, determinată în conformitate cu normele </w:t>
      </w:r>
      <w:r>
        <w:rPr>
          <w:rFonts w:ascii="Verdana" w:hAnsi="Verdana" w:cs="Verdana"/>
          <w:sz w:val="20"/>
          <w:szCs w:val="20"/>
          <w:lang w:val="ro-RO"/>
        </w:rPr>
        <w:t>metodologice elaborate și aprobate de A.N.R.S.C.;</w:t>
      </w:r>
    </w:p>
    <w:p w:rsidR="002C2B4C" w:rsidRDefault="005C6919">
      <w:pPr>
        <w:numPr>
          <w:ilvl w:val="0"/>
          <w:numId w:val="2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asigure echilibrul contractual pe durata contractului de delegare a gestiunii;</w:t>
      </w:r>
    </w:p>
    <w:p w:rsidR="002C2B4C" w:rsidRDefault="005C6919">
      <w:pPr>
        <w:numPr>
          <w:ilvl w:val="0"/>
          <w:numId w:val="2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solicite ajustarea taxei în raport cu evoluția generală a prețurilor și tarifelor din economie;</w:t>
      </w:r>
    </w:p>
    <w:p w:rsidR="002C2B4C" w:rsidRDefault="005C6919">
      <w:pPr>
        <w:numPr>
          <w:ilvl w:val="0"/>
          <w:numId w:val="2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propună modificarea ta</w:t>
      </w:r>
      <w:r>
        <w:rPr>
          <w:rFonts w:ascii="Verdana" w:hAnsi="Verdana" w:cs="Verdana"/>
          <w:sz w:val="20"/>
          <w:szCs w:val="20"/>
          <w:lang w:val="ro-RO"/>
        </w:rPr>
        <w:t>xei aprobate în situațiile de schimbare semnificativă a echilibrului contractual;</w:t>
      </w:r>
    </w:p>
    <w:p w:rsidR="002C2B4C" w:rsidRDefault="005C6919">
      <w:pPr>
        <w:numPr>
          <w:ilvl w:val="0"/>
          <w:numId w:val="2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lastRenderedPageBreak/>
        <w:t>să aibă exclusivitatea prestării serviciului de salubrizare pentru toți utilizatorii din raza unității administrativ-teritoriale pentru care are contract de delegare a gestiu</w:t>
      </w:r>
      <w:r>
        <w:rPr>
          <w:rFonts w:ascii="Verdana" w:hAnsi="Verdana" w:cs="Verdana"/>
          <w:sz w:val="20"/>
          <w:szCs w:val="20"/>
          <w:lang w:val="ro-RO"/>
        </w:rPr>
        <w:t>nii;</w:t>
      </w:r>
    </w:p>
    <w:p w:rsidR="002C2B4C" w:rsidRDefault="005C6919">
      <w:pPr>
        <w:numPr>
          <w:ilvl w:val="0"/>
          <w:numId w:val="2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aplice la facturare tarifele/taxele aprobate de ADI INTERCOMDEȘEURICARAȘ SEVERIN și de autoritățile administrației publice locale;</w:t>
      </w:r>
    </w:p>
    <w:p w:rsidR="002C2B4C" w:rsidRDefault="005C6919">
      <w:pPr>
        <w:numPr>
          <w:ilvl w:val="0"/>
          <w:numId w:val="2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suspende sau să limiteze prestarea serviciului, fără plata vreunei penalizări, cu un preaviz de 5 zile lucrătoare,</w:t>
      </w:r>
      <w:r>
        <w:rPr>
          <w:rFonts w:ascii="Verdana" w:hAnsi="Verdana" w:cs="Verdana"/>
          <w:sz w:val="20"/>
          <w:szCs w:val="20"/>
          <w:lang w:val="ro-RO"/>
        </w:rPr>
        <w:t xml:space="preserve"> dacă sumele datorate nu au fost achitate integral după 60 de zile de la primirea facturii;</w:t>
      </w:r>
    </w:p>
    <w:p w:rsidR="002C2B4C" w:rsidRDefault="005C6919">
      <w:pPr>
        <w:numPr>
          <w:ilvl w:val="0"/>
          <w:numId w:val="2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solicite recuperarea debitelor în instanță.</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Operatorii serviciului de salubrizare au următoarele obligații:</w:t>
      </w:r>
    </w:p>
    <w:p w:rsidR="002C2B4C" w:rsidRDefault="005C6919">
      <w:pPr>
        <w:numPr>
          <w:ilvl w:val="0"/>
          <w:numId w:val="26"/>
        </w:numPr>
        <w:autoSpaceDE w:val="0"/>
        <w:autoSpaceDN w:val="0"/>
        <w:adjustRightInd w:val="0"/>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sățină</w:t>
      </w:r>
      <w:proofErr w:type="spellEnd"/>
      <w:r>
        <w:rPr>
          <w:rFonts w:ascii="Verdana" w:hAnsi="Verdana" w:cs="Verdana"/>
          <w:sz w:val="20"/>
          <w:szCs w:val="20"/>
          <w:lang w:val="ro-RO"/>
        </w:rPr>
        <w:t xml:space="preserve"> gestiune separată pentru fiecare </w:t>
      </w:r>
      <w:r>
        <w:rPr>
          <w:rFonts w:ascii="Verdana" w:hAnsi="Verdana" w:cs="Verdana"/>
          <w:sz w:val="20"/>
          <w:szCs w:val="20"/>
          <w:lang w:val="ro-RO"/>
        </w:rPr>
        <w:t>activitate în parte, pentru a se putea stabili tarife juste în concordanță cu cheltuielile efectuate;</w:t>
      </w:r>
    </w:p>
    <w:p w:rsidR="002C2B4C" w:rsidRDefault="005C6919">
      <w:pPr>
        <w:numPr>
          <w:ilvl w:val="0"/>
          <w:numId w:val="2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asigure prestarea serviciului de salubrizare conform prevederilor contractuale și cu respectarea prezentului regulament, prescripțiilor, normelor și no</w:t>
      </w:r>
      <w:r>
        <w:rPr>
          <w:rFonts w:ascii="Verdana" w:hAnsi="Verdana" w:cs="Verdana"/>
          <w:sz w:val="20"/>
          <w:szCs w:val="20"/>
          <w:lang w:val="ro-RO"/>
        </w:rPr>
        <w:t>rmativelor tehnice în vigoare;</w:t>
      </w:r>
    </w:p>
    <w:p w:rsidR="002C2B4C" w:rsidRDefault="005C6919">
      <w:pPr>
        <w:numPr>
          <w:ilvl w:val="0"/>
          <w:numId w:val="2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plătească despăgubiri persoanelor fizice sau juridice pentru prejudiciile provocate din culpă, inclusiv pentru restricțiile impuse deținătorilor de terenuri aflate în perimetrul zonelor de protecție instituite, conform pre</w:t>
      </w:r>
      <w:r>
        <w:rPr>
          <w:rFonts w:ascii="Verdana" w:hAnsi="Verdana" w:cs="Verdana"/>
          <w:sz w:val="20"/>
          <w:szCs w:val="20"/>
          <w:lang w:val="ro-RO"/>
        </w:rPr>
        <w:t>vederilor legale;</w:t>
      </w:r>
    </w:p>
    <w:p w:rsidR="002C2B4C" w:rsidRDefault="005C6919">
      <w:pPr>
        <w:numPr>
          <w:ilvl w:val="0"/>
          <w:numId w:val="2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să plătească despăgubiri pentru întreruperea nejustificată a prestării serviciului și să acorde bonificații procentuale din valoarea facturii utilizatorilor în cazul prestării serviciului sub parametrii de calitate și cantitate prevăzuți </w:t>
      </w:r>
      <w:r>
        <w:rPr>
          <w:rFonts w:ascii="Verdana" w:hAnsi="Verdana" w:cs="Verdana"/>
          <w:sz w:val="20"/>
          <w:szCs w:val="20"/>
          <w:lang w:val="ro-RO"/>
        </w:rPr>
        <w:t>în contractele de delegare;</w:t>
      </w:r>
    </w:p>
    <w:p w:rsidR="002C2B4C" w:rsidRDefault="005C6919">
      <w:pPr>
        <w:numPr>
          <w:ilvl w:val="0"/>
          <w:numId w:val="2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furnizeze ADI INTERCOMDEȘEURI CARAȘ SEVERIN, autorităților administrației publice locale, respectiv A.N.R.S.C., informațiile solicitate și să asigure accesul la documentele și documentațiile pe baza cărora prestează serviciul</w:t>
      </w:r>
      <w:r>
        <w:rPr>
          <w:rFonts w:ascii="Verdana" w:hAnsi="Verdana" w:cs="Verdana"/>
          <w:sz w:val="20"/>
          <w:szCs w:val="20"/>
          <w:lang w:val="ro-RO"/>
        </w:rPr>
        <w:t xml:space="preserve"> de salubrizare, în condițiile legii;</w:t>
      </w:r>
    </w:p>
    <w:p w:rsidR="002C2B4C" w:rsidRDefault="005C6919">
      <w:pPr>
        <w:numPr>
          <w:ilvl w:val="0"/>
          <w:numId w:val="26"/>
        </w:numPr>
        <w:autoSpaceDE w:val="0"/>
        <w:autoSpaceDN w:val="0"/>
        <w:adjustRightInd w:val="0"/>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săîncheie</w:t>
      </w:r>
      <w:proofErr w:type="spellEnd"/>
      <w:r>
        <w:rPr>
          <w:rFonts w:ascii="Verdana" w:hAnsi="Verdana" w:cs="Verdana"/>
          <w:sz w:val="20"/>
          <w:szCs w:val="20"/>
          <w:lang w:val="ro-RO"/>
        </w:rPr>
        <w:t xml:space="preserve"> contracte de asigurare pentru pagubele aduse la infrastructura exploatată în desfășurarea activităților;</w:t>
      </w:r>
    </w:p>
    <w:p w:rsidR="002C2B4C" w:rsidRDefault="005C6919">
      <w:pPr>
        <w:numPr>
          <w:ilvl w:val="0"/>
          <w:numId w:val="2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dețină toate avizele, acordurile, autorizațiile și licențele necesare prestării activităților specif</w:t>
      </w:r>
      <w:r>
        <w:rPr>
          <w:rFonts w:ascii="Verdana" w:hAnsi="Verdana" w:cs="Verdana"/>
          <w:sz w:val="20"/>
          <w:szCs w:val="20"/>
          <w:lang w:val="ro-RO"/>
        </w:rPr>
        <w:t>ice serviciului de salubrizare, prevăzute de legislația în vigoare;</w:t>
      </w:r>
    </w:p>
    <w:p w:rsidR="002C2B4C" w:rsidRDefault="005C6919">
      <w:pPr>
        <w:numPr>
          <w:ilvl w:val="0"/>
          <w:numId w:val="2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respecte angajamentele luate prin contractele de delegare a serviciului de salubrizare;</w:t>
      </w:r>
    </w:p>
    <w:p w:rsidR="002C2B4C" w:rsidRDefault="005C6919">
      <w:pPr>
        <w:numPr>
          <w:ilvl w:val="0"/>
          <w:numId w:val="2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presteze serviciul de salubrizare la toți utilizatorii din raza unităților administrativ-terit</w:t>
      </w:r>
      <w:r>
        <w:rPr>
          <w:rFonts w:ascii="Verdana" w:hAnsi="Verdana" w:cs="Verdana"/>
          <w:sz w:val="20"/>
          <w:szCs w:val="20"/>
          <w:lang w:val="ro-RO"/>
        </w:rPr>
        <w:t>oriale pentru care are contract de delegare a gestiunii, să colecteze întreaga cantitate de deșeuri municipale și fluxurile speciale și să lase în stare de curățenie spațiul destinat depozitării recipientelor de precolectare și domeniul public;</w:t>
      </w:r>
    </w:p>
    <w:p w:rsidR="002C2B4C" w:rsidRDefault="005C6919">
      <w:pPr>
        <w:numPr>
          <w:ilvl w:val="0"/>
          <w:numId w:val="2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lastRenderedPageBreak/>
        <w:t>să doteze p</w:t>
      </w:r>
      <w:r>
        <w:rPr>
          <w:rFonts w:ascii="Verdana" w:hAnsi="Verdana" w:cs="Verdana"/>
          <w:sz w:val="20"/>
          <w:szCs w:val="20"/>
          <w:lang w:val="ro-RO"/>
        </w:rPr>
        <w:t>unctele de colectare cu recipiente și/sau containere în cantități suficiente, cu respectarea normelor în vigoare;</w:t>
      </w:r>
    </w:p>
    <w:p w:rsidR="002C2B4C" w:rsidRDefault="005C6919">
      <w:pPr>
        <w:numPr>
          <w:ilvl w:val="0"/>
          <w:numId w:val="26"/>
        </w:numPr>
        <w:autoSpaceDE w:val="0"/>
        <w:autoSpaceDN w:val="0"/>
        <w:adjustRightInd w:val="0"/>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sățină</w:t>
      </w:r>
      <w:proofErr w:type="spellEnd"/>
      <w:r>
        <w:rPr>
          <w:rFonts w:ascii="Verdana" w:hAnsi="Verdana" w:cs="Verdana"/>
          <w:sz w:val="20"/>
          <w:szCs w:val="20"/>
          <w:lang w:val="ro-RO"/>
        </w:rPr>
        <w:t xml:space="preserve"> la zi, împreună cu ADI INTERCOMDEȘEURI CARAȘ SEVERIN și cu autoritățile administrației publice, evidența tuturor utilizatorilor în vede</w:t>
      </w:r>
      <w:r>
        <w:rPr>
          <w:rFonts w:ascii="Verdana" w:hAnsi="Verdana" w:cs="Verdana"/>
          <w:sz w:val="20"/>
          <w:szCs w:val="20"/>
          <w:lang w:val="ro-RO"/>
        </w:rPr>
        <w:t>rea decontării prestației direct din bugetul local, pe baza taxelor locale instituite în acest sens;</w:t>
      </w:r>
    </w:p>
    <w:p w:rsidR="002C2B4C" w:rsidRDefault="005C6919">
      <w:pPr>
        <w:numPr>
          <w:ilvl w:val="0"/>
          <w:numId w:val="2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să respecte indicatorii de performanță stabiliți prin contractul de delegare a gestiunii și precizați în regulamentul serviciului de </w:t>
      </w:r>
      <w:r>
        <w:rPr>
          <w:rFonts w:ascii="Verdana" w:hAnsi="Verdana" w:cs="Verdana"/>
          <w:sz w:val="20"/>
          <w:szCs w:val="20"/>
          <w:lang w:val="ro-RO"/>
        </w:rPr>
        <w:t xml:space="preserve">salubrizare, </w:t>
      </w:r>
      <w:proofErr w:type="spellStart"/>
      <w:r>
        <w:rPr>
          <w:rFonts w:ascii="Verdana" w:hAnsi="Verdana" w:cs="Verdana"/>
          <w:sz w:val="20"/>
          <w:szCs w:val="20"/>
          <w:lang w:val="ro-RO"/>
        </w:rPr>
        <w:t>săîmbunătățească</w:t>
      </w:r>
      <w:proofErr w:type="spellEnd"/>
      <w:r>
        <w:rPr>
          <w:rFonts w:ascii="Verdana" w:hAnsi="Verdana" w:cs="Verdana"/>
          <w:sz w:val="20"/>
          <w:szCs w:val="20"/>
          <w:lang w:val="ro-RO"/>
        </w:rPr>
        <w:t xml:space="preserve"> în mod continuu calitatea serviciilor prestate;</w:t>
      </w:r>
    </w:p>
    <w:p w:rsidR="002C2B4C" w:rsidRDefault="005C6919">
      <w:pPr>
        <w:numPr>
          <w:ilvl w:val="0"/>
          <w:numId w:val="2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aplice metode performante de management care să conducă la reducerea costurilor specifice de operare;</w:t>
      </w:r>
    </w:p>
    <w:p w:rsidR="002C2B4C" w:rsidRDefault="005C6919">
      <w:pPr>
        <w:numPr>
          <w:ilvl w:val="0"/>
          <w:numId w:val="2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acolo unde este necesar, să doteze utilizatorii cu mijloacele necesare co</w:t>
      </w:r>
      <w:r>
        <w:rPr>
          <w:rFonts w:ascii="Verdana" w:hAnsi="Verdana" w:cs="Verdana"/>
          <w:sz w:val="20"/>
          <w:szCs w:val="20"/>
          <w:lang w:val="ro-RO"/>
        </w:rPr>
        <w:t>lectării separate, în condițiile stabilite de prezentul regulament;</w:t>
      </w:r>
    </w:p>
    <w:p w:rsidR="002C2B4C" w:rsidRDefault="005C6919">
      <w:pPr>
        <w:numPr>
          <w:ilvl w:val="0"/>
          <w:numId w:val="2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verifice starea tehnică a mijloacelor de precolectare și să le înlocuiască pe cele care prezintă defecțiuni sau neetanșeități în maximum 24 de ore de la sesizare;</w:t>
      </w:r>
    </w:p>
    <w:p w:rsidR="002C2B4C" w:rsidRDefault="005C6919">
      <w:pPr>
        <w:numPr>
          <w:ilvl w:val="0"/>
          <w:numId w:val="2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factureze serviciil</w:t>
      </w:r>
      <w:r>
        <w:rPr>
          <w:rFonts w:ascii="Verdana" w:hAnsi="Verdana" w:cs="Verdana"/>
          <w:sz w:val="20"/>
          <w:szCs w:val="20"/>
          <w:lang w:val="ro-RO"/>
        </w:rPr>
        <w:t>e prestate în conformitate cu procedurile proprii de facturare aprobate de autoritatea competentă, la tarifele legal aprobate;</w:t>
      </w:r>
    </w:p>
    <w:p w:rsidR="002C2B4C" w:rsidRDefault="005C6919">
      <w:pPr>
        <w:numPr>
          <w:ilvl w:val="0"/>
          <w:numId w:val="26"/>
        </w:numPr>
        <w:autoSpaceDE w:val="0"/>
        <w:autoSpaceDN w:val="0"/>
        <w:adjustRightInd w:val="0"/>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săînființeze</w:t>
      </w:r>
      <w:proofErr w:type="spellEnd"/>
      <w:r>
        <w:rPr>
          <w:rFonts w:ascii="Verdana" w:hAnsi="Verdana" w:cs="Verdana"/>
          <w:sz w:val="20"/>
          <w:szCs w:val="20"/>
          <w:lang w:val="ro-RO"/>
        </w:rPr>
        <w:t xml:space="preserve"> activitatea de dispecerat și de înregistrare a reclamațiilor, având un program de funcționare permanent;</w:t>
      </w:r>
    </w:p>
    <w:p w:rsidR="002C2B4C" w:rsidRDefault="005C6919">
      <w:pPr>
        <w:numPr>
          <w:ilvl w:val="0"/>
          <w:numId w:val="26"/>
        </w:numPr>
        <w:autoSpaceDE w:val="0"/>
        <w:autoSpaceDN w:val="0"/>
        <w:adjustRightInd w:val="0"/>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săînregistr</w:t>
      </w:r>
      <w:r>
        <w:rPr>
          <w:rFonts w:ascii="Verdana" w:hAnsi="Verdana" w:cs="Verdana"/>
          <w:sz w:val="20"/>
          <w:szCs w:val="20"/>
          <w:lang w:val="ro-RO"/>
        </w:rPr>
        <w:t>eze</w:t>
      </w:r>
      <w:proofErr w:type="spellEnd"/>
      <w:r>
        <w:rPr>
          <w:rFonts w:ascii="Verdana" w:hAnsi="Verdana" w:cs="Verdana"/>
          <w:sz w:val="20"/>
          <w:szCs w:val="20"/>
          <w:lang w:val="ro-RO"/>
        </w:rPr>
        <w:t xml:space="preserve"> toate reclamațiile și sesizările utilizatorilor într-un registru și să ia măsurile de rezolvare ce se </w:t>
      </w:r>
      <w:proofErr w:type="spellStart"/>
      <w:r>
        <w:rPr>
          <w:rFonts w:ascii="Verdana" w:hAnsi="Verdana" w:cs="Verdana"/>
          <w:sz w:val="20"/>
          <w:szCs w:val="20"/>
          <w:lang w:val="ro-RO"/>
        </w:rPr>
        <w:t>impun.Înregistru</w:t>
      </w:r>
      <w:proofErr w:type="spellEnd"/>
      <w:r>
        <w:rPr>
          <w:rFonts w:ascii="Verdana" w:hAnsi="Verdana" w:cs="Verdana"/>
          <w:sz w:val="20"/>
          <w:szCs w:val="20"/>
          <w:lang w:val="ro-RO"/>
        </w:rPr>
        <w:t xml:space="preserve"> se vor consemna numele, prenumele persoanei care a reclamat și a primit reclamația, adresa reclamantului, data și ora reclamației, da</w:t>
      </w:r>
      <w:r>
        <w:rPr>
          <w:rFonts w:ascii="Verdana" w:hAnsi="Verdana" w:cs="Verdana"/>
          <w:sz w:val="20"/>
          <w:szCs w:val="20"/>
          <w:lang w:val="ro-RO"/>
        </w:rPr>
        <w:t>ta și ora rezolvării, numărul de ordine al reclamației care va fi comunicat petentului. La sesizările scrise operatorul are obligația să răspundă în termen de maximum 30 de zile de la înregistrarea acestora;</w:t>
      </w:r>
    </w:p>
    <w:p w:rsidR="002C2B4C" w:rsidRDefault="005C6919">
      <w:pPr>
        <w:numPr>
          <w:ilvl w:val="0"/>
          <w:numId w:val="26"/>
        </w:numPr>
        <w:autoSpaceDE w:val="0"/>
        <w:autoSpaceDN w:val="0"/>
        <w:adjustRightInd w:val="0"/>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sățină</w:t>
      </w:r>
      <w:proofErr w:type="spellEnd"/>
      <w:r>
        <w:rPr>
          <w:rFonts w:ascii="Verdana" w:hAnsi="Verdana" w:cs="Verdana"/>
          <w:sz w:val="20"/>
          <w:szCs w:val="20"/>
          <w:lang w:val="ro-RO"/>
        </w:rPr>
        <w:t xml:space="preserve"> evidența gestiunii deșeurilor și să rapor</w:t>
      </w:r>
      <w:r>
        <w:rPr>
          <w:rFonts w:ascii="Verdana" w:hAnsi="Verdana" w:cs="Verdana"/>
          <w:sz w:val="20"/>
          <w:szCs w:val="20"/>
          <w:lang w:val="ro-RO"/>
        </w:rPr>
        <w:t>teze periodic autorităților competente situația, conform reglementărilor în vigoare.</w:t>
      </w:r>
    </w:p>
    <w:p w:rsidR="002C2B4C" w:rsidRDefault="005C6919">
      <w:pPr>
        <w:numPr>
          <w:ilvl w:val="0"/>
          <w:numId w:val="2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Operatorii au obligația de a pune la dispoziția deținătorilor de deșeuri containerele/recipientele, precum și, după caz, sacii necesari realizării activității de precolect</w:t>
      </w:r>
      <w:r>
        <w:rPr>
          <w:rFonts w:ascii="Verdana" w:hAnsi="Verdana" w:cs="Verdana"/>
          <w:sz w:val="20"/>
          <w:szCs w:val="20"/>
          <w:lang w:val="ro-RO"/>
        </w:rPr>
        <w:t>are separată a deșeurilor. Costurile de achiziționare a acestora se includ în tariful ofertat pentru prestarea activității de colectare separată și transportul separat al deșeurilor, dacă nu sunt puse la dispoziție de delegatar</w:t>
      </w:r>
      <w:r>
        <w:rPr>
          <w:rFonts w:ascii="Verdana" w:hAnsi="Verdana" w:cs="Verdana"/>
          <w:color w:val="FF0000"/>
          <w:sz w:val="20"/>
          <w:szCs w:val="20"/>
          <w:lang w:val="ro-RO"/>
        </w:rPr>
        <w:t>.</w:t>
      </w:r>
    </w:p>
    <w:p w:rsidR="002C2B4C" w:rsidRDefault="002C2B4C">
      <w:pPr>
        <w:pStyle w:val="Titlu2"/>
        <w:spacing w:before="0" w:after="240" w:line="276" w:lineRule="auto"/>
        <w:jc w:val="both"/>
        <w:rPr>
          <w:rFonts w:ascii="Verdana" w:hAnsi="Verdana" w:cs="Verdana"/>
          <w:b w:val="0"/>
          <w:bCs w:val="0"/>
          <w:i w:val="0"/>
          <w:iCs w:val="0"/>
          <w:sz w:val="20"/>
          <w:szCs w:val="20"/>
          <w:lang w:val="ro-RO"/>
        </w:rPr>
      </w:pPr>
      <w:bookmarkStart w:id="60" w:name="_Toc180478996"/>
      <w:bookmarkStart w:id="61" w:name="_Toc180479045"/>
      <w:bookmarkStart w:id="62" w:name="_Toc340647383"/>
    </w:p>
    <w:p w:rsidR="002C2B4C" w:rsidRDefault="002C2B4C">
      <w:pPr>
        <w:rPr>
          <w:lang w:val="ro-RO"/>
        </w:rPr>
      </w:pPr>
    </w:p>
    <w:p w:rsidR="002C2B4C" w:rsidRDefault="002C2B4C">
      <w:pPr>
        <w:rPr>
          <w:lang w:val="ro-RO"/>
        </w:rPr>
      </w:pPr>
    </w:p>
    <w:p w:rsidR="002C2B4C" w:rsidRDefault="002C2B4C">
      <w:pPr>
        <w:rPr>
          <w:lang w:val="ro-RO"/>
        </w:rPr>
      </w:pPr>
    </w:p>
    <w:p w:rsidR="002C2B4C" w:rsidRDefault="002C2B4C">
      <w:pPr>
        <w:rPr>
          <w:lang w:val="ro-RO"/>
        </w:rPr>
      </w:pPr>
    </w:p>
    <w:p w:rsidR="002C2B4C" w:rsidRDefault="005C6919">
      <w:pPr>
        <w:pStyle w:val="Titlu2"/>
        <w:spacing w:before="0" w:after="240" w:line="276" w:lineRule="auto"/>
        <w:jc w:val="both"/>
        <w:rPr>
          <w:rFonts w:ascii="Verdana" w:hAnsi="Verdana" w:cs="Verdana"/>
          <w:i w:val="0"/>
          <w:iCs w:val="0"/>
          <w:sz w:val="24"/>
          <w:szCs w:val="24"/>
          <w:lang w:val="ro-RO"/>
        </w:rPr>
      </w:pPr>
      <w:bookmarkStart w:id="63" w:name="_Toc41469120"/>
      <w:r>
        <w:rPr>
          <w:rFonts w:ascii="Verdana" w:hAnsi="Verdana" w:cs="Verdana"/>
          <w:i w:val="0"/>
          <w:iCs w:val="0"/>
          <w:sz w:val="24"/>
          <w:szCs w:val="24"/>
          <w:lang w:val="ro-RO"/>
        </w:rPr>
        <w:t>SECTIUNEA 2</w:t>
      </w:r>
      <w:r>
        <w:rPr>
          <w:rFonts w:ascii="Verdana" w:hAnsi="Verdana" w:cs="Verdana"/>
          <w:i w:val="0"/>
          <w:iCs w:val="0"/>
          <w:sz w:val="24"/>
          <w:szCs w:val="24"/>
          <w:lang w:val="ro-RO"/>
        </w:rPr>
        <w:tab/>
        <w:t>Drepturile</w:t>
      </w:r>
      <w:r>
        <w:rPr>
          <w:rFonts w:ascii="Verdana" w:hAnsi="Verdana" w:cs="Verdana"/>
          <w:i w:val="0"/>
          <w:iCs w:val="0"/>
          <w:sz w:val="24"/>
          <w:szCs w:val="24"/>
          <w:lang w:val="ro-RO"/>
        </w:rPr>
        <w:t xml:space="preserve"> și obligațiile utilizatorilor</w:t>
      </w:r>
      <w:bookmarkEnd w:id="60"/>
      <w:bookmarkEnd w:id="61"/>
      <w:bookmarkEnd w:id="62"/>
      <w:bookmarkEnd w:id="63"/>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81"/>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lastRenderedPageBreak/>
        <w:t xml:space="preserve">În </w:t>
      </w:r>
      <w:proofErr w:type="spellStart"/>
      <w:r>
        <w:rPr>
          <w:rFonts w:ascii="Verdana" w:hAnsi="Verdana" w:cs="Verdana"/>
          <w:sz w:val="20"/>
          <w:szCs w:val="20"/>
          <w:lang w:val="ro-RO"/>
        </w:rPr>
        <w:t>funcţie</w:t>
      </w:r>
      <w:proofErr w:type="spellEnd"/>
      <w:r>
        <w:rPr>
          <w:rFonts w:ascii="Verdana" w:hAnsi="Verdana" w:cs="Verdana"/>
          <w:sz w:val="20"/>
          <w:szCs w:val="20"/>
          <w:lang w:val="ro-RO"/>
        </w:rPr>
        <w:t xml:space="preserve"> de tipul </w:t>
      </w:r>
      <w:proofErr w:type="spellStart"/>
      <w:r>
        <w:rPr>
          <w:rFonts w:ascii="Verdana" w:hAnsi="Verdana" w:cs="Verdana"/>
          <w:sz w:val="20"/>
          <w:szCs w:val="20"/>
          <w:lang w:val="ro-RO"/>
        </w:rPr>
        <w:t>activităţii</w:t>
      </w:r>
      <w:proofErr w:type="spellEnd"/>
      <w:r>
        <w:rPr>
          <w:rFonts w:ascii="Verdana" w:hAnsi="Verdana" w:cs="Verdana"/>
          <w:sz w:val="20"/>
          <w:szCs w:val="20"/>
          <w:lang w:val="ro-RO"/>
        </w:rPr>
        <w:t>, pot fi utilizatori ai serviciului de salubrizare:</w:t>
      </w:r>
    </w:p>
    <w:p w:rsidR="002C2B4C" w:rsidRDefault="005C6919">
      <w:pPr>
        <w:pStyle w:val="Listparagraf"/>
        <w:numPr>
          <w:ilvl w:val="0"/>
          <w:numId w:val="103"/>
        </w:numPr>
        <w:autoSpaceDE w:val="0"/>
        <w:autoSpaceDN w:val="0"/>
        <w:adjustRightInd w:val="0"/>
        <w:spacing w:after="240"/>
        <w:jc w:val="both"/>
        <w:rPr>
          <w:rFonts w:ascii="Verdana" w:hAnsi="Verdana" w:cs="Verdana"/>
          <w:sz w:val="20"/>
          <w:szCs w:val="20"/>
        </w:rPr>
      </w:pPr>
      <w:r>
        <w:rPr>
          <w:rFonts w:ascii="Verdana" w:hAnsi="Verdana" w:cs="Verdana"/>
          <w:sz w:val="20"/>
          <w:szCs w:val="20"/>
        </w:rPr>
        <w:t>comunitățile locale considerate în întregul lor sau comunitățile locale componente ale asociației de dezvoltare intercomunitară ADI INTERCOMCARAȘ-SEVERIN, în cazul activităților specifice serviciului public de salubrizare prestate de către operatori a căro</w:t>
      </w:r>
      <w:r>
        <w:rPr>
          <w:rFonts w:ascii="Verdana" w:hAnsi="Verdana" w:cs="Verdana"/>
          <w:sz w:val="20"/>
          <w:szCs w:val="20"/>
        </w:rPr>
        <w:t xml:space="preserve">r contravaloare se achită de autoritățile administrației publice locale de la bugetul local. </w:t>
      </w:r>
    </w:p>
    <w:p w:rsidR="002C2B4C" w:rsidRDefault="005C6919">
      <w:pPr>
        <w:pStyle w:val="Listparagraf"/>
        <w:numPr>
          <w:ilvl w:val="0"/>
          <w:numId w:val="103"/>
        </w:numPr>
        <w:autoSpaceDE w:val="0"/>
        <w:autoSpaceDN w:val="0"/>
        <w:adjustRightInd w:val="0"/>
        <w:spacing w:after="240"/>
        <w:jc w:val="both"/>
        <w:rPr>
          <w:rFonts w:ascii="Verdana" w:hAnsi="Verdana" w:cs="Verdana"/>
          <w:sz w:val="20"/>
          <w:szCs w:val="20"/>
        </w:rPr>
      </w:pPr>
      <w:r>
        <w:rPr>
          <w:rFonts w:ascii="Verdana" w:hAnsi="Verdana" w:cs="Verdana"/>
          <w:sz w:val="20"/>
          <w:szCs w:val="20"/>
        </w:rPr>
        <w:t xml:space="preserve">persoanele fizice (utilizatori casnici) ori juridice (utilizatori non-casnici) </w:t>
      </w:r>
      <w:proofErr w:type="spellStart"/>
      <w:r>
        <w:rPr>
          <w:rFonts w:ascii="Verdana" w:hAnsi="Verdana" w:cs="Verdana"/>
          <w:sz w:val="20"/>
          <w:szCs w:val="20"/>
        </w:rPr>
        <w:t>carebeneficiază</w:t>
      </w:r>
      <w:proofErr w:type="spellEnd"/>
      <w:r>
        <w:rPr>
          <w:rFonts w:ascii="Verdana" w:hAnsi="Verdana" w:cs="Verdana"/>
          <w:sz w:val="20"/>
          <w:szCs w:val="20"/>
        </w:rPr>
        <w:t xml:space="preserve"> individual de una sau de mai multe activități specifice serviciului</w:t>
      </w:r>
      <w:r>
        <w:rPr>
          <w:rFonts w:ascii="Verdana" w:hAnsi="Verdana" w:cs="Verdana"/>
          <w:sz w:val="20"/>
          <w:szCs w:val="20"/>
        </w:rPr>
        <w:t xml:space="preserve"> de salubrizare, în cazul activităților a căror contractare se realizează pe baza unui contract de prestare a serviciului de salubrizare, încheiat în nume propriu cu operatorul licențiat pentru prestarea serviciului în unitatea administrativ-teritorială.</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Utilizatorii au următoarele drepturi:</w:t>
      </w:r>
    </w:p>
    <w:p w:rsidR="002C2B4C" w:rsidRDefault="005C6919">
      <w:pPr>
        <w:numPr>
          <w:ilvl w:val="0"/>
          <w:numId w:val="27"/>
        </w:numPr>
        <w:autoSpaceDE w:val="0"/>
        <w:autoSpaceDN w:val="0"/>
        <w:adjustRightInd w:val="0"/>
        <w:spacing w:after="240" w:line="276" w:lineRule="auto"/>
        <w:ind w:left="720"/>
        <w:jc w:val="both"/>
        <w:rPr>
          <w:rFonts w:ascii="Verdana" w:hAnsi="Verdana" w:cs="Verdana"/>
          <w:sz w:val="20"/>
          <w:szCs w:val="20"/>
          <w:lang w:val="ro-RO"/>
        </w:rPr>
      </w:pPr>
      <w:r>
        <w:rPr>
          <w:rFonts w:ascii="Verdana" w:hAnsi="Verdana" w:cs="Verdana"/>
          <w:sz w:val="20"/>
          <w:szCs w:val="20"/>
          <w:lang w:val="ro-RO"/>
        </w:rPr>
        <w:t>să utilizeze, liber și nediscriminatoriu, serviciul de salubrizare, în condițiile contractelor de delegare;</w:t>
      </w:r>
    </w:p>
    <w:p w:rsidR="002C2B4C" w:rsidRDefault="005C6919">
      <w:pPr>
        <w:numPr>
          <w:ilvl w:val="0"/>
          <w:numId w:val="27"/>
        </w:numPr>
        <w:autoSpaceDE w:val="0"/>
        <w:autoSpaceDN w:val="0"/>
        <w:adjustRightInd w:val="0"/>
        <w:spacing w:after="240" w:line="276" w:lineRule="auto"/>
        <w:ind w:left="720"/>
        <w:jc w:val="both"/>
        <w:rPr>
          <w:rFonts w:ascii="Verdana" w:hAnsi="Verdana" w:cs="Verdana"/>
          <w:sz w:val="20"/>
          <w:szCs w:val="20"/>
          <w:lang w:val="ro-RO"/>
        </w:rPr>
      </w:pPr>
      <w:r>
        <w:rPr>
          <w:rFonts w:ascii="Verdana" w:hAnsi="Verdana" w:cs="Verdana"/>
          <w:sz w:val="20"/>
          <w:szCs w:val="20"/>
          <w:lang w:val="ro-RO"/>
        </w:rPr>
        <w:t xml:space="preserve">să solicite și să primească, în condițiile legii și ale contractelor de delegare, despăgubiri sau compensații </w:t>
      </w:r>
      <w:r>
        <w:rPr>
          <w:rFonts w:ascii="Verdana" w:hAnsi="Verdana" w:cs="Verdana"/>
          <w:sz w:val="20"/>
          <w:szCs w:val="20"/>
          <w:lang w:val="ro-RO"/>
        </w:rPr>
        <w:t>pentru daunele provocate lor de către operatori prin nerespectarea obligațiilor contractuale asumate ori prin prestarea unor servicii inferioare, calitativ și cantitativ, parametrilor tehnici stabiliți prin contract sau prin normele tehnice în vigoare;</w:t>
      </w:r>
    </w:p>
    <w:p w:rsidR="002C2B4C" w:rsidRDefault="005C6919">
      <w:pPr>
        <w:numPr>
          <w:ilvl w:val="0"/>
          <w:numId w:val="27"/>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să </w:t>
      </w:r>
      <w:r>
        <w:rPr>
          <w:rFonts w:ascii="Verdana" w:hAnsi="Verdana" w:cs="Verdana"/>
          <w:sz w:val="20"/>
          <w:szCs w:val="20"/>
          <w:lang w:val="ro-RO"/>
        </w:rPr>
        <w:t xml:space="preserve">sesizeze autorităților administrației publice locale și altor </w:t>
      </w:r>
      <w:proofErr w:type="spellStart"/>
      <w:r>
        <w:rPr>
          <w:rFonts w:ascii="Verdana" w:hAnsi="Verdana" w:cs="Verdana"/>
          <w:sz w:val="20"/>
          <w:szCs w:val="20"/>
          <w:lang w:val="ro-RO"/>
        </w:rPr>
        <w:t>autoritățicompetente</w:t>
      </w:r>
      <w:proofErr w:type="spellEnd"/>
      <w:r>
        <w:rPr>
          <w:rFonts w:ascii="Verdana" w:hAnsi="Verdana" w:cs="Verdana"/>
          <w:sz w:val="20"/>
          <w:szCs w:val="20"/>
          <w:lang w:val="ro-RO"/>
        </w:rPr>
        <w:t xml:space="preserve"> orice deficiențe constatate în sfera serviciului de salubrizare și să facă propuneri vizând înlăturarea acestora, îmbunătățirea activității și creșterea calității serviciulu</w:t>
      </w:r>
      <w:r>
        <w:rPr>
          <w:rFonts w:ascii="Verdana" w:hAnsi="Verdana" w:cs="Verdana"/>
          <w:sz w:val="20"/>
          <w:szCs w:val="20"/>
          <w:lang w:val="ro-RO"/>
        </w:rPr>
        <w:t>i;</w:t>
      </w:r>
    </w:p>
    <w:p w:rsidR="002C2B4C" w:rsidRDefault="005C6919">
      <w:pPr>
        <w:numPr>
          <w:ilvl w:val="0"/>
          <w:numId w:val="27"/>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se asocieze în organizații neguvernamentale pentru apărarea, promovarea și susținerea intereselor proprii;</w:t>
      </w:r>
    </w:p>
    <w:p w:rsidR="002C2B4C" w:rsidRDefault="005C6919">
      <w:pPr>
        <w:numPr>
          <w:ilvl w:val="0"/>
          <w:numId w:val="27"/>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primească și să utilizeze informații privind serviciul de salubrizare, despre deciziile luate în legătură cu acest serviciu de către autorit</w:t>
      </w:r>
      <w:r>
        <w:rPr>
          <w:rFonts w:ascii="Verdana" w:hAnsi="Verdana" w:cs="Verdana"/>
          <w:sz w:val="20"/>
          <w:szCs w:val="20"/>
          <w:lang w:val="ro-RO"/>
        </w:rPr>
        <w:t>ățile administrației publice locale, A.N.R.S.C. sau operator, după caz;</w:t>
      </w:r>
    </w:p>
    <w:p w:rsidR="002C2B4C" w:rsidRDefault="005C6919">
      <w:pPr>
        <w:numPr>
          <w:ilvl w:val="0"/>
          <w:numId w:val="27"/>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fie consultați, direct sau prin intermediul unor organizații neguvernamentale reprezentative, în procesul de elaborare și adoptare a deciziilor, strategiilor și reglementărilor priv</w:t>
      </w:r>
      <w:r>
        <w:rPr>
          <w:rFonts w:ascii="Verdana" w:hAnsi="Verdana" w:cs="Verdana"/>
          <w:sz w:val="20"/>
          <w:szCs w:val="20"/>
          <w:lang w:val="ro-RO"/>
        </w:rPr>
        <w:t>ind activitățile din sectorul serviciului de salubrizare;</w:t>
      </w:r>
    </w:p>
    <w:p w:rsidR="002C2B4C" w:rsidRDefault="005C6919">
      <w:pPr>
        <w:numPr>
          <w:ilvl w:val="0"/>
          <w:numId w:val="27"/>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se adreseze, individual ori colectiv, prin intermediul unor asociații reprezentative, autorității administrației publice locale, în vederea prevenirii sau reparării unui prejudiciu direct ori ind</w:t>
      </w:r>
      <w:r>
        <w:rPr>
          <w:rFonts w:ascii="Verdana" w:hAnsi="Verdana" w:cs="Verdana"/>
          <w:sz w:val="20"/>
          <w:szCs w:val="20"/>
          <w:lang w:val="ro-RO"/>
        </w:rPr>
        <w:t>irect;</w:t>
      </w:r>
    </w:p>
    <w:p w:rsidR="002C2B4C" w:rsidRDefault="005C6919">
      <w:pPr>
        <w:numPr>
          <w:ilvl w:val="0"/>
          <w:numId w:val="27"/>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li se presteze serviciul de salubrizare în condițiile prezentului regulament, ale celorlalte acte normative în vigoare, la nivelurile stabilite în contractele de delegare;</w:t>
      </w:r>
    </w:p>
    <w:p w:rsidR="002C2B4C" w:rsidRDefault="005C6919">
      <w:pPr>
        <w:numPr>
          <w:ilvl w:val="0"/>
          <w:numId w:val="27"/>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să conteste facturile când </w:t>
      </w:r>
      <w:proofErr w:type="spellStart"/>
      <w:r>
        <w:rPr>
          <w:rFonts w:ascii="Verdana" w:hAnsi="Verdana" w:cs="Verdana"/>
          <w:sz w:val="20"/>
          <w:szCs w:val="20"/>
          <w:lang w:val="ro-RO"/>
        </w:rPr>
        <w:t>constatăîncălcarea</w:t>
      </w:r>
      <w:proofErr w:type="spellEnd"/>
      <w:r>
        <w:rPr>
          <w:rFonts w:ascii="Verdana" w:hAnsi="Verdana" w:cs="Verdana"/>
          <w:sz w:val="20"/>
          <w:szCs w:val="20"/>
          <w:lang w:val="ro-RO"/>
        </w:rPr>
        <w:t xml:space="preserve"> prevederilor contractuale;</w:t>
      </w:r>
    </w:p>
    <w:p w:rsidR="002C2B4C" w:rsidRDefault="005C6919">
      <w:pPr>
        <w:numPr>
          <w:ilvl w:val="0"/>
          <w:numId w:val="27"/>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lastRenderedPageBreak/>
        <w:t>s</w:t>
      </w:r>
      <w:r>
        <w:rPr>
          <w:rFonts w:ascii="Verdana" w:hAnsi="Verdana" w:cs="Verdana"/>
          <w:sz w:val="20"/>
          <w:szCs w:val="20"/>
          <w:lang w:val="ro-RO"/>
        </w:rPr>
        <w:t>ă primească răspuns în maximum 30 de zile la sesizările adresate operatorilor, ADI INTERCOMDEȘEURI CARAȘ SEVERIN sau autorităților administrațiilor publice locale cu privire la neîndeplinirea unor condiții contractuale;</w:t>
      </w:r>
    </w:p>
    <w:p w:rsidR="002C2B4C" w:rsidRDefault="005C6919">
      <w:pPr>
        <w:numPr>
          <w:ilvl w:val="0"/>
          <w:numId w:val="27"/>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acolo unde este cazul, să fie dotați</w:t>
      </w:r>
      <w:r>
        <w:rPr>
          <w:rFonts w:ascii="Verdana" w:hAnsi="Verdana" w:cs="Verdana"/>
          <w:sz w:val="20"/>
          <w:szCs w:val="20"/>
          <w:lang w:val="ro-RO"/>
        </w:rPr>
        <w:t xml:space="preserve"> de operatori cu recipiente de precolectare adecvate mijloacelor de încărcare și de transport ale acestora;</w:t>
      </w:r>
    </w:p>
    <w:p w:rsidR="002C2B4C" w:rsidRDefault="005C6919">
      <w:pPr>
        <w:numPr>
          <w:ilvl w:val="0"/>
          <w:numId w:val="27"/>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utilizatorilor le este garantat dreptul de acces la serviciul de salubrizare și de utilizare a acestuia.</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Utilizatorii au următoarele obligații:</w:t>
      </w:r>
    </w:p>
    <w:p w:rsidR="002C2B4C" w:rsidRDefault="005C6919">
      <w:pPr>
        <w:numPr>
          <w:ilvl w:val="0"/>
          <w:numId w:val="2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să </w:t>
      </w:r>
      <w:r>
        <w:rPr>
          <w:rFonts w:ascii="Verdana" w:hAnsi="Verdana" w:cs="Verdana"/>
          <w:sz w:val="20"/>
          <w:szCs w:val="20"/>
          <w:lang w:val="ro-RO"/>
        </w:rPr>
        <w:t>respecte prevederile prezentului regulament și clauzele contractelor de delegare a serviciului de salubrizare;</w:t>
      </w:r>
    </w:p>
    <w:p w:rsidR="002C2B4C" w:rsidRDefault="005C6919">
      <w:pPr>
        <w:numPr>
          <w:ilvl w:val="0"/>
          <w:numId w:val="2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achite în termenele stabilite obligațiile de plată, în conformitate cu prevederile contractelor de delegare a serviciului de salubrizare;</w:t>
      </w:r>
    </w:p>
    <w:p w:rsidR="002C2B4C" w:rsidRDefault="005C6919">
      <w:pPr>
        <w:numPr>
          <w:ilvl w:val="0"/>
          <w:numId w:val="2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a</w:t>
      </w:r>
      <w:r>
        <w:rPr>
          <w:rFonts w:ascii="Verdana" w:hAnsi="Verdana" w:cs="Verdana"/>
          <w:sz w:val="20"/>
          <w:szCs w:val="20"/>
          <w:lang w:val="ro-RO"/>
        </w:rPr>
        <w:t>sigure accesul utilajelor de colectare a deșeurilor la punctele de colectare;</w:t>
      </w:r>
    </w:p>
    <w:p w:rsidR="002C2B4C" w:rsidRDefault="005C6919">
      <w:pPr>
        <w:numPr>
          <w:ilvl w:val="0"/>
          <w:numId w:val="28"/>
        </w:numPr>
        <w:autoSpaceDE w:val="0"/>
        <w:autoSpaceDN w:val="0"/>
        <w:adjustRightInd w:val="0"/>
        <w:spacing w:after="240" w:line="276" w:lineRule="auto"/>
        <w:jc w:val="both"/>
        <w:rPr>
          <w:rFonts w:ascii="Verdana" w:hAnsi="Verdana" w:cs="Verdana"/>
          <w:strike/>
          <w:sz w:val="20"/>
          <w:szCs w:val="20"/>
          <w:lang w:val="ro-RO"/>
        </w:rPr>
      </w:pPr>
      <w:r>
        <w:rPr>
          <w:rFonts w:ascii="Verdana" w:hAnsi="Verdana" w:cs="Verdana"/>
          <w:sz w:val="20"/>
          <w:szCs w:val="20"/>
          <w:lang w:val="ro-RO"/>
        </w:rPr>
        <w:t>să asigure precolectarea separată, în recipientele asigurate de operatorul serviciului, distinct inscripționate și amplasate în spații special amenajate, a deșeurilor pe care le-</w:t>
      </w:r>
      <w:r>
        <w:rPr>
          <w:rFonts w:ascii="Verdana" w:hAnsi="Verdana" w:cs="Verdana"/>
          <w:sz w:val="20"/>
          <w:szCs w:val="20"/>
          <w:lang w:val="ro-RO"/>
        </w:rPr>
        <w:t xml:space="preserve">au generat în propria gospodărie sau ca urmare a activităților lucrative pe care le desfășoară; </w:t>
      </w:r>
    </w:p>
    <w:p w:rsidR="002C2B4C" w:rsidRDefault="005C6919">
      <w:pPr>
        <w:numPr>
          <w:ilvl w:val="0"/>
          <w:numId w:val="2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să accepte limitarea temporară a prestării serviciului ca urmare a execuției unor lucrări prevăzute în programele de reabilitare, extindere și </w:t>
      </w:r>
      <w:r>
        <w:rPr>
          <w:rFonts w:ascii="Verdana" w:hAnsi="Verdana" w:cs="Verdana"/>
          <w:sz w:val="20"/>
          <w:szCs w:val="20"/>
          <w:lang w:val="ro-RO"/>
        </w:rPr>
        <w:t xml:space="preserve">modernizare a infrastructurii </w:t>
      </w:r>
      <w:proofErr w:type="spellStart"/>
      <w:r>
        <w:rPr>
          <w:rFonts w:ascii="Verdana" w:hAnsi="Verdana" w:cs="Verdana"/>
          <w:sz w:val="20"/>
          <w:szCs w:val="20"/>
          <w:lang w:val="ro-RO"/>
        </w:rPr>
        <w:t>tehnico</w:t>
      </w:r>
      <w:proofErr w:type="spellEnd"/>
      <w:r>
        <w:rPr>
          <w:rFonts w:ascii="Verdana" w:hAnsi="Verdana" w:cs="Verdana"/>
          <w:sz w:val="20"/>
          <w:szCs w:val="20"/>
          <w:lang w:val="ro-RO"/>
        </w:rPr>
        <w:t>-edilitare;</w:t>
      </w:r>
    </w:p>
    <w:p w:rsidR="002C2B4C" w:rsidRDefault="005C6919">
      <w:pPr>
        <w:numPr>
          <w:ilvl w:val="0"/>
          <w:numId w:val="2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respecte normele de igienă și sănătate publică stabilite prin actele normative în vigoare;</w:t>
      </w:r>
    </w:p>
    <w:p w:rsidR="002C2B4C" w:rsidRDefault="005C6919">
      <w:pPr>
        <w:numPr>
          <w:ilvl w:val="0"/>
          <w:numId w:val="2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execute operațiunea de precolectare în recipientele cu care sunt dotate punctele de colectare, în conformitate</w:t>
      </w:r>
      <w:r>
        <w:rPr>
          <w:rFonts w:ascii="Verdana" w:hAnsi="Verdana" w:cs="Verdana"/>
          <w:sz w:val="20"/>
          <w:szCs w:val="20"/>
          <w:lang w:val="ro-RO"/>
        </w:rPr>
        <w:t xml:space="preserve"> cu sistemul de colectare stabilit de autoritățile administrației publice locale și prevăzute în contractele de delegare;</w:t>
      </w:r>
    </w:p>
    <w:p w:rsidR="002C2B4C" w:rsidRDefault="005C6919">
      <w:pPr>
        <w:numPr>
          <w:ilvl w:val="0"/>
          <w:numId w:val="2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mențină în stare de curățenie spațiile în care se face precolectarea, precum și recipientele în care se colectează separat deșeuril</w:t>
      </w:r>
      <w:r>
        <w:rPr>
          <w:rFonts w:ascii="Verdana" w:hAnsi="Verdana" w:cs="Verdana"/>
          <w:sz w:val="20"/>
          <w:szCs w:val="20"/>
          <w:lang w:val="ro-RO"/>
        </w:rPr>
        <w:t>e;</w:t>
      </w:r>
    </w:p>
    <w:p w:rsidR="002C2B4C" w:rsidRDefault="005C6919">
      <w:pPr>
        <w:numPr>
          <w:ilvl w:val="0"/>
          <w:numId w:val="2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execute operațiunea de precolectare în condiții de maximă siguranță din punct de vedere al sănătății locuitorilor și al protecției mediului, astfel încât să nu producă poluare fonică, miros neplăcut și răspândirea de deșeuri;</w:t>
      </w:r>
    </w:p>
    <w:p w:rsidR="002C2B4C" w:rsidRDefault="005C6919">
      <w:pPr>
        <w:numPr>
          <w:ilvl w:val="0"/>
          <w:numId w:val="2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nu introducă în recip</w:t>
      </w:r>
      <w:r>
        <w:rPr>
          <w:rFonts w:ascii="Verdana" w:hAnsi="Verdana" w:cs="Verdana"/>
          <w:sz w:val="20"/>
          <w:szCs w:val="20"/>
          <w:lang w:val="ro-RO"/>
        </w:rPr>
        <w:t>ientele de precolectare deșeuri din categoria celor cu regim special (periculoase, toxice, explozive), animaliere, provenite din construcții și desființări, din toaletarea pomilor sau curățarea și întreținerea spațiilor verzi ori provenite din diverse proc</w:t>
      </w:r>
      <w:r>
        <w:rPr>
          <w:rFonts w:ascii="Verdana" w:hAnsi="Verdana" w:cs="Verdana"/>
          <w:sz w:val="20"/>
          <w:szCs w:val="20"/>
          <w:lang w:val="ro-RO"/>
        </w:rPr>
        <w:t>ese tehnologice care fac obiectul unor tratamente speciale, autorizate de direcțiile sanitare veterinare sau de autoritățile de mediu;</w:t>
      </w:r>
    </w:p>
    <w:p w:rsidR="002C2B4C" w:rsidRDefault="005C6919">
      <w:pPr>
        <w:numPr>
          <w:ilvl w:val="0"/>
          <w:numId w:val="2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lastRenderedPageBreak/>
        <w:t>să colecteze separat deșeurile în  recipiente corespunzătoare, menținând un grad de impurificare cât mai scăzut a deșeuri</w:t>
      </w:r>
      <w:r>
        <w:rPr>
          <w:rFonts w:ascii="Verdana" w:hAnsi="Verdana" w:cs="Verdana"/>
          <w:sz w:val="20"/>
          <w:szCs w:val="20"/>
          <w:lang w:val="ro-RO"/>
        </w:rPr>
        <w:t>lor colectate separat;</w:t>
      </w:r>
    </w:p>
    <w:p w:rsidR="002C2B4C" w:rsidRDefault="005C6919">
      <w:pPr>
        <w:numPr>
          <w:ilvl w:val="0"/>
          <w:numId w:val="2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asigure curățenia incintelor proprii, precum și a zonelor cuprinse între imobil și domeniul public (până la limita de proprietate); autoritățile administrației publice locale se vor îngriji de salubrizarea spațiilor aflate în prop</w:t>
      </w:r>
      <w:r>
        <w:rPr>
          <w:rFonts w:ascii="Verdana" w:hAnsi="Verdana" w:cs="Verdana"/>
          <w:sz w:val="20"/>
          <w:szCs w:val="20"/>
          <w:lang w:val="ro-RO"/>
        </w:rPr>
        <w:t>rietatea publică sau privată a lor;</w:t>
      </w:r>
    </w:p>
    <w:p w:rsidR="002C2B4C" w:rsidRDefault="005C6919">
      <w:pPr>
        <w:numPr>
          <w:ilvl w:val="0"/>
          <w:numId w:val="2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asigure curățenia locurilor de parcare pe care le au în folosință din domeniul public, dacă este cazul, și să nu efectueze spălarea autovehiculelor sau reparații care pot produce scurgerea uleiurilor, carburanților și</w:t>
      </w:r>
      <w:r>
        <w:rPr>
          <w:rFonts w:ascii="Verdana" w:hAnsi="Verdana" w:cs="Verdana"/>
          <w:sz w:val="20"/>
          <w:szCs w:val="20"/>
          <w:lang w:val="ro-RO"/>
        </w:rPr>
        <w:t xml:space="preserve"> lubrifianților;</w:t>
      </w:r>
    </w:p>
    <w:p w:rsidR="002C2B4C" w:rsidRDefault="005C6919">
      <w:pPr>
        <w:numPr>
          <w:ilvl w:val="0"/>
          <w:numId w:val="2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nu arunce deșeuri municipale și obiecte de uz casnic pe străzi, în parcuri, pe terenuri virane sau în coșurile de hârtii amplasate pe domeniul public ori în locuri publice;</w:t>
      </w:r>
    </w:p>
    <w:p w:rsidR="002C2B4C" w:rsidRDefault="005C6919">
      <w:pPr>
        <w:numPr>
          <w:ilvl w:val="0"/>
          <w:numId w:val="2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să depoziteze hârtiile și resturile mărunte de ambalaje </w:t>
      </w:r>
      <w:r>
        <w:rPr>
          <w:rFonts w:ascii="Verdana" w:hAnsi="Verdana" w:cs="Verdana"/>
          <w:sz w:val="20"/>
          <w:szCs w:val="20"/>
          <w:lang w:val="ro-RO"/>
        </w:rPr>
        <w:t>care se produc cu ocazia utilizării mijloacelor de transport și a activității desfășurate pe străzile localității în coșurile amplasate de operatori de-a lungul străzilor, în parcuri și alte asemenea locuri;</w:t>
      </w:r>
    </w:p>
    <w:p w:rsidR="002C2B4C" w:rsidRDefault="005C6919">
      <w:pPr>
        <w:numPr>
          <w:ilvl w:val="0"/>
          <w:numId w:val="2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mențină curățenia pe trotuare, pe partea caro</w:t>
      </w:r>
      <w:r>
        <w:rPr>
          <w:rFonts w:ascii="Verdana" w:hAnsi="Verdana" w:cs="Verdana"/>
          <w:sz w:val="20"/>
          <w:szCs w:val="20"/>
          <w:lang w:val="ro-RO"/>
        </w:rPr>
        <w:t>sabilă a străzii sau a drumului, pe porțiunea din dreptul condominiului, gospodăriei și a locurilor de parcare pe care le folosesc;</w:t>
      </w:r>
    </w:p>
    <w:p w:rsidR="002C2B4C" w:rsidRDefault="005C6919">
      <w:pPr>
        <w:numPr>
          <w:ilvl w:val="0"/>
          <w:numId w:val="28"/>
        </w:numPr>
        <w:autoSpaceDE w:val="0"/>
        <w:autoSpaceDN w:val="0"/>
        <w:adjustRightInd w:val="0"/>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săîndepărteze</w:t>
      </w:r>
      <w:proofErr w:type="spellEnd"/>
      <w:r>
        <w:rPr>
          <w:rFonts w:ascii="Verdana" w:hAnsi="Verdana" w:cs="Verdana"/>
          <w:sz w:val="20"/>
          <w:szCs w:val="20"/>
          <w:lang w:val="ro-RO"/>
        </w:rPr>
        <w:t xml:space="preserve"> zăpada și gheața de pe trotuarele din dreptul imobilelor în care locuiesc;</w:t>
      </w:r>
    </w:p>
    <w:p w:rsidR="002C2B4C" w:rsidRDefault="005C6919">
      <w:pPr>
        <w:numPr>
          <w:ilvl w:val="0"/>
          <w:numId w:val="2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să păstreze curățenia pe arterele d</w:t>
      </w:r>
      <w:r>
        <w:rPr>
          <w:rFonts w:ascii="Verdana" w:hAnsi="Verdana" w:cs="Verdana"/>
          <w:sz w:val="20"/>
          <w:szCs w:val="20"/>
          <w:lang w:val="ro-RO"/>
        </w:rPr>
        <w:t>e circulație, în piețe, târguri și oboare, în parcuri, locuri de joacă pentru copii și în alte locuri publice;</w:t>
      </w:r>
    </w:p>
    <w:p w:rsidR="002C2B4C" w:rsidRDefault="005C6919">
      <w:pPr>
        <w:numPr>
          <w:ilvl w:val="0"/>
          <w:numId w:val="2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utilizatorii casnici și non-casnici din mediul urban și utilizatorii non-casnici din mediul rural au obligația de a încheia contracte pentru serv</w:t>
      </w:r>
      <w:r>
        <w:rPr>
          <w:rFonts w:ascii="Verdana" w:hAnsi="Verdana" w:cs="Verdana"/>
          <w:sz w:val="20"/>
          <w:szCs w:val="20"/>
          <w:lang w:val="ro-RO"/>
        </w:rPr>
        <w:t>iciile de salubrizare prestate și a achita operatorilor de colectare și transport contravaloarea facturilor emise;</w:t>
      </w:r>
    </w:p>
    <w:p w:rsidR="002C2B4C" w:rsidRDefault="005C6919">
      <w:pPr>
        <w:numPr>
          <w:ilvl w:val="0"/>
          <w:numId w:val="2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utilizatorii casnici din mediul rural au obligația de a achita taxa specială de salubrizare stabilită și aprobată de către ADI INTERCOMDEȘEUR</w:t>
      </w:r>
      <w:r>
        <w:rPr>
          <w:rFonts w:ascii="Verdana" w:hAnsi="Verdana" w:cs="Verdana"/>
          <w:sz w:val="20"/>
          <w:szCs w:val="20"/>
          <w:lang w:val="ro-RO"/>
        </w:rPr>
        <w:t>I CARAȘ SEVERIN și de o achita la sediul primăriilor unităților administrativ-teritoriale.</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Utilizatorii serviciului de salubrizare au obligația de a colecta deșeurile conform cerințelor minime prevăzute în art. 18.</w:t>
      </w: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br w:type="page"/>
      </w:r>
    </w:p>
    <w:p w:rsidR="002C2B4C" w:rsidRDefault="005C6919">
      <w:pPr>
        <w:pStyle w:val="StyleHeading1Verdana14ptCenteredBefore0ptAfter"/>
        <w:spacing w:after="240" w:line="276" w:lineRule="auto"/>
        <w:rPr>
          <w:lang w:val="ro-RO"/>
        </w:rPr>
      </w:pPr>
      <w:bookmarkStart w:id="64" w:name="_Toc180478997"/>
      <w:bookmarkStart w:id="65" w:name="_Toc180479046"/>
      <w:bookmarkStart w:id="66" w:name="_Toc41469121"/>
      <w:r>
        <w:rPr>
          <w:lang w:val="ro-RO"/>
        </w:rPr>
        <w:lastRenderedPageBreak/>
        <w:t>CAPITOLUL IV</w:t>
      </w:r>
      <w:r>
        <w:rPr>
          <w:lang w:val="ro-RO"/>
        </w:rPr>
        <w:tab/>
        <w:t>DETERMINAREA CANTITĂȚILOR</w:t>
      </w:r>
      <w:r>
        <w:rPr>
          <w:lang w:val="ro-RO"/>
        </w:rPr>
        <w:t>ȘIVOLUMULUI DE LUCRĂRI PRESTATE</w:t>
      </w:r>
      <w:bookmarkEnd w:id="64"/>
      <w:bookmarkEnd w:id="65"/>
      <w:bookmarkEnd w:id="66"/>
    </w:p>
    <w:p w:rsidR="002C2B4C" w:rsidRDefault="002C2B4C">
      <w:pPr>
        <w:autoSpaceDE w:val="0"/>
        <w:autoSpaceDN w:val="0"/>
        <w:adjustRightInd w:val="0"/>
        <w:spacing w:after="240" w:line="276" w:lineRule="auto"/>
        <w:ind w:firstLine="357"/>
        <w:jc w:val="both"/>
        <w:rPr>
          <w:rFonts w:ascii="Arial" w:hAnsi="Arial" w:cs="Arial"/>
          <w:sz w:val="22"/>
          <w:szCs w:val="22"/>
          <w:lang w:val="ro-RO"/>
        </w:rPr>
      </w:pPr>
      <w:bookmarkStart w:id="67" w:name="_Hlk27567373"/>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8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Utilizatorii casnici și non-casnici din mediul urban și utilizatorii non-casnici din mediul </w:t>
      </w:r>
      <w:proofErr w:type="spellStart"/>
      <w:r>
        <w:rPr>
          <w:rFonts w:ascii="Verdana" w:hAnsi="Verdana" w:cs="Verdana"/>
          <w:sz w:val="20"/>
          <w:szCs w:val="20"/>
          <w:lang w:val="ro-RO"/>
        </w:rPr>
        <w:t>ruralvor</w:t>
      </w:r>
      <w:proofErr w:type="spellEnd"/>
      <w:r>
        <w:rPr>
          <w:rFonts w:ascii="Verdana" w:hAnsi="Verdana" w:cs="Verdana"/>
          <w:sz w:val="20"/>
          <w:szCs w:val="20"/>
          <w:lang w:val="ro-RO"/>
        </w:rPr>
        <w:t xml:space="preserve"> plăti serviciul prin tarifele stabilite de către ADI INTERCOMCARAȘ-SEVERIN prin contractul de delegare a </w:t>
      </w:r>
      <w:r>
        <w:rPr>
          <w:rFonts w:ascii="Verdana" w:hAnsi="Verdana" w:cs="Verdana"/>
          <w:sz w:val="20"/>
          <w:szCs w:val="20"/>
          <w:lang w:val="ro-RO"/>
        </w:rPr>
        <w:t>serviciului de salubrizare.</w:t>
      </w:r>
    </w:p>
    <w:p w:rsidR="002C2B4C" w:rsidRDefault="005C6919">
      <w:pPr>
        <w:numPr>
          <w:ilvl w:val="0"/>
          <w:numId w:val="82"/>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În  primul an de contract utilizatorii casnici din mediul rural vor </w:t>
      </w:r>
      <w:bookmarkStart w:id="68" w:name="_Hlk27567730"/>
      <w:r>
        <w:rPr>
          <w:rFonts w:ascii="Verdana" w:hAnsi="Verdana" w:cs="Verdana"/>
          <w:sz w:val="20"/>
          <w:szCs w:val="20"/>
          <w:lang w:val="ro-RO"/>
        </w:rPr>
        <w:t>plăti</w:t>
      </w:r>
      <w:bookmarkEnd w:id="68"/>
      <w:r>
        <w:rPr>
          <w:rFonts w:ascii="Verdana" w:hAnsi="Verdana" w:cs="Verdana"/>
          <w:sz w:val="20"/>
          <w:szCs w:val="20"/>
          <w:lang w:val="ro-RO"/>
        </w:rPr>
        <w:t xml:space="preserve"> serviciul prin taxa specială de salubrizare instituită de către unitatea administrativ-teritorială aferentă. Taxa specială de salubrizare va fi calculată </w:t>
      </w:r>
      <w:r>
        <w:rPr>
          <w:rFonts w:ascii="Verdana" w:hAnsi="Verdana" w:cs="Verdana"/>
          <w:sz w:val="20"/>
          <w:szCs w:val="20"/>
          <w:lang w:val="ro-RO"/>
        </w:rPr>
        <w:t>în conformitate cu prevederile Regulamentului cadru de instituire și administrare a taxei speciale de salubrizare.</w:t>
      </w:r>
    </w:p>
    <w:p w:rsidR="002C2B4C" w:rsidRDefault="005C6919">
      <w:pPr>
        <w:numPr>
          <w:ilvl w:val="0"/>
          <w:numId w:val="82"/>
        </w:numPr>
        <w:autoSpaceDE w:val="0"/>
        <w:autoSpaceDN w:val="0"/>
        <w:adjustRightInd w:val="0"/>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Începândcu</w:t>
      </w:r>
      <w:proofErr w:type="spellEnd"/>
      <w:r>
        <w:rPr>
          <w:rFonts w:ascii="Verdana" w:hAnsi="Verdana" w:cs="Verdana"/>
          <w:sz w:val="20"/>
          <w:szCs w:val="20"/>
          <w:lang w:val="ro-RO"/>
        </w:rPr>
        <w:t xml:space="preserve"> al doilea an de contract, pentru serviciile prestate pentru populația din mediul rural Operatorii vor încasa contravaloarea acesto</w:t>
      </w:r>
      <w:r>
        <w:rPr>
          <w:rFonts w:ascii="Verdana" w:hAnsi="Verdana" w:cs="Verdana"/>
          <w:sz w:val="20"/>
          <w:szCs w:val="20"/>
          <w:lang w:val="ro-RO"/>
        </w:rPr>
        <w:t>ra din tarife, în baza contractelor individuale încheiate cu utilizatorii.</w:t>
      </w:r>
    </w:p>
    <w:bookmarkEnd w:id="67"/>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Determinarea cantităților de deșeuri din construcții și </w:t>
      </w:r>
      <w:proofErr w:type="spellStart"/>
      <w:r>
        <w:rPr>
          <w:rFonts w:ascii="Verdana" w:hAnsi="Verdana" w:cs="Verdana"/>
          <w:sz w:val="20"/>
          <w:szCs w:val="20"/>
          <w:lang w:val="ro-RO"/>
        </w:rPr>
        <w:t>desființăriprovenite</w:t>
      </w:r>
      <w:proofErr w:type="spellEnd"/>
      <w:r>
        <w:rPr>
          <w:rFonts w:ascii="Verdana" w:hAnsi="Verdana" w:cs="Verdana"/>
          <w:sz w:val="20"/>
          <w:szCs w:val="20"/>
          <w:lang w:val="ro-RO"/>
        </w:rPr>
        <w:t xml:space="preserve"> din gospodăriile populației se face numai prin cântărire.</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color w:val="0000FF"/>
          <w:sz w:val="20"/>
          <w:szCs w:val="20"/>
          <w:lang w:val="ro-RO"/>
        </w:rPr>
      </w:pPr>
      <w:r>
        <w:rPr>
          <w:rFonts w:ascii="Verdana" w:hAnsi="Verdana" w:cs="Verdana"/>
          <w:sz w:val="20"/>
          <w:szCs w:val="20"/>
          <w:lang w:val="ro-RO"/>
        </w:rPr>
        <w:t>Determinarea cantităților de deșeuri primite</w:t>
      </w:r>
      <w:r>
        <w:rPr>
          <w:rFonts w:ascii="Verdana" w:hAnsi="Verdana" w:cs="Verdana"/>
          <w:sz w:val="20"/>
          <w:szCs w:val="20"/>
          <w:lang w:val="ro-RO"/>
        </w:rPr>
        <w:t xml:space="preserve"> la instalațiile de gestionare a deșeurilor (stații de  transfer, stația de sortare, instalația de tratare </w:t>
      </w:r>
      <w:proofErr w:type="spellStart"/>
      <w:r>
        <w:rPr>
          <w:rFonts w:ascii="Verdana" w:hAnsi="Verdana" w:cs="Verdana"/>
          <w:sz w:val="20"/>
          <w:szCs w:val="20"/>
          <w:lang w:val="ro-RO"/>
        </w:rPr>
        <w:t>mecano</w:t>
      </w:r>
      <w:proofErr w:type="spellEnd"/>
      <w:r>
        <w:rPr>
          <w:rFonts w:ascii="Verdana" w:hAnsi="Verdana" w:cs="Verdana"/>
          <w:sz w:val="20"/>
          <w:szCs w:val="20"/>
          <w:lang w:val="ro-RO"/>
        </w:rPr>
        <w:t>-biologică și depozit) se face numai prin cântărire.</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83"/>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Reprezentantul autorității administrației publice locale va controla prin sondaj și/sau c</w:t>
      </w:r>
      <w:r>
        <w:rPr>
          <w:rFonts w:ascii="Verdana" w:hAnsi="Verdana" w:cs="Verdana"/>
          <w:sz w:val="20"/>
          <w:szCs w:val="20"/>
          <w:lang w:val="ro-RO"/>
        </w:rPr>
        <w:t>a urmare a sesizărilor venite din partea populației activitatea depusă de operator, iar în cazul în care rezultă neconformități se încheie un proces-verbal de constatare privind neefectuarea lucrării sau calitatea necorespunzătoare a acesteia.</w:t>
      </w:r>
    </w:p>
    <w:p w:rsidR="002C2B4C" w:rsidRDefault="005C6919">
      <w:pPr>
        <w:numPr>
          <w:ilvl w:val="0"/>
          <w:numId w:val="83"/>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Pe baza proc</w:t>
      </w:r>
      <w:r>
        <w:rPr>
          <w:rFonts w:ascii="Verdana" w:hAnsi="Verdana" w:cs="Verdana"/>
          <w:sz w:val="20"/>
          <w:szCs w:val="20"/>
          <w:lang w:val="ro-RO"/>
        </w:rPr>
        <w:t>esului-verbal de constatare, autoritatea administrației publice locale aplică penalitățile menționate în contractul de delegare a gestiunii încheiat cu operatorul, acestea reprezentând unități procentuale din valoarea lunară totală a contractului.</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color w:val="000000"/>
          <w:sz w:val="20"/>
          <w:szCs w:val="20"/>
          <w:lang w:val="ro-RO"/>
        </w:rPr>
      </w:pPr>
      <w:r>
        <w:rPr>
          <w:rFonts w:ascii="Verdana" w:hAnsi="Verdana" w:cs="Verdana"/>
          <w:color w:val="000000"/>
          <w:sz w:val="20"/>
          <w:szCs w:val="20"/>
          <w:lang w:val="ro-RO"/>
        </w:rPr>
        <w:t>Modalit</w:t>
      </w:r>
      <w:r>
        <w:rPr>
          <w:rFonts w:ascii="Verdana" w:hAnsi="Verdana" w:cs="Verdana"/>
          <w:color w:val="000000"/>
          <w:sz w:val="20"/>
          <w:szCs w:val="20"/>
          <w:lang w:val="ro-RO"/>
        </w:rPr>
        <w:t>ățile de determinare a cantităților, cât și modul de facturare vor face parte din procedura proprie de facturare, întocmită de operator și aprobată de A.N.R.S.C, precum și pe baza prevederilor Regulamentului cadru de instituire și administrare a taxei spec</w:t>
      </w:r>
      <w:r>
        <w:rPr>
          <w:rFonts w:ascii="Verdana" w:hAnsi="Verdana" w:cs="Verdana"/>
          <w:color w:val="000000"/>
          <w:sz w:val="20"/>
          <w:szCs w:val="20"/>
          <w:lang w:val="ro-RO"/>
        </w:rPr>
        <w:t>iale de salubrizare.</w:t>
      </w:r>
    </w:p>
    <w:p w:rsidR="002C2B4C" w:rsidRDefault="002C2B4C">
      <w:pPr>
        <w:autoSpaceDE w:val="0"/>
        <w:autoSpaceDN w:val="0"/>
        <w:adjustRightInd w:val="0"/>
        <w:spacing w:after="240" w:line="276" w:lineRule="auto"/>
        <w:jc w:val="both"/>
        <w:rPr>
          <w:rFonts w:ascii="Verdana" w:hAnsi="Verdana" w:cs="Verdana"/>
          <w:color w:val="000000"/>
          <w:sz w:val="20"/>
          <w:szCs w:val="20"/>
          <w:lang w:val="ro-RO"/>
        </w:rPr>
      </w:pPr>
    </w:p>
    <w:p w:rsidR="002C2B4C" w:rsidRDefault="002C2B4C">
      <w:pPr>
        <w:autoSpaceDE w:val="0"/>
        <w:autoSpaceDN w:val="0"/>
        <w:adjustRightInd w:val="0"/>
        <w:spacing w:after="240" w:line="276" w:lineRule="auto"/>
        <w:jc w:val="both"/>
        <w:rPr>
          <w:rFonts w:ascii="Verdana" w:hAnsi="Verdana" w:cs="Verdana"/>
          <w:color w:val="000000"/>
          <w:sz w:val="20"/>
          <w:szCs w:val="20"/>
          <w:lang w:val="ro-RO"/>
        </w:rPr>
        <w:sectPr w:rsidR="002C2B4C">
          <w:pgSz w:w="11909" w:h="16834" w:code="9"/>
          <w:pgMar w:top="1440" w:right="1440" w:bottom="1440" w:left="1440" w:header="709" w:footer="709" w:gutter="0"/>
          <w:cols w:space="708"/>
          <w:docGrid w:linePitch="360"/>
        </w:sectPr>
      </w:pPr>
    </w:p>
    <w:p w:rsidR="002C2B4C" w:rsidRDefault="005C6919">
      <w:pPr>
        <w:pStyle w:val="StyleHeading1Verdana14ptCenteredBefore0ptAfter"/>
        <w:spacing w:after="240" w:line="276" w:lineRule="auto"/>
        <w:rPr>
          <w:lang w:val="ro-RO"/>
        </w:rPr>
      </w:pPr>
      <w:bookmarkStart w:id="69" w:name="_Toc180478998"/>
      <w:bookmarkStart w:id="70" w:name="_Toc180479047"/>
      <w:bookmarkStart w:id="71" w:name="_Toc41469122"/>
      <w:r>
        <w:rPr>
          <w:lang w:val="ro-RO"/>
        </w:rPr>
        <w:lastRenderedPageBreak/>
        <w:t>CAPITOLUL V</w:t>
      </w:r>
      <w:r>
        <w:rPr>
          <w:lang w:val="ro-RO"/>
        </w:rPr>
        <w:tab/>
        <w:t>INDICATORI DE PERFORMANȚĂ ȘI DE EVALUARE AI SERVICIULUI DE SALUBRIZARE</w:t>
      </w:r>
      <w:bookmarkEnd w:id="69"/>
      <w:bookmarkEnd w:id="70"/>
      <w:bookmarkEnd w:id="71"/>
    </w:p>
    <w:p w:rsidR="002C2B4C" w:rsidRDefault="002C2B4C">
      <w:pPr>
        <w:autoSpaceDE w:val="0"/>
        <w:autoSpaceDN w:val="0"/>
        <w:adjustRightInd w:val="0"/>
        <w:spacing w:after="240" w:line="276" w:lineRule="auto"/>
        <w:jc w:val="both"/>
        <w:rPr>
          <w:rFonts w:ascii="Verdana" w:hAnsi="Verdana" w:cs="Verdana"/>
          <w:b/>
          <w:bCs/>
          <w:sz w:val="22"/>
          <w:szCs w:val="22"/>
          <w:highlight w:val="yellow"/>
          <w:lang w:val="ro-RO"/>
        </w:rPr>
      </w:pP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8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ADI INTERCOMDEȘEURI CARAȘ SEVERIN stabilește și aprobă valorile indicatorilor de performanță ai serviciului de </w:t>
      </w:r>
      <w:r>
        <w:rPr>
          <w:rFonts w:ascii="Verdana" w:hAnsi="Verdana" w:cs="Verdana"/>
          <w:sz w:val="20"/>
          <w:szCs w:val="20"/>
          <w:lang w:val="ro-RO"/>
        </w:rPr>
        <w:t>salubrizare.</w:t>
      </w:r>
    </w:p>
    <w:p w:rsidR="002C2B4C" w:rsidRDefault="005C6919">
      <w:pPr>
        <w:numPr>
          <w:ilvl w:val="0"/>
          <w:numId w:val="8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Indicatorii de performanță ai serviciului de salubrizare sunt cei prevăzuți în Anexa nr. 1 la prezentul Regulament de salubrizare.</w:t>
      </w:r>
    </w:p>
    <w:p w:rsidR="002C2B4C" w:rsidRDefault="005C6919">
      <w:pPr>
        <w:numPr>
          <w:ilvl w:val="0"/>
          <w:numId w:val="8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ADI INTERCOMDEȘEURI CARAȘ SEVERIN și autoritățile administrației publice locale monitorizează realizarea de cătr</w:t>
      </w:r>
      <w:r>
        <w:rPr>
          <w:rFonts w:ascii="Verdana" w:hAnsi="Verdana" w:cs="Verdana"/>
          <w:sz w:val="20"/>
          <w:szCs w:val="20"/>
          <w:lang w:val="ro-RO"/>
        </w:rPr>
        <w:t>e operatori a indicatorilor de performanță ai serviciului, a clauzelor contractuale și respectarea legislației în vigoare referitoare la serviciul de salubrizare.</w:t>
      </w:r>
    </w:p>
    <w:p w:rsidR="002C2B4C" w:rsidRDefault="005C6919">
      <w:pPr>
        <w:numPr>
          <w:ilvl w:val="0"/>
          <w:numId w:val="84"/>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ADI INTERCOMDEȘEURI CARAȘ </w:t>
      </w:r>
      <w:proofErr w:type="spellStart"/>
      <w:r>
        <w:rPr>
          <w:rFonts w:ascii="Verdana" w:hAnsi="Verdana" w:cs="Verdana"/>
          <w:sz w:val="20"/>
          <w:szCs w:val="20"/>
          <w:lang w:val="ro-RO"/>
        </w:rPr>
        <w:t>SEVERINaplică</w:t>
      </w:r>
      <w:proofErr w:type="spellEnd"/>
      <w:r>
        <w:rPr>
          <w:rFonts w:ascii="Verdana" w:hAnsi="Verdana" w:cs="Verdana"/>
          <w:sz w:val="20"/>
          <w:szCs w:val="20"/>
          <w:lang w:val="ro-RO"/>
        </w:rPr>
        <w:t xml:space="preserve"> penalități contractuale operatorilor serviciului de s</w:t>
      </w:r>
      <w:r>
        <w:rPr>
          <w:rFonts w:ascii="Verdana" w:hAnsi="Verdana" w:cs="Verdana"/>
          <w:sz w:val="20"/>
          <w:szCs w:val="20"/>
          <w:lang w:val="ro-RO"/>
        </w:rPr>
        <w:t>alubrizare în cazul în care acesta nu prestează serviciul la parametrii de eficiență și calitate la care s-a obligat ori nu respectă indicatorii de performanță ai serviciului.</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8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Indicatorii de performanță stabilesc condițiile ce trebuie respectate de operat</w:t>
      </w:r>
      <w:r>
        <w:rPr>
          <w:rFonts w:ascii="Verdana" w:hAnsi="Verdana" w:cs="Verdana"/>
          <w:sz w:val="20"/>
          <w:szCs w:val="20"/>
          <w:lang w:val="ro-RO"/>
        </w:rPr>
        <w:t>ori pentru asigurarea serviciului de salubrizare a localităților.</w:t>
      </w:r>
    </w:p>
    <w:p w:rsidR="002C2B4C" w:rsidRDefault="005C6919">
      <w:pPr>
        <w:numPr>
          <w:ilvl w:val="0"/>
          <w:numId w:val="85"/>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Realizarea indicatorilor de performanță asigură condițiile pe care trebuie să le îndeplinească serviciul de salubrizare, avându-se în vedere:</w:t>
      </w:r>
    </w:p>
    <w:p w:rsidR="002C2B4C" w:rsidRDefault="005C6919">
      <w:pPr>
        <w:numPr>
          <w:ilvl w:val="0"/>
          <w:numId w:val="104"/>
        </w:numPr>
        <w:autoSpaceDE w:val="0"/>
        <w:autoSpaceDN w:val="0"/>
        <w:adjustRightInd w:val="0"/>
        <w:spacing w:after="240" w:line="276" w:lineRule="auto"/>
        <w:jc w:val="both"/>
        <w:rPr>
          <w:rFonts w:ascii="Verdana" w:hAnsi="Verdana" w:cs="Verdana"/>
          <w:color w:val="000000"/>
          <w:sz w:val="20"/>
          <w:szCs w:val="20"/>
          <w:lang w:val="ro-RO"/>
        </w:rPr>
      </w:pPr>
      <w:r>
        <w:rPr>
          <w:rFonts w:ascii="Verdana" w:hAnsi="Verdana" w:cs="Verdana"/>
          <w:color w:val="000000"/>
          <w:sz w:val="20"/>
          <w:szCs w:val="20"/>
          <w:lang w:val="ro-RO"/>
        </w:rPr>
        <w:t xml:space="preserve">continuitatea din punct de vedere cantitativ și </w:t>
      </w:r>
      <w:r>
        <w:rPr>
          <w:rFonts w:ascii="Verdana" w:hAnsi="Verdana" w:cs="Verdana"/>
          <w:color w:val="000000"/>
          <w:sz w:val="20"/>
          <w:szCs w:val="20"/>
          <w:lang w:val="ro-RO"/>
        </w:rPr>
        <w:t>calitativ;</w:t>
      </w:r>
    </w:p>
    <w:p w:rsidR="002C2B4C" w:rsidRDefault="005C6919">
      <w:pPr>
        <w:numPr>
          <w:ilvl w:val="0"/>
          <w:numId w:val="104"/>
        </w:numPr>
        <w:autoSpaceDE w:val="0"/>
        <w:autoSpaceDN w:val="0"/>
        <w:adjustRightInd w:val="0"/>
        <w:spacing w:after="240" w:line="276" w:lineRule="auto"/>
        <w:jc w:val="both"/>
        <w:rPr>
          <w:rFonts w:ascii="Verdana" w:hAnsi="Verdana" w:cs="Verdana"/>
          <w:color w:val="000000"/>
          <w:sz w:val="20"/>
          <w:szCs w:val="20"/>
          <w:lang w:val="ro-RO"/>
        </w:rPr>
      </w:pPr>
      <w:r>
        <w:rPr>
          <w:rFonts w:ascii="Verdana" w:hAnsi="Verdana" w:cs="Verdana"/>
          <w:color w:val="000000"/>
          <w:sz w:val="20"/>
          <w:szCs w:val="20"/>
          <w:lang w:val="ro-RO"/>
        </w:rPr>
        <w:t>prestarea serviciului pentru toți utilizatorii din aria sa de responsabilitate;</w:t>
      </w:r>
    </w:p>
    <w:p w:rsidR="002C2B4C" w:rsidRDefault="005C6919">
      <w:pPr>
        <w:numPr>
          <w:ilvl w:val="0"/>
          <w:numId w:val="104"/>
        </w:numPr>
        <w:autoSpaceDE w:val="0"/>
        <w:autoSpaceDN w:val="0"/>
        <w:adjustRightInd w:val="0"/>
        <w:spacing w:after="240" w:line="276" w:lineRule="auto"/>
        <w:jc w:val="both"/>
        <w:rPr>
          <w:rFonts w:ascii="Verdana" w:hAnsi="Verdana" w:cs="Verdana"/>
          <w:color w:val="000000"/>
          <w:sz w:val="20"/>
          <w:szCs w:val="20"/>
          <w:lang w:val="ro-RO"/>
        </w:rPr>
      </w:pPr>
      <w:r>
        <w:rPr>
          <w:rFonts w:ascii="Verdana" w:hAnsi="Verdana" w:cs="Verdana"/>
          <w:color w:val="000000"/>
          <w:sz w:val="20"/>
          <w:szCs w:val="20"/>
          <w:lang w:val="ro-RO"/>
        </w:rPr>
        <w:t>adaptarea permanentă la cerințele utilizatorilor;</w:t>
      </w:r>
    </w:p>
    <w:p w:rsidR="002C2B4C" w:rsidRDefault="005C6919">
      <w:pPr>
        <w:numPr>
          <w:ilvl w:val="0"/>
          <w:numId w:val="104"/>
        </w:numPr>
        <w:autoSpaceDE w:val="0"/>
        <w:autoSpaceDN w:val="0"/>
        <w:adjustRightInd w:val="0"/>
        <w:spacing w:after="240" w:line="276" w:lineRule="auto"/>
        <w:jc w:val="both"/>
        <w:rPr>
          <w:rFonts w:ascii="Verdana" w:hAnsi="Verdana" w:cs="Verdana"/>
          <w:color w:val="000000"/>
          <w:sz w:val="20"/>
          <w:szCs w:val="20"/>
          <w:lang w:val="ro-RO"/>
        </w:rPr>
      </w:pPr>
      <w:r>
        <w:rPr>
          <w:rFonts w:ascii="Verdana" w:hAnsi="Verdana" w:cs="Verdana"/>
          <w:color w:val="000000"/>
          <w:sz w:val="20"/>
          <w:szCs w:val="20"/>
          <w:lang w:val="ro-RO"/>
        </w:rPr>
        <w:t>excluderea oricărei discriminări privind accesul la serviciile de salubrizare;</w:t>
      </w:r>
    </w:p>
    <w:p w:rsidR="002C2B4C" w:rsidRDefault="005C6919">
      <w:pPr>
        <w:numPr>
          <w:ilvl w:val="0"/>
          <w:numId w:val="104"/>
        </w:numPr>
        <w:autoSpaceDE w:val="0"/>
        <w:autoSpaceDN w:val="0"/>
        <w:adjustRightInd w:val="0"/>
        <w:spacing w:after="240" w:line="276" w:lineRule="auto"/>
        <w:jc w:val="both"/>
        <w:rPr>
          <w:rFonts w:ascii="Verdana" w:hAnsi="Verdana" w:cs="Verdana"/>
          <w:color w:val="000000"/>
          <w:sz w:val="20"/>
          <w:szCs w:val="20"/>
          <w:lang w:val="ro-RO"/>
        </w:rPr>
      </w:pPr>
      <w:r>
        <w:rPr>
          <w:rFonts w:ascii="Verdana" w:hAnsi="Verdana" w:cs="Verdana"/>
          <w:color w:val="000000"/>
          <w:sz w:val="20"/>
          <w:szCs w:val="20"/>
          <w:lang w:val="ro-RO"/>
        </w:rPr>
        <w:t>respectarea reglementărilor specific</w:t>
      </w:r>
      <w:r>
        <w:rPr>
          <w:rFonts w:ascii="Verdana" w:hAnsi="Verdana" w:cs="Verdana"/>
          <w:color w:val="000000"/>
          <w:sz w:val="20"/>
          <w:szCs w:val="20"/>
          <w:lang w:val="ro-RO"/>
        </w:rPr>
        <w:t xml:space="preserve">e din domeniul protecției mediului și al </w:t>
      </w:r>
      <w:proofErr w:type="spellStart"/>
      <w:r>
        <w:rPr>
          <w:rFonts w:ascii="Verdana" w:hAnsi="Verdana" w:cs="Verdana"/>
          <w:color w:val="000000"/>
          <w:sz w:val="20"/>
          <w:szCs w:val="20"/>
          <w:lang w:val="ro-RO"/>
        </w:rPr>
        <w:t>sănătățiipopulației</w:t>
      </w:r>
      <w:proofErr w:type="spellEnd"/>
      <w:r>
        <w:rPr>
          <w:rFonts w:ascii="Verdana" w:hAnsi="Verdana" w:cs="Verdana"/>
          <w:color w:val="000000"/>
          <w:sz w:val="20"/>
          <w:szCs w:val="20"/>
          <w:lang w:val="ro-RO"/>
        </w:rPr>
        <w:t>;</w:t>
      </w:r>
    </w:p>
    <w:p w:rsidR="002C2B4C" w:rsidRDefault="005C6919">
      <w:pPr>
        <w:numPr>
          <w:ilvl w:val="0"/>
          <w:numId w:val="104"/>
        </w:numPr>
        <w:autoSpaceDE w:val="0"/>
        <w:autoSpaceDN w:val="0"/>
        <w:adjustRightInd w:val="0"/>
        <w:spacing w:after="240" w:line="276" w:lineRule="auto"/>
        <w:jc w:val="both"/>
        <w:rPr>
          <w:rFonts w:ascii="Verdana" w:hAnsi="Verdana" w:cs="Verdana"/>
          <w:color w:val="000000"/>
          <w:sz w:val="20"/>
          <w:szCs w:val="20"/>
          <w:lang w:val="ro-RO"/>
        </w:rPr>
      </w:pPr>
      <w:r>
        <w:rPr>
          <w:rFonts w:ascii="Verdana" w:hAnsi="Verdana" w:cs="Verdana"/>
          <w:color w:val="000000"/>
          <w:sz w:val="20"/>
          <w:szCs w:val="20"/>
          <w:lang w:val="ro-RO"/>
        </w:rPr>
        <w:t>implementarea unor sisteme de management al calității, al mediului și al sănătății și securității muncii.</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color w:val="000000"/>
          <w:sz w:val="20"/>
          <w:szCs w:val="20"/>
          <w:lang w:val="ro-RO"/>
        </w:rPr>
        <w:t xml:space="preserve">Indicatorii de performanță pentru serviciul de salubrizare se referă la </w:t>
      </w:r>
      <w:proofErr w:type="spellStart"/>
      <w:r>
        <w:rPr>
          <w:rFonts w:ascii="Verdana" w:hAnsi="Verdana" w:cs="Verdana"/>
          <w:color w:val="000000"/>
          <w:sz w:val="20"/>
          <w:szCs w:val="20"/>
          <w:lang w:val="ro-RO"/>
        </w:rPr>
        <w:t>următoareleacti</w:t>
      </w:r>
      <w:r>
        <w:rPr>
          <w:rFonts w:ascii="Verdana" w:hAnsi="Verdana" w:cs="Verdana"/>
          <w:color w:val="000000"/>
          <w:sz w:val="20"/>
          <w:szCs w:val="20"/>
          <w:lang w:val="ro-RO"/>
        </w:rPr>
        <w:t>vități</w:t>
      </w:r>
      <w:proofErr w:type="spellEnd"/>
      <w:r>
        <w:rPr>
          <w:rFonts w:ascii="Verdana" w:hAnsi="Verdana" w:cs="Verdana"/>
          <w:sz w:val="20"/>
          <w:szCs w:val="20"/>
          <w:lang w:val="ro-RO"/>
        </w:rPr>
        <w:t>:</w:t>
      </w:r>
    </w:p>
    <w:p w:rsidR="002C2B4C" w:rsidRDefault="005C6919">
      <w:pPr>
        <w:numPr>
          <w:ilvl w:val="0"/>
          <w:numId w:val="80"/>
        </w:numPr>
        <w:autoSpaceDE w:val="0"/>
        <w:autoSpaceDN w:val="0"/>
        <w:adjustRightInd w:val="0"/>
        <w:spacing w:after="240" w:line="276" w:lineRule="auto"/>
        <w:jc w:val="both"/>
        <w:rPr>
          <w:rFonts w:ascii="Verdana" w:hAnsi="Verdana" w:cs="Verdana"/>
          <w:color w:val="000000"/>
          <w:sz w:val="20"/>
          <w:szCs w:val="20"/>
          <w:lang w:val="ro-RO"/>
        </w:rPr>
      </w:pPr>
      <w:r>
        <w:rPr>
          <w:rFonts w:ascii="Verdana" w:hAnsi="Verdana" w:cs="Verdana"/>
          <w:color w:val="000000"/>
          <w:sz w:val="20"/>
          <w:szCs w:val="20"/>
          <w:lang w:val="ro-RO"/>
        </w:rPr>
        <w:t>colectarea și transportul deșeurilor;</w:t>
      </w:r>
    </w:p>
    <w:p w:rsidR="002C2B4C" w:rsidRDefault="005C6919">
      <w:pPr>
        <w:numPr>
          <w:ilvl w:val="0"/>
          <w:numId w:val="80"/>
        </w:numPr>
        <w:autoSpaceDE w:val="0"/>
        <w:autoSpaceDN w:val="0"/>
        <w:adjustRightInd w:val="0"/>
        <w:spacing w:after="240" w:line="276" w:lineRule="auto"/>
        <w:jc w:val="both"/>
        <w:rPr>
          <w:rFonts w:ascii="Verdana" w:hAnsi="Verdana" w:cs="Verdana"/>
          <w:color w:val="000000"/>
          <w:sz w:val="20"/>
          <w:szCs w:val="20"/>
          <w:lang w:val="ro-RO"/>
        </w:rPr>
      </w:pPr>
      <w:r>
        <w:rPr>
          <w:rFonts w:ascii="Verdana" w:hAnsi="Verdana" w:cs="Verdana"/>
          <w:color w:val="000000"/>
          <w:sz w:val="20"/>
          <w:szCs w:val="20"/>
          <w:lang w:val="ro-RO"/>
        </w:rPr>
        <w:lastRenderedPageBreak/>
        <w:t xml:space="preserve">tratarea deșeurilor (sortare și tratare </w:t>
      </w:r>
      <w:proofErr w:type="spellStart"/>
      <w:r>
        <w:rPr>
          <w:rFonts w:ascii="Verdana" w:hAnsi="Verdana" w:cs="Verdana"/>
          <w:color w:val="000000"/>
          <w:sz w:val="20"/>
          <w:szCs w:val="20"/>
          <w:lang w:val="ro-RO"/>
        </w:rPr>
        <w:t>mecano</w:t>
      </w:r>
      <w:proofErr w:type="spellEnd"/>
      <w:r>
        <w:rPr>
          <w:rFonts w:ascii="Verdana" w:hAnsi="Verdana" w:cs="Verdana"/>
          <w:color w:val="000000"/>
          <w:sz w:val="20"/>
          <w:szCs w:val="20"/>
          <w:lang w:val="ro-RO"/>
        </w:rPr>
        <w:t>-biologică);</w:t>
      </w:r>
    </w:p>
    <w:p w:rsidR="002C2B4C" w:rsidRDefault="005C6919">
      <w:pPr>
        <w:numPr>
          <w:ilvl w:val="0"/>
          <w:numId w:val="80"/>
        </w:numPr>
        <w:autoSpaceDE w:val="0"/>
        <w:autoSpaceDN w:val="0"/>
        <w:adjustRightInd w:val="0"/>
        <w:spacing w:after="240" w:line="276" w:lineRule="auto"/>
        <w:jc w:val="both"/>
        <w:rPr>
          <w:rFonts w:ascii="Verdana" w:hAnsi="Verdana" w:cs="Verdana"/>
          <w:color w:val="000000"/>
          <w:sz w:val="20"/>
          <w:szCs w:val="20"/>
          <w:lang w:val="ro-RO"/>
        </w:rPr>
      </w:pPr>
      <w:r>
        <w:rPr>
          <w:rFonts w:ascii="Verdana" w:hAnsi="Verdana" w:cs="Verdana"/>
          <w:color w:val="000000"/>
          <w:sz w:val="20"/>
          <w:szCs w:val="20"/>
          <w:lang w:val="ro-RO"/>
        </w:rPr>
        <w:t>eliminarea deșeurilor</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Învederea</w:t>
      </w:r>
      <w:proofErr w:type="spellEnd"/>
      <w:r>
        <w:rPr>
          <w:rFonts w:ascii="Verdana" w:hAnsi="Verdana" w:cs="Verdana"/>
          <w:sz w:val="20"/>
          <w:szCs w:val="20"/>
          <w:lang w:val="ro-RO"/>
        </w:rPr>
        <w:t xml:space="preserve"> urmăririi respectării indicatorilor de performanță, operatorii de salubrizare trebuie să asigure:</w:t>
      </w:r>
    </w:p>
    <w:p w:rsidR="002C2B4C" w:rsidRDefault="005C6919">
      <w:pPr>
        <w:numPr>
          <w:ilvl w:val="0"/>
          <w:numId w:val="29"/>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gestiunea </w:t>
      </w:r>
      <w:r>
        <w:rPr>
          <w:rFonts w:ascii="Verdana" w:hAnsi="Verdana" w:cs="Verdana"/>
          <w:sz w:val="20"/>
          <w:szCs w:val="20"/>
          <w:lang w:val="ro-RO"/>
        </w:rPr>
        <w:t>serviciului de salubrizare conform prevederilor contractuale;</w:t>
      </w:r>
    </w:p>
    <w:p w:rsidR="002C2B4C" w:rsidRDefault="005C6919">
      <w:pPr>
        <w:numPr>
          <w:ilvl w:val="0"/>
          <w:numId w:val="29"/>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gradul asigurării colectării separate a deșeurilor de la populație. Pentru creșterea gradului de colectare separată a deșeurilor, respectiv creșterea ratei de capturare a deșeurilor reciclabile </w:t>
      </w:r>
      <w:r>
        <w:rPr>
          <w:rFonts w:ascii="Verdana" w:hAnsi="Verdana" w:cs="Verdana"/>
          <w:sz w:val="20"/>
          <w:szCs w:val="20"/>
          <w:lang w:val="ro-RO"/>
        </w:rPr>
        <w:t>(hârtie/carton, plastic/metal și sticlă) se recomandă implementarea instrumentului „plătește pentru cât arunci” prin cel puțin una din metodele prevăzute în OUG 74/2018 (volum, saci personalizați, frecvență, greutate).</w:t>
      </w:r>
    </w:p>
    <w:p w:rsidR="002C2B4C" w:rsidRDefault="005C6919">
      <w:pPr>
        <w:numPr>
          <w:ilvl w:val="0"/>
          <w:numId w:val="29"/>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gradul asigurării cu recipiente de pr</w:t>
      </w:r>
      <w:r>
        <w:rPr>
          <w:rFonts w:ascii="Verdana" w:hAnsi="Verdana" w:cs="Verdana"/>
          <w:sz w:val="20"/>
          <w:szCs w:val="20"/>
          <w:lang w:val="ro-RO"/>
        </w:rPr>
        <w:t>ecolectare a utilizatorilor;</w:t>
      </w:r>
    </w:p>
    <w:p w:rsidR="002C2B4C" w:rsidRDefault="005C6919">
      <w:pPr>
        <w:numPr>
          <w:ilvl w:val="0"/>
          <w:numId w:val="29"/>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evidența clară și corectă a utilizatorilor;</w:t>
      </w:r>
    </w:p>
    <w:p w:rsidR="002C2B4C" w:rsidRDefault="005C6919">
      <w:pPr>
        <w:numPr>
          <w:ilvl w:val="0"/>
          <w:numId w:val="29"/>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înregistrarea activităților privind măsurarea prestațiilor, facturarea și încasarea contravalorii serviciilor efectuate;</w:t>
      </w:r>
    </w:p>
    <w:p w:rsidR="002C2B4C" w:rsidRDefault="005C6919">
      <w:pPr>
        <w:numPr>
          <w:ilvl w:val="0"/>
          <w:numId w:val="29"/>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înregistrarea reclamațiilor și sesizărilor </w:t>
      </w:r>
      <w:r>
        <w:rPr>
          <w:rFonts w:ascii="Verdana" w:hAnsi="Verdana" w:cs="Verdana"/>
          <w:sz w:val="20"/>
          <w:szCs w:val="20"/>
          <w:lang w:val="ro-RO"/>
        </w:rPr>
        <w:t>utilizatorilor și modul de soluționare a acestora.</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pStyle w:val="Listparagraf"/>
        <w:numPr>
          <w:ilvl w:val="0"/>
          <w:numId w:val="92"/>
        </w:numPr>
        <w:autoSpaceDE w:val="0"/>
        <w:autoSpaceDN w:val="0"/>
        <w:adjustRightInd w:val="0"/>
        <w:spacing w:after="240"/>
        <w:jc w:val="both"/>
        <w:rPr>
          <w:rFonts w:ascii="Verdana" w:hAnsi="Verdana" w:cs="Verdana"/>
          <w:sz w:val="20"/>
          <w:szCs w:val="20"/>
        </w:rPr>
      </w:pPr>
      <w:r>
        <w:rPr>
          <w:rFonts w:ascii="Verdana" w:hAnsi="Verdana" w:cs="Verdana"/>
          <w:sz w:val="20"/>
          <w:szCs w:val="20"/>
        </w:rPr>
        <w:t xml:space="preserve">În conformitate cu prevederile legislației în vigoare, utilizatorii serviciului de salubrizare au opțiunea aplicării instrumentului „plătește pentru cât arunci” în vederea stimulării prevenirii generării </w:t>
      </w:r>
      <w:r>
        <w:rPr>
          <w:rFonts w:ascii="Verdana" w:hAnsi="Verdana" w:cs="Verdana"/>
          <w:sz w:val="20"/>
          <w:szCs w:val="20"/>
        </w:rPr>
        <w:t>deșeurilor și colectării separate a deșeurilor reciclabile, instrument care se poate aplica atât pentru deșeurile reziduale din deșeurile menajere cât și pentru deșeurile reziduale din deșeurile similare.</w:t>
      </w:r>
    </w:p>
    <w:p w:rsidR="002C2B4C" w:rsidRDefault="005C6919">
      <w:pPr>
        <w:pStyle w:val="Listparagraf"/>
        <w:numPr>
          <w:ilvl w:val="0"/>
          <w:numId w:val="92"/>
        </w:numPr>
        <w:autoSpaceDE w:val="0"/>
        <w:autoSpaceDN w:val="0"/>
        <w:adjustRightInd w:val="0"/>
        <w:spacing w:after="240"/>
        <w:jc w:val="both"/>
        <w:rPr>
          <w:rFonts w:ascii="Verdana" w:hAnsi="Verdana" w:cs="Verdana"/>
          <w:sz w:val="20"/>
          <w:szCs w:val="20"/>
        </w:rPr>
      </w:pPr>
      <w:r>
        <w:rPr>
          <w:rFonts w:ascii="Verdana" w:hAnsi="Verdana" w:cs="Verdana"/>
          <w:sz w:val="20"/>
          <w:szCs w:val="20"/>
        </w:rPr>
        <w:t>Aplicarea instrumentului „plătește pentru cât arunc</w:t>
      </w:r>
      <w:r>
        <w:rPr>
          <w:rFonts w:ascii="Verdana" w:hAnsi="Verdana" w:cs="Verdana"/>
          <w:sz w:val="20"/>
          <w:szCs w:val="20"/>
        </w:rPr>
        <w:t>i” pentru utilizatorii casnici (populație) constă în:</w:t>
      </w:r>
    </w:p>
    <w:p w:rsidR="002C2B4C" w:rsidRDefault="005C6919">
      <w:pPr>
        <w:pStyle w:val="Listparagraf"/>
        <w:numPr>
          <w:ilvl w:val="1"/>
          <w:numId w:val="92"/>
        </w:numPr>
        <w:autoSpaceDE w:val="0"/>
        <w:autoSpaceDN w:val="0"/>
        <w:adjustRightInd w:val="0"/>
        <w:spacing w:after="240"/>
        <w:jc w:val="both"/>
        <w:rPr>
          <w:rFonts w:ascii="Verdana" w:hAnsi="Verdana" w:cs="Verdana"/>
          <w:sz w:val="20"/>
          <w:szCs w:val="20"/>
        </w:rPr>
      </w:pPr>
      <w:r>
        <w:rPr>
          <w:rFonts w:ascii="Verdana" w:hAnsi="Verdana" w:cs="Verdana"/>
          <w:sz w:val="20"/>
          <w:szCs w:val="20"/>
        </w:rPr>
        <w:t>În mediul rural: posibilitatea reducerii frecvenței de colectare a deșeurilor reziduale;</w:t>
      </w:r>
    </w:p>
    <w:p w:rsidR="002C2B4C" w:rsidRDefault="005C6919">
      <w:pPr>
        <w:pStyle w:val="Listparagraf"/>
        <w:numPr>
          <w:ilvl w:val="1"/>
          <w:numId w:val="92"/>
        </w:numPr>
        <w:autoSpaceDE w:val="0"/>
        <w:autoSpaceDN w:val="0"/>
        <w:adjustRightInd w:val="0"/>
        <w:spacing w:after="240"/>
        <w:jc w:val="both"/>
        <w:rPr>
          <w:rFonts w:ascii="Verdana" w:hAnsi="Verdana" w:cs="Verdana"/>
          <w:sz w:val="20"/>
          <w:szCs w:val="20"/>
        </w:rPr>
      </w:pPr>
      <w:r>
        <w:rPr>
          <w:rFonts w:ascii="Verdana" w:hAnsi="Verdana" w:cs="Verdana"/>
          <w:sz w:val="20"/>
          <w:szCs w:val="20"/>
        </w:rPr>
        <w:t>În mediul urban, zona de case: posibilitatea optării pentru un recipient de colectare a deșeurilor reziduale de c</w:t>
      </w:r>
      <w:r>
        <w:rPr>
          <w:rFonts w:ascii="Verdana" w:hAnsi="Verdana" w:cs="Verdana"/>
          <w:sz w:val="20"/>
          <w:szCs w:val="20"/>
        </w:rPr>
        <w:t>apacitate mai mică pentru (la înlocuirea recipientelor existente) sau  reducerea frecvenței de colectare a deșeurilor reziduale;</w:t>
      </w:r>
    </w:p>
    <w:p w:rsidR="002C2B4C" w:rsidRDefault="005C6919">
      <w:pPr>
        <w:pStyle w:val="Listparagraf"/>
        <w:numPr>
          <w:ilvl w:val="1"/>
          <w:numId w:val="92"/>
        </w:numPr>
        <w:autoSpaceDE w:val="0"/>
        <w:autoSpaceDN w:val="0"/>
        <w:adjustRightInd w:val="0"/>
        <w:spacing w:after="240"/>
        <w:jc w:val="both"/>
        <w:rPr>
          <w:rFonts w:ascii="Verdana" w:hAnsi="Verdana" w:cs="Verdana"/>
          <w:sz w:val="20"/>
          <w:szCs w:val="20"/>
        </w:rPr>
      </w:pPr>
      <w:r>
        <w:rPr>
          <w:rFonts w:ascii="Verdana" w:hAnsi="Verdana" w:cs="Verdana"/>
          <w:sz w:val="20"/>
          <w:szCs w:val="20"/>
        </w:rPr>
        <w:t>În mediul urban, zona de blocuri: posibilitatea reducerii numărului de recipiente pentru colectarea deșeurilor reziduale.</w:t>
      </w:r>
    </w:p>
    <w:p w:rsidR="002C2B4C" w:rsidRDefault="005C6919">
      <w:pPr>
        <w:autoSpaceDE w:val="0"/>
        <w:autoSpaceDN w:val="0"/>
        <w:adjustRightInd w:val="0"/>
        <w:spacing w:after="240" w:line="276" w:lineRule="auto"/>
        <w:jc w:val="both"/>
        <w:rPr>
          <w:lang w:val="ro-RO"/>
        </w:rPr>
      </w:pPr>
      <w:r>
        <w:rPr>
          <w:rFonts w:ascii="Verdana" w:hAnsi="Verdana" w:cs="Verdana"/>
          <w:sz w:val="20"/>
          <w:szCs w:val="20"/>
          <w:lang w:val="ro-RO"/>
        </w:rPr>
        <w:t>Utili</w:t>
      </w:r>
      <w:r>
        <w:rPr>
          <w:rFonts w:ascii="Verdana" w:hAnsi="Verdana" w:cs="Verdana"/>
          <w:sz w:val="20"/>
          <w:szCs w:val="20"/>
          <w:lang w:val="ro-RO"/>
        </w:rPr>
        <w:t xml:space="preserve">zatorii casnici, care solicită aplicarea instrumentului, vor beneficia de reducere a taxei/tarifului de salubrizare. Mecanismul privind implementarea instrumentului și nivelul </w:t>
      </w:r>
      <w:r>
        <w:rPr>
          <w:rFonts w:ascii="Verdana" w:hAnsi="Verdana" w:cs="Verdana"/>
          <w:sz w:val="20"/>
          <w:szCs w:val="20"/>
          <w:lang w:val="ro-RO"/>
        </w:rPr>
        <w:lastRenderedPageBreak/>
        <w:t>taxei de salubrizare în cazul beneficiarilor care achită contravaloarea serviciu</w:t>
      </w:r>
      <w:r>
        <w:rPr>
          <w:rFonts w:ascii="Verdana" w:hAnsi="Verdana" w:cs="Verdana"/>
          <w:sz w:val="20"/>
          <w:szCs w:val="20"/>
          <w:lang w:val="ro-RO"/>
        </w:rPr>
        <w:t>lui de salubrizare prin taxă va fi prezentat în Regulamentul de implementare a taxei de salubrizare.</w:t>
      </w:r>
    </w:p>
    <w:p w:rsidR="002C2B4C" w:rsidRDefault="005C6919">
      <w:pPr>
        <w:pStyle w:val="Listparagraf"/>
        <w:numPr>
          <w:ilvl w:val="0"/>
          <w:numId w:val="92"/>
        </w:numPr>
        <w:autoSpaceDE w:val="0"/>
        <w:autoSpaceDN w:val="0"/>
        <w:adjustRightInd w:val="0"/>
        <w:spacing w:after="240"/>
        <w:jc w:val="both"/>
        <w:rPr>
          <w:rFonts w:ascii="Verdana" w:hAnsi="Verdana" w:cs="Verdana"/>
          <w:sz w:val="20"/>
          <w:szCs w:val="20"/>
        </w:rPr>
      </w:pPr>
      <w:r>
        <w:rPr>
          <w:rFonts w:ascii="Verdana" w:hAnsi="Verdana" w:cs="Verdana"/>
          <w:sz w:val="20"/>
          <w:szCs w:val="20"/>
        </w:rPr>
        <w:t>Aplicarea instrumentului „plătește pentru cât arunci” pentru utilizatorii non-casnici se va face în funcție de volumul recipientelor de colectare a deșeuri</w:t>
      </w:r>
      <w:r>
        <w:rPr>
          <w:rFonts w:ascii="Verdana" w:hAnsi="Verdana" w:cs="Verdana"/>
          <w:sz w:val="20"/>
          <w:szCs w:val="20"/>
        </w:rPr>
        <w:t>lor reziduale.</w:t>
      </w:r>
    </w:p>
    <w:p w:rsidR="002C2B4C" w:rsidRDefault="002C2B4C">
      <w:pPr>
        <w:pStyle w:val="Listparagraf"/>
        <w:autoSpaceDE w:val="0"/>
        <w:autoSpaceDN w:val="0"/>
        <w:adjustRightInd w:val="0"/>
        <w:spacing w:after="240"/>
        <w:ind w:left="360"/>
        <w:jc w:val="both"/>
        <w:rPr>
          <w:rFonts w:ascii="Verdana" w:hAnsi="Verdana" w:cs="Verdana"/>
          <w:sz w:val="20"/>
          <w:szCs w:val="20"/>
        </w:rPr>
      </w:pPr>
    </w:p>
    <w:p w:rsidR="002C2B4C" w:rsidRDefault="005C6919">
      <w:pPr>
        <w:pStyle w:val="Listparagraf"/>
        <w:numPr>
          <w:ilvl w:val="0"/>
          <w:numId w:val="92"/>
        </w:numPr>
        <w:autoSpaceDE w:val="0"/>
        <w:autoSpaceDN w:val="0"/>
        <w:adjustRightInd w:val="0"/>
        <w:spacing w:after="240"/>
        <w:jc w:val="both"/>
        <w:rPr>
          <w:rFonts w:ascii="Verdana" w:hAnsi="Verdana" w:cs="Verdana"/>
          <w:sz w:val="20"/>
          <w:szCs w:val="20"/>
        </w:rPr>
      </w:pPr>
      <w:r>
        <w:rPr>
          <w:rFonts w:ascii="Verdana" w:hAnsi="Verdana" w:cs="Verdana"/>
          <w:sz w:val="20"/>
          <w:szCs w:val="20"/>
        </w:rPr>
        <w:t xml:space="preserve">În vederea aplicării instrumentului „plătește pentru cât arunci”, toți operatorii de colectare și transport vor stabili în perioada de mobilizare, tariful redus aplicabil utilizatorilor casnici și non-casnici, care optează pentru </w:t>
      </w:r>
      <w:r>
        <w:rPr>
          <w:rFonts w:ascii="Verdana" w:hAnsi="Verdana" w:cs="Verdana"/>
          <w:sz w:val="20"/>
          <w:szCs w:val="20"/>
        </w:rPr>
        <w:t>implementarea acestui principiu și vor asigura comunicarea în perioada de operare a cuantumului acestui tarif.</w:t>
      </w:r>
    </w:p>
    <w:p w:rsidR="002C2B4C" w:rsidRDefault="002C2B4C">
      <w:pPr>
        <w:pStyle w:val="Listparagraf"/>
        <w:rPr>
          <w:rFonts w:ascii="Verdana" w:hAnsi="Verdana" w:cs="Verdana"/>
          <w:sz w:val="20"/>
          <w:szCs w:val="20"/>
        </w:rPr>
      </w:pP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b/>
          <w:bCs/>
          <w:color w:val="000000"/>
          <w:sz w:val="20"/>
          <w:szCs w:val="20"/>
          <w:lang w:val="ro-RO"/>
        </w:rPr>
      </w:pPr>
      <w:proofErr w:type="spellStart"/>
      <w:r>
        <w:rPr>
          <w:rFonts w:ascii="Verdana" w:hAnsi="Verdana" w:cs="Verdana"/>
          <w:sz w:val="20"/>
          <w:szCs w:val="20"/>
          <w:lang w:val="ro-RO"/>
        </w:rPr>
        <w:t>Înconformitate</w:t>
      </w:r>
      <w:proofErr w:type="spellEnd"/>
      <w:r>
        <w:rPr>
          <w:rFonts w:ascii="Verdana" w:hAnsi="Verdana" w:cs="Verdana"/>
          <w:sz w:val="20"/>
          <w:szCs w:val="20"/>
          <w:lang w:val="ro-RO"/>
        </w:rPr>
        <w:t xml:space="preserve"> cu competențele și atribuțiile legale ce le revin, ADI INTERCOMDEȘEURI, autoritățile administrației publice centrale și locale, </w:t>
      </w:r>
      <w:r>
        <w:rPr>
          <w:rFonts w:ascii="Verdana" w:hAnsi="Verdana" w:cs="Verdana"/>
          <w:sz w:val="20"/>
          <w:szCs w:val="20"/>
          <w:lang w:val="ro-RO"/>
        </w:rPr>
        <w:t>precum și A.N.R.S.C., au acces neîngrădit la informații necesare stabilirii:</w:t>
      </w:r>
    </w:p>
    <w:p w:rsidR="002C2B4C" w:rsidRDefault="005C6919">
      <w:pPr>
        <w:numPr>
          <w:ilvl w:val="0"/>
          <w:numId w:val="30"/>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modului de aplicare a legislației și a normelor emise de A.N.R.S.C.;</w:t>
      </w:r>
    </w:p>
    <w:p w:rsidR="002C2B4C" w:rsidRDefault="005C6919">
      <w:pPr>
        <w:numPr>
          <w:ilvl w:val="0"/>
          <w:numId w:val="30"/>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modului de respectare și îndeplinire a obligațiilor contractuale asumate;</w:t>
      </w:r>
    </w:p>
    <w:p w:rsidR="002C2B4C" w:rsidRDefault="005C6919">
      <w:pPr>
        <w:numPr>
          <w:ilvl w:val="0"/>
          <w:numId w:val="30"/>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calității și eficienței serviciilor </w:t>
      </w:r>
      <w:r>
        <w:rPr>
          <w:rFonts w:ascii="Verdana" w:hAnsi="Verdana" w:cs="Verdana"/>
          <w:sz w:val="20"/>
          <w:szCs w:val="20"/>
          <w:lang w:val="ro-RO"/>
        </w:rPr>
        <w:t>prestate la nivelul indicatorilor de performanță stabiliți în contractele de delegare a gestiunii;</w:t>
      </w:r>
    </w:p>
    <w:p w:rsidR="002C2B4C" w:rsidRDefault="005C6919">
      <w:pPr>
        <w:numPr>
          <w:ilvl w:val="0"/>
          <w:numId w:val="30"/>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modului de administrare, exploatare, conservare și menținere în funcțiune, dezvoltare și/sau modernizare a sistemelor publice din infrastructura edilitar-</w:t>
      </w:r>
      <w:proofErr w:type="spellStart"/>
      <w:r>
        <w:rPr>
          <w:rFonts w:ascii="Verdana" w:hAnsi="Verdana" w:cs="Verdana"/>
          <w:sz w:val="20"/>
          <w:szCs w:val="20"/>
          <w:lang w:val="ro-RO"/>
        </w:rPr>
        <w:t>urb</w:t>
      </w:r>
      <w:r>
        <w:rPr>
          <w:rFonts w:ascii="Verdana" w:hAnsi="Verdana" w:cs="Verdana"/>
          <w:sz w:val="20"/>
          <w:szCs w:val="20"/>
          <w:lang w:val="ro-RO"/>
        </w:rPr>
        <w:t>anăîncredințată</w:t>
      </w:r>
      <w:proofErr w:type="spellEnd"/>
      <w:r>
        <w:rPr>
          <w:rFonts w:ascii="Verdana" w:hAnsi="Verdana" w:cs="Verdana"/>
          <w:sz w:val="20"/>
          <w:szCs w:val="20"/>
          <w:lang w:val="ro-RO"/>
        </w:rPr>
        <w:t xml:space="preserve"> prin contractele de delegare a gestiunii;</w:t>
      </w:r>
    </w:p>
    <w:p w:rsidR="002C2B4C" w:rsidRDefault="005C6919">
      <w:pPr>
        <w:numPr>
          <w:ilvl w:val="0"/>
          <w:numId w:val="30"/>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modului de formare și stabilire a tarifelor pentru serviciul de salubrizare;</w:t>
      </w:r>
    </w:p>
    <w:p w:rsidR="002C2B4C" w:rsidRDefault="005C6919">
      <w:pPr>
        <w:numPr>
          <w:ilvl w:val="0"/>
          <w:numId w:val="30"/>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respectării parametrilor ceruți prin prescripțiile tehnice și a normelor metodologice.</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Indicatorii de performanță și de </w:t>
      </w:r>
      <w:r>
        <w:rPr>
          <w:rFonts w:ascii="Verdana" w:hAnsi="Verdana" w:cs="Verdana"/>
          <w:sz w:val="20"/>
          <w:szCs w:val="20"/>
          <w:lang w:val="ro-RO"/>
        </w:rPr>
        <w:t>evaluare ai serviciului de salubrizare sunt cuantificați cantitativ, adaptați la specificul localităților și sunt prevăzuți în Anexa nr. 1 a prezentului Regulament.</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Indicatorii de performanță din anexa la prezentul regulament au caracter minimal și pot fi</w:t>
      </w:r>
      <w:r>
        <w:rPr>
          <w:rFonts w:ascii="Verdana" w:hAnsi="Verdana" w:cs="Verdana"/>
          <w:sz w:val="20"/>
          <w:szCs w:val="20"/>
          <w:lang w:val="ro-RO"/>
        </w:rPr>
        <w:t xml:space="preserve"> suplimentați conform prevederilor legale.</w:t>
      </w:r>
    </w:p>
    <w:p w:rsidR="002C2B4C" w:rsidRDefault="002C2B4C">
      <w:pPr>
        <w:autoSpaceDE w:val="0"/>
        <w:autoSpaceDN w:val="0"/>
        <w:adjustRightInd w:val="0"/>
        <w:spacing w:after="240" w:line="276" w:lineRule="auto"/>
        <w:ind w:firstLine="357"/>
        <w:jc w:val="both"/>
        <w:rPr>
          <w:rFonts w:ascii="Verdana" w:hAnsi="Verdana" w:cs="Verdana"/>
          <w:sz w:val="20"/>
          <w:szCs w:val="20"/>
          <w:lang w:val="ro-RO"/>
        </w:rPr>
      </w:pPr>
    </w:p>
    <w:p w:rsidR="002C2B4C" w:rsidRDefault="002C2B4C">
      <w:pPr>
        <w:autoSpaceDE w:val="0"/>
        <w:autoSpaceDN w:val="0"/>
        <w:adjustRightInd w:val="0"/>
        <w:spacing w:after="240" w:line="276" w:lineRule="auto"/>
        <w:ind w:firstLine="357"/>
        <w:jc w:val="both"/>
        <w:rPr>
          <w:rFonts w:ascii="Verdana" w:hAnsi="Verdana" w:cs="Verdana"/>
          <w:sz w:val="20"/>
          <w:szCs w:val="20"/>
          <w:lang w:val="ro-RO"/>
        </w:rPr>
      </w:pPr>
    </w:p>
    <w:p w:rsidR="002C2B4C" w:rsidRDefault="002C2B4C">
      <w:pPr>
        <w:autoSpaceDE w:val="0"/>
        <w:autoSpaceDN w:val="0"/>
        <w:adjustRightInd w:val="0"/>
        <w:spacing w:after="240" w:line="276" w:lineRule="auto"/>
        <w:ind w:firstLine="357"/>
        <w:jc w:val="both"/>
        <w:rPr>
          <w:rFonts w:ascii="Verdana" w:hAnsi="Verdana" w:cs="Verdana"/>
          <w:sz w:val="20"/>
          <w:szCs w:val="20"/>
          <w:lang w:val="ro-RO"/>
        </w:rPr>
      </w:pPr>
    </w:p>
    <w:p w:rsidR="002C2B4C" w:rsidRDefault="002C2B4C">
      <w:pPr>
        <w:autoSpaceDE w:val="0"/>
        <w:autoSpaceDN w:val="0"/>
        <w:adjustRightInd w:val="0"/>
        <w:spacing w:after="240" w:line="276" w:lineRule="auto"/>
        <w:ind w:firstLine="357"/>
        <w:jc w:val="both"/>
        <w:rPr>
          <w:rFonts w:ascii="Verdana" w:hAnsi="Verdana" w:cs="Verdana"/>
          <w:sz w:val="20"/>
          <w:szCs w:val="20"/>
          <w:lang w:val="ro-RO"/>
        </w:rPr>
      </w:pPr>
    </w:p>
    <w:p w:rsidR="002C2B4C" w:rsidRDefault="002C2B4C">
      <w:pPr>
        <w:autoSpaceDE w:val="0"/>
        <w:autoSpaceDN w:val="0"/>
        <w:adjustRightInd w:val="0"/>
        <w:spacing w:after="240" w:line="276" w:lineRule="auto"/>
        <w:ind w:firstLine="357"/>
        <w:jc w:val="both"/>
        <w:rPr>
          <w:rFonts w:ascii="Verdana" w:hAnsi="Verdana" w:cs="Verdana"/>
          <w:sz w:val="20"/>
          <w:szCs w:val="20"/>
          <w:lang w:val="ro-RO"/>
        </w:rPr>
      </w:pPr>
    </w:p>
    <w:p w:rsidR="002C2B4C" w:rsidRDefault="002C2B4C">
      <w:pPr>
        <w:autoSpaceDE w:val="0"/>
        <w:autoSpaceDN w:val="0"/>
        <w:adjustRightInd w:val="0"/>
        <w:spacing w:after="240" w:line="276" w:lineRule="auto"/>
        <w:ind w:firstLine="357"/>
        <w:jc w:val="both"/>
        <w:rPr>
          <w:rFonts w:ascii="Verdana" w:hAnsi="Verdana" w:cs="Verdana"/>
          <w:sz w:val="20"/>
          <w:szCs w:val="20"/>
          <w:lang w:val="ro-RO"/>
        </w:rPr>
      </w:pPr>
    </w:p>
    <w:p w:rsidR="002C2B4C" w:rsidRDefault="002C2B4C">
      <w:pPr>
        <w:autoSpaceDE w:val="0"/>
        <w:autoSpaceDN w:val="0"/>
        <w:adjustRightInd w:val="0"/>
        <w:spacing w:after="240" w:line="276" w:lineRule="auto"/>
        <w:ind w:firstLine="357"/>
        <w:jc w:val="both"/>
        <w:rPr>
          <w:rFonts w:ascii="Verdana" w:hAnsi="Verdana" w:cs="Verdana"/>
          <w:sz w:val="20"/>
          <w:szCs w:val="20"/>
          <w:lang w:val="ro-RO"/>
        </w:rPr>
      </w:pPr>
    </w:p>
    <w:p w:rsidR="002C2B4C" w:rsidRDefault="002C2B4C">
      <w:pPr>
        <w:autoSpaceDE w:val="0"/>
        <w:autoSpaceDN w:val="0"/>
        <w:adjustRightInd w:val="0"/>
        <w:spacing w:after="240" w:line="276" w:lineRule="auto"/>
        <w:ind w:firstLine="357"/>
        <w:jc w:val="both"/>
        <w:rPr>
          <w:rFonts w:ascii="Verdana" w:hAnsi="Verdana" w:cs="Verdana"/>
          <w:sz w:val="20"/>
          <w:szCs w:val="20"/>
          <w:lang w:val="ro-RO"/>
        </w:rPr>
      </w:pPr>
    </w:p>
    <w:p w:rsidR="002C2B4C" w:rsidRDefault="005C6919">
      <w:pPr>
        <w:pStyle w:val="StyleHeading1Verdana14ptCenteredBefore0ptAfter"/>
        <w:spacing w:after="240" w:line="276" w:lineRule="auto"/>
        <w:rPr>
          <w:lang w:val="ro-RO"/>
        </w:rPr>
      </w:pPr>
      <w:bookmarkStart w:id="72" w:name="_Toc180478999"/>
      <w:bookmarkStart w:id="73" w:name="_Toc180479048"/>
      <w:bookmarkStart w:id="74" w:name="_Toc41469123"/>
      <w:r>
        <w:rPr>
          <w:lang w:val="ro-RO"/>
        </w:rPr>
        <w:t>CAPITOLUL VI</w:t>
      </w:r>
      <w:r>
        <w:rPr>
          <w:lang w:val="ro-RO"/>
        </w:rPr>
        <w:tab/>
        <w:t>CONTRACTE DE PRESTARE A SERVICIILOR DE SALUBRIZARE</w:t>
      </w:r>
      <w:bookmarkEnd w:id="72"/>
      <w:bookmarkEnd w:id="73"/>
      <w:bookmarkEnd w:id="74"/>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Prestarea serviciilor de salubrizare se va face numai pe bază de </w:t>
      </w:r>
      <w:proofErr w:type="spellStart"/>
      <w:r>
        <w:rPr>
          <w:rFonts w:ascii="Verdana" w:hAnsi="Verdana" w:cs="Verdana"/>
          <w:sz w:val="20"/>
          <w:szCs w:val="20"/>
          <w:lang w:val="ro-RO"/>
        </w:rPr>
        <w:t>contractede</w:t>
      </w:r>
      <w:proofErr w:type="spellEnd"/>
      <w:r>
        <w:rPr>
          <w:rFonts w:ascii="Verdana" w:hAnsi="Verdana" w:cs="Verdana"/>
          <w:sz w:val="20"/>
          <w:szCs w:val="20"/>
          <w:lang w:val="ro-RO"/>
        </w:rPr>
        <w:t xml:space="preserve"> delegare </w:t>
      </w:r>
      <w:proofErr w:type="spellStart"/>
      <w:r>
        <w:rPr>
          <w:rFonts w:ascii="Verdana" w:hAnsi="Verdana" w:cs="Verdana"/>
          <w:sz w:val="20"/>
          <w:szCs w:val="20"/>
          <w:lang w:val="ro-RO"/>
        </w:rPr>
        <w:t>încheiateîntre</w:t>
      </w:r>
      <w:proofErr w:type="spellEnd"/>
      <w:r>
        <w:rPr>
          <w:rFonts w:ascii="Verdana" w:hAnsi="Verdana" w:cs="Verdana"/>
          <w:sz w:val="20"/>
          <w:szCs w:val="20"/>
          <w:lang w:val="ro-RO"/>
        </w:rPr>
        <w:t>:</w:t>
      </w:r>
    </w:p>
    <w:p w:rsidR="002C2B4C" w:rsidRDefault="005C6919">
      <w:pPr>
        <w:numPr>
          <w:ilvl w:val="1"/>
          <w:numId w:val="105"/>
        </w:numPr>
        <w:autoSpaceDE w:val="0"/>
        <w:autoSpaceDN w:val="0"/>
        <w:adjustRightInd w:val="0"/>
        <w:spacing w:after="240" w:line="276" w:lineRule="auto"/>
        <w:ind w:left="1134"/>
        <w:jc w:val="both"/>
        <w:rPr>
          <w:rFonts w:ascii="Verdana" w:hAnsi="Verdana" w:cs="Verdana"/>
          <w:sz w:val="20"/>
          <w:szCs w:val="20"/>
          <w:lang w:val="ro-RO"/>
        </w:rPr>
      </w:pPr>
      <w:r>
        <w:rPr>
          <w:rFonts w:ascii="Verdana" w:hAnsi="Verdana" w:cs="Verdana"/>
          <w:sz w:val="20"/>
          <w:szCs w:val="20"/>
          <w:lang w:val="ro-RO"/>
        </w:rPr>
        <w:t xml:space="preserve">operator și ADI </w:t>
      </w:r>
      <w:r>
        <w:rPr>
          <w:rFonts w:ascii="Verdana" w:hAnsi="Verdana" w:cs="Verdana"/>
          <w:sz w:val="20"/>
          <w:szCs w:val="20"/>
          <w:lang w:val="ro-RO"/>
        </w:rPr>
        <w:t xml:space="preserve">INTERCOMDEȘEURI CARAȘ SEVERIN, în numele și pe seama unităților administrativ-teritoriale membre – colectarea și transportul deșeurilor </w:t>
      </w:r>
      <w:proofErr w:type="spellStart"/>
      <w:r>
        <w:rPr>
          <w:rFonts w:ascii="Verdana" w:hAnsi="Verdana" w:cs="Verdana"/>
          <w:sz w:val="20"/>
          <w:szCs w:val="20"/>
          <w:lang w:val="ro-RO"/>
        </w:rPr>
        <w:t>dinZona</w:t>
      </w:r>
      <w:proofErr w:type="spellEnd"/>
      <w:r>
        <w:rPr>
          <w:rFonts w:ascii="Verdana" w:hAnsi="Verdana" w:cs="Verdana"/>
          <w:sz w:val="20"/>
          <w:szCs w:val="20"/>
          <w:lang w:val="ro-RO"/>
        </w:rPr>
        <w:t xml:space="preserve"> 1 Reșița (cu excepția municipiului Caransebeș), Zona 2 Bozovici, Zona 3 Pojejena, Zona 4 Oravița, Zona 5 Băile H</w:t>
      </w:r>
      <w:r>
        <w:rPr>
          <w:rFonts w:ascii="Verdana" w:hAnsi="Verdana" w:cs="Verdana"/>
          <w:sz w:val="20"/>
          <w:szCs w:val="20"/>
          <w:lang w:val="ro-RO"/>
        </w:rPr>
        <w:t>erculane și Zona 6 Oțelu Roșu;</w:t>
      </w:r>
    </w:p>
    <w:p w:rsidR="002C2B4C" w:rsidRDefault="005C6919">
      <w:pPr>
        <w:numPr>
          <w:ilvl w:val="1"/>
          <w:numId w:val="105"/>
        </w:numPr>
        <w:autoSpaceDE w:val="0"/>
        <w:autoSpaceDN w:val="0"/>
        <w:adjustRightInd w:val="0"/>
        <w:spacing w:after="240" w:line="276" w:lineRule="auto"/>
        <w:ind w:left="1134"/>
        <w:jc w:val="both"/>
        <w:rPr>
          <w:rFonts w:ascii="Verdana" w:hAnsi="Verdana" w:cs="Verdana"/>
          <w:sz w:val="20"/>
          <w:szCs w:val="20"/>
          <w:lang w:val="ro-RO"/>
        </w:rPr>
      </w:pPr>
      <w:r>
        <w:rPr>
          <w:rFonts w:ascii="Verdana" w:hAnsi="Verdana" w:cs="Verdana"/>
          <w:sz w:val="20"/>
          <w:szCs w:val="20"/>
          <w:lang w:val="ro-RO"/>
        </w:rPr>
        <w:t>SC TRANSAL URBIS SRL și Primăria Municipiului Caransebeș– colectarea și transportul deșeurilor de pe raza municipiului Caransebeș, până la expirarea actualului contract de delegare;</w:t>
      </w:r>
    </w:p>
    <w:p w:rsidR="002C2B4C" w:rsidRDefault="005C6919">
      <w:pPr>
        <w:numPr>
          <w:ilvl w:val="1"/>
          <w:numId w:val="105"/>
        </w:numPr>
        <w:autoSpaceDE w:val="0"/>
        <w:autoSpaceDN w:val="0"/>
        <w:adjustRightInd w:val="0"/>
        <w:spacing w:after="240" w:line="276" w:lineRule="auto"/>
        <w:ind w:left="1134"/>
        <w:jc w:val="both"/>
        <w:rPr>
          <w:rFonts w:ascii="Verdana" w:hAnsi="Verdana" w:cs="Verdana"/>
          <w:sz w:val="20"/>
          <w:szCs w:val="20"/>
          <w:lang w:val="ro-RO"/>
        </w:rPr>
      </w:pPr>
      <w:r>
        <w:rPr>
          <w:rFonts w:ascii="Verdana" w:hAnsi="Verdana" w:cs="Verdana"/>
          <w:sz w:val="20"/>
          <w:szCs w:val="20"/>
          <w:lang w:val="ro-RO"/>
        </w:rPr>
        <w:t xml:space="preserve">operator și </w:t>
      </w:r>
      <w:bookmarkStart w:id="75" w:name="OLE_LINK1"/>
      <w:r>
        <w:rPr>
          <w:rFonts w:ascii="Verdana" w:hAnsi="Verdana" w:cs="Verdana"/>
          <w:sz w:val="20"/>
          <w:szCs w:val="20"/>
          <w:lang w:val="ro-RO"/>
        </w:rPr>
        <w:t>Consiliul Județean Caraș Severi</w:t>
      </w:r>
      <w:r>
        <w:rPr>
          <w:rFonts w:ascii="Verdana" w:hAnsi="Verdana" w:cs="Verdana"/>
          <w:sz w:val="20"/>
          <w:szCs w:val="20"/>
          <w:lang w:val="ro-RO"/>
        </w:rPr>
        <w:t>n, în numele și pe seama unităților administrativ-teritoriale membre</w:t>
      </w:r>
      <w:bookmarkEnd w:id="75"/>
      <w:r>
        <w:rPr>
          <w:rFonts w:ascii="Verdana" w:hAnsi="Verdana" w:cs="Verdana"/>
          <w:sz w:val="20"/>
          <w:szCs w:val="20"/>
          <w:lang w:val="ro-RO"/>
        </w:rPr>
        <w:t xml:space="preserve"> – operarea stației de sortare, a instalației de tratare </w:t>
      </w:r>
      <w:proofErr w:type="spellStart"/>
      <w:r>
        <w:rPr>
          <w:rFonts w:ascii="Verdana" w:hAnsi="Verdana" w:cs="Verdana"/>
          <w:sz w:val="20"/>
          <w:szCs w:val="20"/>
          <w:lang w:val="ro-RO"/>
        </w:rPr>
        <w:t>mecano</w:t>
      </w:r>
      <w:proofErr w:type="spellEnd"/>
      <w:r>
        <w:rPr>
          <w:rFonts w:ascii="Verdana" w:hAnsi="Verdana" w:cs="Verdana"/>
          <w:sz w:val="20"/>
          <w:szCs w:val="20"/>
          <w:lang w:val="ro-RO"/>
        </w:rPr>
        <w:t xml:space="preserve">-biologică și a depozitului conform Lupac și a stațiilor de transfer Bozovici, </w:t>
      </w:r>
      <w:proofErr w:type="spellStart"/>
      <w:r>
        <w:rPr>
          <w:rFonts w:ascii="Verdana" w:hAnsi="Verdana" w:cs="Verdana"/>
          <w:sz w:val="20"/>
          <w:szCs w:val="20"/>
          <w:lang w:val="ro-RO"/>
        </w:rPr>
        <w:t>Pojejena,Oțelu</w:t>
      </w:r>
      <w:proofErr w:type="spellEnd"/>
      <w:r>
        <w:rPr>
          <w:rFonts w:ascii="Verdana" w:hAnsi="Verdana" w:cs="Verdana"/>
          <w:sz w:val="20"/>
          <w:szCs w:val="20"/>
          <w:lang w:val="ro-RO"/>
        </w:rPr>
        <w:t xml:space="preserve"> Roșu, Oravița și Băile Herculan</w:t>
      </w:r>
      <w:r>
        <w:rPr>
          <w:rFonts w:ascii="Verdana" w:hAnsi="Verdana" w:cs="Verdana"/>
          <w:sz w:val="20"/>
          <w:szCs w:val="20"/>
          <w:lang w:val="ro-RO"/>
        </w:rPr>
        <w:t>e.</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color w:val="000000"/>
          <w:sz w:val="20"/>
          <w:szCs w:val="20"/>
          <w:lang w:val="ro-RO"/>
        </w:rPr>
      </w:pPr>
      <w:r>
        <w:rPr>
          <w:rFonts w:ascii="Verdana" w:hAnsi="Verdana" w:cs="Verdana"/>
          <w:color w:val="000000"/>
          <w:sz w:val="20"/>
          <w:szCs w:val="20"/>
          <w:lang w:val="ro-RO"/>
        </w:rPr>
        <w:t>Pentru colectarea deșeurilor de construcții și desființări se vor încheia contracte de prestări servicii între operatorii de salubrizare care au încheiate contracte de delegare și generatorii de deșeuri.</w:t>
      </w:r>
    </w:p>
    <w:p w:rsidR="002C2B4C" w:rsidRDefault="002C2B4C">
      <w:pPr>
        <w:autoSpaceDE w:val="0"/>
        <w:autoSpaceDN w:val="0"/>
        <w:adjustRightInd w:val="0"/>
        <w:spacing w:after="240" w:line="276" w:lineRule="auto"/>
        <w:jc w:val="both"/>
        <w:rPr>
          <w:rFonts w:ascii="Verdana" w:hAnsi="Verdana" w:cs="Verdana"/>
          <w:b/>
          <w:bCs/>
          <w:color w:val="000000"/>
          <w:sz w:val="22"/>
          <w:szCs w:val="22"/>
          <w:lang w:val="ro-RO"/>
        </w:rPr>
      </w:pPr>
    </w:p>
    <w:p w:rsidR="002C2B4C" w:rsidRDefault="002C2B4C">
      <w:pPr>
        <w:autoSpaceDE w:val="0"/>
        <w:autoSpaceDN w:val="0"/>
        <w:adjustRightInd w:val="0"/>
        <w:spacing w:after="240" w:line="276" w:lineRule="auto"/>
        <w:jc w:val="both"/>
        <w:rPr>
          <w:rFonts w:ascii="Verdana" w:hAnsi="Verdana" w:cs="Verdana"/>
          <w:b/>
          <w:bCs/>
          <w:color w:val="000000"/>
          <w:sz w:val="22"/>
          <w:szCs w:val="22"/>
          <w:lang w:val="ro-RO"/>
        </w:rPr>
      </w:pPr>
    </w:p>
    <w:p w:rsidR="002C2B4C" w:rsidRDefault="002C2B4C">
      <w:pPr>
        <w:numPr>
          <w:ilvl w:val="0"/>
          <w:numId w:val="43"/>
        </w:numPr>
        <w:autoSpaceDE w:val="0"/>
        <w:autoSpaceDN w:val="0"/>
        <w:adjustRightInd w:val="0"/>
        <w:spacing w:after="240" w:line="276" w:lineRule="auto"/>
        <w:jc w:val="both"/>
        <w:rPr>
          <w:rFonts w:ascii="Verdana" w:hAnsi="Verdana" w:cs="Verdana"/>
          <w:b/>
          <w:bCs/>
          <w:color w:val="000000"/>
          <w:sz w:val="22"/>
          <w:szCs w:val="22"/>
          <w:lang w:val="ro-RO"/>
        </w:rPr>
        <w:sectPr w:rsidR="002C2B4C">
          <w:pgSz w:w="11909" w:h="16834" w:code="9"/>
          <w:pgMar w:top="1440" w:right="1440" w:bottom="1440" w:left="1440" w:header="709" w:footer="709" w:gutter="0"/>
          <w:cols w:space="708"/>
          <w:docGrid w:linePitch="360"/>
        </w:sectPr>
      </w:pPr>
    </w:p>
    <w:p w:rsidR="002C2B4C" w:rsidRDefault="005C6919">
      <w:pPr>
        <w:pStyle w:val="StyleHeading1Verdana14ptCenteredBefore0ptAfter"/>
        <w:spacing w:after="240" w:line="276" w:lineRule="auto"/>
        <w:rPr>
          <w:lang w:val="ro-RO"/>
        </w:rPr>
      </w:pPr>
      <w:bookmarkStart w:id="76" w:name="_Toc180479000"/>
      <w:bookmarkStart w:id="77" w:name="_Toc180479049"/>
      <w:bookmarkStart w:id="78" w:name="_Toc41469124"/>
      <w:r>
        <w:rPr>
          <w:lang w:val="ro-RO"/>
        </w:rPr>
        <w:lastRenderedPageBreak/>
        <w:t>CAPITOLUL VII</w:t>
      </w:r>
      <w:r>
        <w:rPr>
          <w:lang w:val="ro-RO"/>
        </w:rPr>
        <w:tab/>
      </w:r>
      <w:r>
        <w:rPr>
          <w:lang w:val="ro-RO"/>
        </w:rPr>
        <w:t>DISPOZIȚII TRANZITORII și FINALE</w:t>
      </w:r>
      <w:bookmarkEnd w:id="76"/>
      <w:bookmarkEnd w:id="77"/>
      <w:bookmarkEnd w:id="78"/>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8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Indicatorii de performanță se aprobă de către ADI INTERCOMDEȘEURI CARAȘ SEVERIN și de către consiliile locale.</w:t>
      </w:r>
    </w:p>
    <w:p w:rsidR="002C2B4C" w:rsidRDefault="005C6919">
      <w:pPr>
        <w:numPr>
          <w:ilvl w:val="0"/>
          <w:numId w:val="8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 xml:space="preserve">Contravențiile în domeniul serviciului de salubrizare pentru operatori, precum și cuantumul amenzilor </w:t>
      </w:r>
      <w:r>
        <w:rPr>
          <w:rFonts w:ascii="Verdana" w:hAnsi="Verdana" w:cs="Verdana"/>
          <w:sz w:val="20"/>
          <w:szCs w:val="20"/>
          <w:lang w:val="ro-RO"/>
        </w:rPr>
        <w:t>aplicabile sunt cele stabilite prin Legea nr. 51/2006 Legea serviciilor comunitare de utilități publice cu modificările și completările ulterioare și Legea nr. 101/2006 serviciului de salubrizare a localităților cu modificările și completările ulterioare.</w:t>
      </w:r>
    </w:p>
    <w:p w:rsidR="002C2B4C" w:rsidRDefault="005C6919">
      <w:pPr>
        <w:numPr>
          <w:ilvl w:val="0"/>
          <w:numId w:val="8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Contravențiile în domeniul serviciului de salubrizare pentru utilizatori, precum și cuantumul amenzilor aplicabile sunt cele prezentate în Anexa 5.</w:t>
      </w:r>
    </w:p>
    <w:p w:rsidR="002C2B4C" w:rsidRDefault="005C6919">
      <w:pPr>
        <w:numPr>
          <w:ilvl w:val="0"/>
          <w:numId w:val="86"/>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Constatarea contravențiilor și aplicarea sancțiunilor se face de către primari și/sau ADI INTERCOMDEȘEURI CA</w:t>
      </w:r>
      <w:r>
        <w:rPr>
          <w:rFonts w:ascii="Verdana" w:hAnsi="Verdana" w:cs="Verdana"/>
          <w:sz w:val="20"/>
          <w:szCs w:val="20"/>
          <w:lang w:val="ro-RO"/>
        </w:rPr>
        <w:t>RAȘ SEVERIN și de împuterniciții președintelui A.N.R.S.C.</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87"/>
        </w:numPr>
        <w:autoSpaceDE w:val="0"/>
        <w:autoSpaceDN w:val="0"/>
        <w:adjustRightInd w:val="0"/>
        <w:spacing w:after="240" w:line="276" w:lineRule="auto"/>
        <w:jc w:val="both"/>
        <w:rPr>
          <w:rFonts w:ascii="Verdana" w:hAnsi="Verdana" w:cs="Verdana"/>
          <w:sz w:val="20"/>
          <w:szCs w:val="20"/>
          <w:lang w:val="ro-RO"/>
        </w:rPr>
      </w:pPr>
      <w:proofErr w:type="spellStart"/>
      <w:r>
        <w:rPr>
          <w:rFonts w:ascii="Verdana" w:hAnsi="Verdana" w:cs="Verdana"/>
          <w:sz w:val="20"/>
          <w:szCs w:val="20"/>
          <w:lang w:val="ro-RO"/>
        </w:rPr>
        <w:t>Încadrul</w:t>
      </w:r>
      <w:proofErr w:type="spellEnd"/>
      <w:r>
        <w:rPr>
          <w:rFonts w:ascii="Verdana" w:hAnsi="Verdana" w:cs="Verdana"/>
          <w:sz w:val="20"/>
          <w:szCs w:val="20"/>
          <w:lang w:val="ro-RO"/>
        </w:rPr>
        <w:t xml:space="preserve"> contractelor de delegare încheiate se vor stipula standardele, normativele și tarifele legale, valabile la data încheierii acestora. De asemenea, se vor face trimiteri și la actele normati</w:t>
      </w:r>
      <w:r>
        <w:rPr>
          <w:rFonts w:ascii="Verdana" w:hAnsi="Verdana" w:cs="Verdana"/>
          <w:sz w:val="20"/>
          <w:szCs w:val="20"/>
          <w:lang w:val="ro-RO"/>
        </w:rPr>
        <w:t>ve care trebuie respectate din punct de vedere al protecției mediului și al sănătății publice</w:t>
      </w:r>
    </w:p>
    <w:p w:rsidR="002C2B4C" w:rsidRDefault="005C6919">
      <w:pPr>
        <w:numPr>
          <w:ilvl w:val="0"/>
          <w:numId w:val="87"/>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Contractele de prestări servicii se vor încheia numai pentru colectarea deșeurilor din construcții și desființări.</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Autoritatea Națională de Reglementare pentru S</w:t>
      </w:r>
      <w:r>
        <w:rPr>
          <w:rFonts w:ascii="Verdana" w:hAnsi="Verdana" w:cs="Verdana"/>
          <w:sz w:val="20"/>
          <w:szCs w:val="20"/>
          <w:lang w:val="ro-RO"/>
        </w:rPr>
        <w:t>erviciile Comunitare de Utilități Publice va controla aplicarea prevederilor prezentului Regulament.</w:t>
      </w:r>
    </w:p>
    <w:p w:rsidR="002C2B4C" w:rsidRDefault="002C2B4C">
      <w:pPr>
        <w:numPr>
          <w:ilvl w:val="0"/>
          <w:numId w:val="33"/>
        </w:numPr>
        <w:autoSpaceDE w:val="0"/>
        <w:autoSpaceDN w:val="0"/>
        <w:adjustRightInd w:val="0"/>
        <w:spacing w:after="240" w:line="276" w:lineRule="auto"/>
        <w:jc w:val="both"/>
        <w:rPr>
          <w:rFonts w:ascii="Verdana" w:hAnsi="Verdana" w:cs="Verdana"/>
          <w:b/>
          <w:bCs/>
          <w:sz w:val="20"/>
          <w:szCs w:val="20"/>
          <w:lang w:val="ro-RO"/>
        </w:rPr>
      </w:pPr>
    </w:p>
    <w:p w:rsidR="002C2B4C" w:rsidRDefault="005C6919">
      <w:pPr>
        <w:numPr>
          <w:ilvl w:val="0"/>
          <w:numId w:val="8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Prevederile prezentului Regulament vor fi actualizate în funcție de modificările de natură tehnică, tehnologică și legislativă, prin ordin al președintelu</w:t>
      </w:r>
      <w:r>
        <w:rPr>
          <w:rFonts w:ascii="Verdana" w:hAnsi="Verdana" w:cs="Verdana"/>
          <w:sz w:val="20"/>
          <w:szCs w:val="20"/>
          <w:lang w:val="ro-RO"/>
        </w:rPr>
        <w:t>i A.N.R.S.C.</w:t>
      </w:r>
    </w:p>
    <w:p w:rsidR="002C2B4C" w:rsidRDefault="005C6919">
      <w:pPr>
        <w:numPr>
          <w:ilvl w:val="0"/>
          <w:numId w:val="88"/>
        </w:numPr>
        <w:autoSpaceDE w:val="0"/>
        <w:autoSpaceDN w:val="0"/>
        <w:adjustRightInd w:val="0"/>
        <w:spacing w:after="240" w:line="276" w:lineRule="auto"/>
        <w:jc w:val="both"/>
        <w:rPr>
          <w:rFonts w:ascii="Verdana" w:hAnsi="Verdana" w:cs="Verdana"/>
          <w:sz w:val="20"/>
          <w:szCs w:val="20"/>
          <w:lang w:val="ro-RO"/>
        </w:rPr>
      </w:pPr>
      <w:r>
        <w:rPr>
          <w:rFonts w:ascii="Verdana" w:hAnsi="Verdana" w:cs="Verdana"/>
          <w:sz w:val="20"/>
          <w:szCs w:val="20"/>
          <w:lang w:val="ro-RO"/>
        </w:rPr>
        <w:t>Anexele fac parte integrantă din prezentul regulament.</w:t>
      </w:r>
    </w:p>
    <w:p w:rsidR="002C2B4C" w:rsidRDefault="002C2B4C">
      <w:pPr>
        <w:autoSpaceDE w:val="0"/>
        <w:autoSpaceDN w:val="0"/>
        <w:adjustRightInd w:val="0"/>
        <w:spacing w:after="240" w:line="276" w:lineRule="auto"/>
        <w:ind w:firstLine="357"/>
        <w:jc w:val="both"/>
        <w:rPr>
          <w:rFonts w:ascii="Verdana" w:hAnsi="Verdana" w:cs="Verdana"/>
          <w:sz w:val="22"/>
          <w:szCs w:val="22"/>
          <w:lang w:val="ro-RO"/>
        </w:rPr>
      </w:pPr>
    </w:p>
    <w:p w:rsidR="002C2B4C" w:rsidRDefault="002C2B4C">
      <w:pPr>
        <w:autoSpaceDE w:val="0"/>
        <w:autoSpaceDN w:val="0"/>
        <w:adjustRightInd w:val="0"/>
        <w:spacing w:after="240" w:line="276" w:lineRule="auto"/>
        <w:ind w:firstLine="357"/>
        <w:jc w:val="both"/>
        <w:rPr>
          <w:rFonts w:ascii="Verdana" w:hAnsi="Verdana" w:cs="Verdana"/>
          <w:sz w:val="22"/>
          <w:szCs w:val="22"/>
          <w:lang w:val="ro-RO"/>
        </w:rPr>
      </w:pPr>
    </w:p>
    <w:p w:rsidR="002C2B4C" w:rsidRDefault="002C2B4C">
      <w:pPr>
        <w:autoSpaceDE w:val="0"/>
        <w:autoSpaceDN w:val="0"/>
        <w:adjustRightInd w:val="0"/>
        <w:spacing w:after="120" w:line="288" w:lineRule="auto"/>
        <w:ind w:firstLine="357"/>
        <w:jc w:val="both"/>
        <w:rPr>
          <w:rFonts w:ascii="Arial" w:hAnsi="Arial" w:cs="Arial"/>
          <w:sz w:val="22"/>
          <w:szCs w:val="22"/>
          <w:lang w:val="ro-RO"/>
        </w:rPr>
        <w:sectPr w:rsidR="002C2B4C">
          <w:pgSz w:w="11909" w:h="16834" w:code="9"/>
          <w:pgMar w:top="1440" w:right="1440" w:bottom="1440" w:left="1440" w:header="706" w:footer="706" w:gutter="0"/>
          <w:cols w:space="708"/>
          <w:docGrid w:linePitch="360"/>
        </w:sectPr>
      </w:pPr>
    </w:p>
    <w:p w:rsidR="002C2B4C" w:rsidRDefault="005C6919">
      <w:pPr>
        <w:autoSpaceDE w:val="0"/>
        <w:autoSpaceDN w:val="0"/>
        <w:adjustRightInd w:val="0"/>
        <w:spacing w:after="120" w:line="288" w:lineRule="auto"/>
        <w:ind w:firstLine="357"/>
        <w:rPr>
          <w:rFonts w:ascii="Arial" w:hAnsi="Arial" w:cs="Arial"/>
          <w:sz w:val="22"/>
          <w:szCs w:val="22"/>
          <w:lang w:val="ro-RO"/>
        </w:rPr>
      </w:pPr>
      <w:r>
        <w:rPr>
          <w:rFonts w:ascii="Arial" w:hAnsi="Arial" w:cs="Arial"/>
          <w:sz w:val="22"/>
          <w:szCs w:val="22"/>
          <w:lang w:val="ro-RO"/>
        </w:rPr>
        <w:lastRenderedPageBreak/>
        <w:tab/>
      </w:r>
      <w:r>
        <w:rPr>
          <w:rFonts w:ascii="Arial" w:hAnsi="Arial" w:cs="Arial"/>
          <w:sz w:val="22"/>
          <w:szCs w:val="22"/>
          <w:lang w:val="ro-RO"/>
        </w:rPr>
        <w:tab/>
      </w:r>
      <w:r>
        <w:rPr>
          <w:rFonts w:ascii="Arial" w:hAnsi="Arial" w:cs="Arial"/>
          <w:sz w:val="22"/>
          <w:szCs w:val="22"/>
          <w:lang w:val="ro-RO"/>
        </w:rPr>
        <w:tab/>
      </w:r>
      <w:r>
        <w:rPr>
          <w:rFonts w:ascii="Arial" w:hAnsi="Arial" w:cs="Arial"/>
          <w:sz w:val="22"/>
          <w:szCs w:val="22"/>
          <w:lang w:val="ro-RO"/>
        </w:rPr>
        <w:tab/>
      </w:r>
      <w:r>
        <w:rPr>
          <w:rFonts w:ascii="Arial" w:hAnsi="Arial" w:cs="Arial"/>
          <w:sz w:val="22"/>
          <w:szCs w:val="22"/>
          <w:lang w:val="ro-RO"/>
        </w:rPr>
        <w:tab/>
      </w:r>
      <w:r>
        <w:rPr>
          <w:rFonts w:ascii="Arial" w:hAnsi="Arial" w:cs="Arial"/>
          <w:sz w:val="22"/>
          <w:szCs w:val="22"/>
          <w:lang w:val="ro-RO"/>
        </w:rPr>
        <w:tab/>
      </w:r>
      <w:r>
        <w:rPr>
          <w:rFonts w:ascii="Arial" w:hAnsi="Arial" w:cs="Arial"/>
          <w:sz w:val="22"/>
          <w:szCs w:val="22"/>
          <w:lang w:val="ro-RO"/>
        </w:rPr>
        <w:tab/>
      </w:r>
      <w:r>
        <w:rPr>
          <w:rFonts w:ascii="Arial" w:hAnsi="Arial" w:cs="Arial"/>
          <w:sz w:val="22"/>
          <w:szCs w:val="22"/>
          <w:lang w:val="ro-RO"/>
        </w:rPr>
        <w:tab/>
      </w:r>
    </w:p>
    <w:p w:rsidR="002C2B4C" w:rsidRDefault="005C6919">
      <w:pPr>
        <w:pStyle w:val="StyleHeading1Verdana14ptCenteredBefore0ptAfter"/>
        <w:rPr>
          <w:lang w:val="ro-RO"/>
        </w:rPr>
      </w:pPr>
      <w:bookmarkStart w:id="79" w:name="_Toc41469125"/>
      <w:r>
        <w:rPr>
          <w:lang w:val="ro-RO"/>
        </w:rPr>
        <w:t>ANEXA 1</w:t>
      </w:r>
      <w:r>
        <w:rPr>
          <w:lang w:val="ro-RO"/>
        </w:rPr>
        <w:tab/>
        <w:t>INDICATORI DE PERFORMANȚĂ PENTRU SERVICIUL PUBLIC DE SALUBRIZARE DINJUDEȚULCARAȘ SEVERIN</w:t>
      </w:r>
      <w:bookmarkEnd w:id="79"/>
    </w:p>
    <w:p w:rsidR="002C2B4C" w:rsidRDefault="002C2B4C">
      <w:pPr>
        <w:autoSpaceDE w:val="0"/>
        <w:autoSpaceDN w:val="0"/>
        <w:adjustRightInd w:val="0"/>
        <w:spacing w:after="120" w:line="288" w:lineRule="auto"/>
        <w:jc w:val="both"/>
        <w:rPr>
          <w:rFonts w:ascii="Arial" w:hAnsi="Arial" w:cs="Arial"/>
          <w:sz w:val="22"/>
          <w:szCs w:val="22"/>
          <w:lang w:val="ro-RO"/>
        </w:rPr>
      </w:pPr>
    </w:p>
    <w:p w:rsidR="002C2B4C" w:rsidRDefault="005C6919">
      <w:pPr>
        <w:autoSpaceDE w:val="0"/>
        <w:autoSpaceDN w:val="0"/>
        <w:adjustRightInd w:val="0"/>
        <w:spacing w:after="120" w:line="288" w:lineRule="auto"/>
        <w:jc w:val="both"/>
        <w:rPr>
          <w:rFonts w:ascii="Verdana" w:hAnsi="Verdana" w:cs="Verdana"/>
          <w:b/>
          <w:bCs/>
          <w:sz w:val="20"/>
          <w:szCs w:val="20"/>
          <w:lang w:val="ro-RO"/>
        </w:rPr>
      </w:pPr>
      <w:r>
        <w:rPr>
          <w:rFonts w:ascii="Verdana" w:hAnsi="Verdana" w:cs="Verdana"/>
          <w:b/>
          <w:bCs/>
          <w:sz w:val="20"/>
          <w:szCs w:val="20"/>
          <w:lang w:val="ro-RO"/>
        </w:rPr>
        <w:t>Tabel 1:</w:t>
      </w:r>
      <w:r>
        <w:rPr>
          <w:rFonts w:ascii="Verdana" w:hAnsi="Verdana" w:cs="Verdana"/>
          <w:b/>
          <w:bCs/>
          <w:sz w:val="20"/>
          <w:szCs w:val="20"/>
          <w:lang w:val="ro-RO"/>
        </w:rPr>
        <w:tab/>
        <w:t xml:space="preserve">Indicatori de performanță pentru </w:t>
      </w:r>
      <w:r>
        <w:rPr>
          <w:rFonts w:ascii="Verdana" w:hAnsi="Verdana" w:cs="Verdana"/>
          <w:b/>
          <w:bCs/>
          <w:sz w:val="20"/>
          <w:szCs w:val="20"/>
          <w:lang w:val="ro-RO"/>
        </w:rPr>
        <w:t>monitorizarea serviciilor de colectare și transport a deșeurilor</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1"/>
        <w:gridCol w:w="5029"/>
        <w:gridCol w:w="1358"/>
        <w:gridCol w:w="1879"/>
        <w:gridCol w:w="1949"/>
        <w:gridCol w:w="1670"/>
      </w:tblGrid>
      <w:tr w:rsidR="002C2B4C">
        <w:trPr>
          <w:tblHeader/>
        </w:trPr>
        <w:tc>
          <w:tcPr>
            <w:tcW w:w="871" w:type="dxa"/>
            <w:shd w:val="clear" w:color="auto" w:fill="99CCFF"/>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Nr. crt.</w:t>
            </w:r>
          </w:p>
        </w:tc>
        <w:tc>
          <w:tcPr>
            <w:tcW w:w="5029" w:type="dxa"/>
            <w:shd w:val="clear" w:color="auto" w:fill="99CCFF"/>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Indicatori de performanță</w:t>
            </w:r>
          </w:p>
        </w:tc>
        <w:tc>
          <w:tcPr>
            <w:tcW w:w="1358" w:type="dxa"/>
            <w:shd w:val="clear" w:color="auto" w:fill="99CCFF"/>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Unitate măsură</w:t>
            </w:r>
          </w:p>
        </w:tc>
        <w:tc>
          <w:tcPr>
            <w:tcW w:w="1879" w:type="dxa"/>
            <w:shd w:val="clear" w:color="auto" w:fill="99CCFF"/>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Valoare</w:t>
            </w:r>
          </w:p>
        </w:tc>
        <w:tc>
          <w:tcPr>
            <w:tcW w:w="1949" w:type="dxa"/>
            <w:shd w:val="clear" w:color="auto" w:fill="99CCFF"/>
            <w:vAlign w:val="center"/>
          </w:tcPr>
          <w:p w:rsidR="002C2B4C" w:rsidRDefault="005C6919">
            <w:pPr>
              <w:autoSpaceDE w:val="0"/>
              <w:autoSpaceDN w:val="0"/>
              <w:adjustRightInd w:val="0"/>
              <w:spacing w:line="276" w:lineRule="auto"/>
              <w:jc w:val="center"/>
              <w:rPr>
                <w:rFonts w:ascii="Verdana" w:hAnsi="Verdana" w:cs="Verdana"/>
                <w:b/>
                <w:bCs/>
                <w:sz w:val="18"/>
                <w:szCs w:val="18"/>
                <w:lang w:val="ro-RO"/>
              </w:rPr>
            </w:pPr>
            <w:r>
              <w:rPr>
                <w:rFonts w:ascii="Verdana" w:hAnsi="Verdana" w:cs="Verdana"/>
                <w:b/>
                <w:bCs/>
                <w:sz w:val="18"/>
                <w:szCs w:val="18"/>
                <w:lang w:val="ro-RO"/>
              </w:rPr>
              <w:t>Penalități</w:t>
            </w:r>
          </w:p>
        </w:tc>
        <w:tc>
          <w:tcPr>
            <w:tcW w:w="1670" w:type="dxa"/>
            <w:shd w:val="clear" w:color="auto" w:fill="99CCFF"/>
            <w:vAlign w:val="center"/>
          </w:tcPr>
          <w:p w:rsidR="002C2B4C" w:rsidRDefault="005C6919">
            <w:pPr>
              <w:autoSpaceDE w:val="0"/>
              <w:autoSpaceDN w:val="0"/>
              <w:adjustRightInd w:val="0"/>
              <w:spacing w:line="276" w:lineRule="auto"/>
              <w:jc w:val="center"/>
              <w:rPr>
                <w:rFonts w:ascii="Verdana" w:hAnsi="Verdana" w:cs="Verdana"/>
                <w:b/>
                <w:bCs/>
                <w:sz w:val="18"/>
                <w:szCs w:val="18"/>
                <w:lang w:val="ro-RO"/>
              </w:rPr>
            </w:pPr>
            <w:r>
              <w:rPr>
                <w:rFonts w:ascii="Verdana" w:hAnsi="Verdana" w:cs="Verdana"/>
                <w:b/>
                <w:bCs/>
                <w:sz w:val="18"/>
                <w:szCs w:val="18"/>
                <w:lang w:val="ro-RO"/>
              </w:rPr>
              <w:t>Frecvența propusă de monitorizare</w:t>
            </w:r>
          </w:p>
        </w:tc>
      </w:tr>
      <w:tr w:rsidR="002C2B4C">
        <w:tc>
          <w:tcPr>
            <w:tcW w:w="871" w:type="dxa"/>
            <w:shd w:val="clear" w:color="auto" w:fill="C0C0C0"/>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1.</w:t>
            </w:r>
          </w:p>
        </w:tc>
        <w:tc>
          <w:tcPr>
            <w:tcW w:w="5029" w:type="dxa"/>
            <w:shd w:val="clear" w:color="auto" w:fill="C0C0C0"/>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CONTRACTAREA SERVICIILOR DE SALUBRIZARE</w:t>
            </w:r>
          </w:p>
        </w:tc>
        <w:tc>
          <w:tcPr>
            <w:tcW w:w="1358" w:type="dxa"/>
            <w:shd w:val="clear" w:color="auto" w:fill="C0C0C0"/>
            <w:vAlign w:val="center"/>
          </w:tcPr>
          <w:p w:rsidR="002C2B4C" w:rsidRDefault="002C2B4C">
            <w:pPr>
              <w:autoSpaceDE w:val="0"/>
              <w:autoSpaceDN w:val="0"/>
              <w:adjustRightInd w:val="0"/>
              <w:spacing w:line="276" w:lineRule="auto"/>
              <w:rPr>
                <w:rFonts w:ascii="Verdana" w:hAnsi="Verdana" w:cs="Verdana"/>
                <w:b/>
                <w:bCs/>
                <w:sz w:val="18"/>
                <w:szCs w:val="18"/>
                <w:lang w:val="ro-RO"/>
              </w:rPr>
            </w:pPr>
          </w:p>
        </w:tc>
        <w:tc>
          <w:tcPr>
            <w:tcW w:w="1879" w:type="dxa"/>
            <w:shd w:val="clear" w:color="auto" w:fill="C0C0C0"/>
            <w:vAlign w:val="center"/>
          </w:tcPr>
          <w:p w:rsidR="002C2B4C" w:rsidRDefault="002C2B4C">
            <w:pPr>
              <w:autoSpaceDE w:val="0"/>
              <w:autoSpaceDN w:val="0"/>
              <w:adjustRightInd w:val="0"/>
              <w:spacing w:line="276" w:lineRule="auto"/>
              <w:rPr>
                <w:rFonts w:ascii="Verdana" w:hAnsi="Verdana" w:cs="Verdana"/>
                <w:b/>
                <w:bCs/>
                <w:sz w:val="18"/>
                <w:szCs w:val="18"/>
                <w:lang w:val="ro-RO"/>
              </w:rPr>
            </w:pPr>
          </w:p>
        </w:tc>
        <w:tc>
          <w:tcPr>
            <w:tcW w:w="1949" w:type="dxa"/>
            <w:shd w:val="clear" w:color="auto" w:fill="C0C0C0"/>
          </w:tcPr>
          <w:p w:rsidR="002C2B4C" w:rsidRDefault="002C2B4C">
            <w:pPr>
              <w:autoSpaceDE w:val="0"/>
              <w:autoSpaceDN w:val="0"/>
              <w:adjustRightInd w:val="0"/>
              <w:spacing w:line="276" w:lineRule="auto"/>
              <w:rPr>
                <w:rFonts w:ascii="Verdana" w:hAnsi="Verdana" w:cs="Verdana"/>
                <w:b/>
                <w:bCs/>
                <w:sz w:val="18"/>
                <w:szCs w:val="18"/>
                <w:lang w:val="ro-RO"/>
              </w:rPr>
            </w:pPr>
          </w:p>
        </w:tc>
        <w:tc>
          <w:tcPr>
            <w:tcW w:w="1670" w:type="dxa"/>
            <w:shd w:val="clear" w:color="auto" w:fill="C0C0C0"/>
          </w:tcPr>
          <w:p w:rsidR="002C2B4C" w:rsidRDefault="002C2B4C">
            <w:pPr>
              <w:autoSpaceDE w:val="0"/>
              <w:autoSpaceDN w:val="0"/>
              <w:adjustRightInd w:val="0"/>
              <w:spacing w:line="276" w:lineRule="auto"/>
              <w:rPr>
                <w:rFonts w:ascii="Verdana" w:hAnsi="Verdana" w:cs="Verdana"/>
                <w:b/>
                <w:bCs/>
                <w:sz w:val="18"/>
                <w:szCs w:val="18"/>
                <w:lang w:val="ro-RO"/>
              </w:rPr>
            </w:pP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1.1</w:t>
            </w:r>
          </w:p>
        </w:tc>
        <w:tc>
          <w:tcPr>
            <w:tcW w:w="502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Numărul de contracte </w:t>
            </w:r>
            <w:r>
              <w:rPr>
                <w:rFonts w:ascii="Verdana" w:hAnsi="Verdana" w:cs="Verdana"/>
                <w:sz w:val="18"/>
                <w:szCs w:val="18"/>
                <w:lang w:val="ro-RO"/>
              </w:rPr>
              <w:t xml:space="preserve">încheiate între Delegat și utilizatori (producători de deșeuri) raportat la numărul de </w:t>
            </w:r>
            <w:proofErr w:type="spellStart"/>
            <w:r>
              <w:rPr>
                <w:rFonts w:ascii="Verdana" w:hAnsi="Verdana" w:cs="Verdana"/>
                <w:sz w:val="18"/>
                <w:szCs w:val="18"/>
                <w:lang w:val="ro-RO"/>
              </w:rPr>
              <w:t>solicitări,pe</w:t>
            </w:r>
            <w:proofErr w:type="spellEnd"/>
            <w:r>
              <w:rPr>
                <w:rFonts w:ascii="Verdana" w:hAnsi="Verdana" w:cs="Verdana"/>
                <w:sz w:val="18"/>
                <w:szCs w:val="18"/>
                <w:lang w:val="ro-RO"/>
              </w:rPr>
              <w:t xml:space="preserve"> categorii de utilizatori și categorii de deșeuri</w:t>
            </w:r>
          </w:p>
        </w:tc>
        <w:tc>
          <w:tcPr>
            <w:tcW w:w="1358"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w:t>
            </w:r>
          </w:p>
        </w:tc>
        <w:tc>
          <w:tcPr>
            <w:tcW w:w="187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100</w:t>
            </w:r>
          </w:p>
        </w:tc>
        <w:tc>
          <w:tcPr>
            <w:tcW w:w="1949"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Fără penalități – datele sunt folosite în scop de monitorizare</w:t>
            </w:r>
          </w:p>
        </w:tc>
        <w:tc>
          <w:tcPr>
            <w:tcW w:w="1670"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Anual </w:t>
            </w: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1.2</w:t>
            </w:r>
          </w:p>
        </w:tc>
        <w:tc>
          <w:tcPr>
            <w:tcW w:w="502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Numărul de </w:t>
            </w:r>
            <w:r>
              <w:rPr>
                <w:rFonts w:ascii="Verdana" w:hAnsi="Verdana" w:cs="Verdana"/>
                <w:sz w:val="18"/>
                <w:szCs w:val="18"/>
                <w:lang w:val="ro-RO"/>
              </w:rPr>
              <w:t>contracte încheiate între Delegat și utilizatori (producători de deșeuri) în mai puțin de 10 zile calendaristice de la primirea solicitării justificate din partea utilizatorului, raportat la numărul cererilor, pe categorii de utilizatori</w:t>
            </w:r>
          </w:p>
        </w:tc>
        <w:tc>
          <w:tcPr>
            <w:tcW w:w="1358"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w:t>
            </w:r>
          </w:p>
        </w:tc>
        <w:tc>
          <w:tcPr>
            <w:tcW w:w="187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minim 95</w:t>
            </w:r>
          </w:p>
        </w:tc>
        <w:tc>
          <w:tcPr>
            <w:tcW w:w="1949"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Fără pe</w:t>
            </w:r>
            <w:r>
              <w:rPr>
                <w:rFonts w:ascii="Verdana" w:hAnsi="Verdana" w:cs="Verdana"/>
                <w:sz w:val="18"/>
                <w:szCs w:val="18"/>
                <w:lang w:val="ro-RO"/>
              </w:rPr>
              <w:t>nalități – datele sunt folosite în scop de monitorizare</w:t>
            </w:r>
          </w:p>
        </w:tc>
        <w:tc>
          <w:tcPr>
            <w:tcW w:w="1670"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Anual</w:t>
            </w: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1.3</w:t>
            </w:r>
          </w:p>
        </w:tc>
        <w:tc>
          <w:tcPr>
            <w:tcW w:w="502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Numărul de contracte cu utilizatorii modificate în mai puțin de 10 zile calendaristice de la primirea solicitării justificate din partea utilizatorului, raportat la numărul de cereri de </w:t>
            </w:r>
            <w:r>
              <w:rPr>
                <w:rFonts w:ascii="Verdana" w:hAnsi="Verdana" w:cs="Verdana"/>
                <w:sz w:val="18"/>
                <w:szCs w:val="18"/>
                <w:lang w:val="ro-RO"/>
              </w:rPr>
              <w:t>modificare a clauzelor contractuale</w:t>
            </w:r>
          </w:p>
        </w:tc>
        <w:tc>
          <w:tcPr>
            <w:tcW w:w="1358"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w:t>
            </w:r>
          </w:p>
        </w:tc>
        <w:tc>
          <w:tcPr>
            <w:tcW w:w="187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minim 95</w:t>
            </w:r>
          </w:p>
        </w:tc>
        <w:tc>
          <w:tcPr>
            <w:tcW w:w="1949"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Fără penalități – datele sunt folosite în scop de monitorizare</w:t>
            </w:r>
          </w:p>
        </w:tc>
        <w:tc>
          <w:tcPr>
            <w:tcW w:w="1670"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Anual</w:t>
            </w:r>
          </w:p>
        </w:tc>
      </w:tr>
      <w:tr w:rsidR="002C2B4C">
        <w:tc>
          <w:tcPr>
            <w:tcW w:w="871" w:type="dxa"/>
            <w:shd w:val="clear" w:color="auto" w:fill="C0C0C0"/>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2</w:t>
            </w:r>
          </w:p>
        </w:tc>
        <w:tc>
          <w:tcPr>
            <w:tcW w:w="5029" w:type="dxa"/>
            <w:shd w:val="clear" w:color="auto" w:fill="C0C0C0"/>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EFICIENȚA ÎN GESTIONAREA CONTRACTELOR</w:t>
            </w:r>
          </w:p>
        </w:tc>
        <w:tc>
          <w:tcPr>
            <w:tcW w:w="1358" w:type="dxa"/>
            <w:shd w:val="clear" w:color="auto" w:fill="C0C0C0"/>
            <w:vAlign w:val="center"/>
          </w:tcPr>
          <w:p w:rsidR="002C2B4C" w:rsidRDefault="002C2B4C">
            <w:pPr>
              <w:autoSpaceDE w:val="0"/>
              <w:autoSpaceDN w:val="0"/>
              <w:adjustRightInd w:val="0"/>
              <w:spacing w:line="276" w:lineRule="auto"/>
              <w:rPr>
                <w:rFonts w:ascii="Verdana" w:hAnsi="Verdana" w:cs="Verdana"/>
                <w:b/>
                <w:bCs/>
                <w:sz w:val="18"/>
                <w:szCs w:val="18"/>
                <w:lang w:val="ro-RO"/>
              </w:rPr>
            </w:pPr>
          </w:p>
        </w:tc>
        <w:tc>
          <w:tcPr>
            <w:tcW w:w="1879" w:type="dxa"/>
            <w:shd w:val="clear" w:color="auto" w:fill="C0C0C0"/>
            <w:vAlign w:val="center"/>
          </w:tcPr>
          <w:p w:rsidR="002C2B4C" w:rsidRDefault="002C2B4C">
            <w:pPr>
              <w:autoSpaceDE w:val="0"/>
              <w:autoSpaceDN w:val="0"/>
              <w:adjustRightInd w:val="0"/>
              <w:spacing w:line="276" w:lineRule="auto"/>
              <w:rPr>
                <w:rFonts w:ascii="Verdana" w:hAnsi="Verdana" w:cs="Verdana"/>
                <w:b/>
                <w:bCs/>
                <w:sz w:val="18"/>
                <w:szCs w:val="18"/>
                <w:lang w:val="ro-RO"/>
              </w:rPr>
            </w:pPr>
          </w:p>
        </w:tc>
        <w:tc>
          <w:tcPr>
            <w:tcW w:w="1949" w:type="dxa"/>
          </w:tcPr>
          <w:p w:rsidR="002C2B4C" w:rsidRDefault="002C2B4C">
            <w:pPr>
              <w:autoSpaceDE w:val="0"/>
              <w:autoSpaceDN w:val="0"/>
              <w:adjustRightInd w:val="0"/>
              <w:spacing w:line="276" w:lineRule="auto"/>
              <w:rPr>
                <w:rFonts w:ascii="Verdana" w:hAnsi="Verdana" w:cs="Verdana"/>
                <w:b/>
                <w:bCs/>
                <w:sz w:val="18"/>
                <w:szCs w:val="18"/>
                <w:lang w:val="ro-RO"/>
              </w:rPr>
            </w:pPr>
          </w:p>
        </w:tc>
        <w:tc>
          <w:tcPr>
            <w:tcW w:w="1670" w:type="dxa"/>
          </w:tcPr>
          <w:p w:rsidR="002C2B4C" w:rsidRDefault="002C2B4C">
            <w:pPr>
              <w:autoSpaceDE w:val="0"/>
              <w:autoSpaceDN w:val="0"/>
              <w:adjustRightInd w:val="0"/>
              <w:spacing w:line="276" w:lineRule="auto"/>
              <w:rPr>
                <w:rFonts w:ascii="Verdana" w:hAnsi="Verdana" w:cs="Verdana"/>
                <w:b/>
                <w:bCs/>
                <w:sz w:val="18"/>
                <w:szCs w:val="18"/>
                <w:lang w:val="ro-RO"/>
              </w:rPr>
            </w:pP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2.1</w:t>
            </w:r>
          </w:p>
        </w:tc>
        <w:tc>
          <w:tcPr>
            <w:tcW w:w="502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Numărul de pubele de 120 l pentru precolectarea deșeurilor reziduale, furnizate ca </w:t>
            </w:r>
            <w:r>
              <w:rPr>
                <w:rFonts w:ascii="Verdana" w:hAnsi="Verdana" w:cs="Verdana"/>
                <w:sz w:val="18"/>
                <w:szCs w:val="18"/>
                <w:lang w:val="ro-RO"/>
              </w:rPr>
              <w:t>urmare a solicitărilor, raportat la numărul total de solicitări</w:t>
            </w:r>
          </w:p>
        </w:tc>
        <w:tc>
          <w:tcPr>
            <w:tcW w:w="1358"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w:t>
            </w:r>
          </w:p>
        </w:tc>
        <w:tc>
          <w:tcPr>
            <w:tcW w:w="187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100</w:t>
            </w:r>
          </w:p>
        </w:tc>
        <w:tc>
          <w:tcPr>
            <w:tcW w:w="1949"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1.000 lei/recipient nefurnizat în 10 de zile de la primirea solicitării</w:t>
            </w:r>
          </w:p>
        </w:tc>
        <w:tc>
          <w:tcPr>
            <w:tcW w:w="1670"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Lunar </w:t>
            </w: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lastRenderedPageBreak/>
              <w:t>2.2</w:t>
            </w:r>
          </w:p>
        </w:tc>
        <w:tc>
          <w:tcPr>
            <w:tcW w:w="502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Numărul de pubele de 240 l pentru precolectarea deșeurilor reziduale, furnizate ca urmare a solicitărilor, raportat la numărul total de solicitări</w:t>
            </w:r>
          </w:p>
        </w:tc>
        <w:tc>
          <w:tcPr>
            <w:tcW w:w="1358"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w:t>
            </w:r>
          </w:p>
        </w:tc>
        <w:tc>
          <w:tcPr>
            <w:tcW w:w="187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100</w:t>
            </w:r>
          </w:p>
        </w:tc>
        <w:tc>
          <w:tcPr>
            <w:tcW w:w="1949"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1.000 lei/recipient nefurnizat în 10 de zile de la primirea solicitării</w:t>
            </w:r>
          </w:p>
        </w:tc>
        <w:tc>
          <w:tcPr>
            <w:tcW w:w="1670"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Lunar </w:t>
            </w: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2.3</w:t>
            </w:r>
          </w:p>
        </w:tc>
        <w:tc>
          <w:tcPr>
            <w:tcW w:w="502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Numărul de containe</w:t>
            </w:r>
            <w:r>
              <w:rPr>
                <w:rFonts w:ascii="Verdana" w:hAnsi="Verdana" w:cs="Verdana"/>
                <w:sz w:val="18"/>
                <w:szCs w:val="18"/>
                <w:lang w:val="ro-RO"/>
              </w:rPr>
              <w:t>re de 1.100 l pentru precolectarea deșeurilor reziduale, furnizate ca urmare a solicitărilor, raportat la numărul total de solicitări</w:t>
            </w:r>
          </w:p>
        </w:tc>
        <w:tc>
          <w:tcPr>
            <w:tcW w:w="1358"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w:t>
            </w:r>
          </w:p>
        </w:tc>
        <w:tc>
          <w:tcPr>
            <w:tcW w:w="187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100</w:t>
            </w:r>
          </w:p>
        </w:tc>
        <w:tc>
          <w:tcPr>
            <w:tcW w:w="1949"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1.000 lei/recipient nefurnizat în 10 de zile de la primirea solicitării</w:t>
            </w:r>
          </w:p>
        </w:tc>
        <w:tc>
          <w:tcPr>
            <w:tcW w:w="1670"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Lunar </w:t>
            </w: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2.4</w:t>
            </w:r>
          </w:p>
        </w:tc>
        <w:tc>
          <w:tcPr>
            <w:tcW w:w="502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Numărul de containere de </w:t>
            </w:r>
            <w:r>
              <w:rPr>
                <w:rFonts w:ascii="Verdana" w:hAnsi="Verdana" w:cs="Verdana"/>
                <w:sz w:val="18"/>
                <w:szCs w:val="18"/>
                <w:lang w:val="ro-RO"/>
              </w:rPr>
              <w:t>1.1000 l pentru precolectarea separată a deșeurilor reciclabile, furnizate ca urmare a solicitărilor, raportat la numărul total de solicitări</w:t>
            </w:r>
          </w:p>
        </w:tc>
        <w:tc>
          <w:tcPr>
            <w:tcW w:w="1358"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w:t>
            </w:r>
          </w:p>
        </w:tc>
        <w:tc>
          <w:tcPr>
            <w:tcW w:w="187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100</w:t>
            </w:r>
          </w:p>
        </w:tc>
        <w:tc>
          <w:tcPr>
            <w:tcW w:w="1949"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1.000 lei/recipient nefurnizat în 10 de zile de la primirea solicitării</w:t>
            </w:r>
          </w:p>
        </w:tc>
        <w:tc>
          <w:tcPr>
            <w:tcW w:w="1670"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Lunar </w:t>
            </w:r>
          </w:p>
        </w:tc>
      </w:tr>
      <w:tr w:rsidR="002C2B4C">
        <w:trPr>
          <w:trHeight w:val="1107"/>
        </w:trPr>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2.5</w:t>
            </w:r>
          </w:p>
        </w:tc>
        <w:tc>
          <w:tcPr>
            <w:tcW w:w="502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Numărul de </w:t>
            </w:r>
            <w:r>
              <w:rPr>
                <w:rFonts w:ascii="Verdana" w:hAnsi="Verdana" w:cs="Verdana"/>
                <w:sz w:val="18"/>
                <w:szCs w:val="18"/>
                <w:lang w:val="ro-RO"/>
              </w:rPr>
              <w:t>situații în care un recipient de colectare deteriorat este reparat sau înlocuit în mai puțin de 48 de ore de la semnalarea defecțiunii raportat la numărul total de situații</w:t>
            </w:r>
          </w:p>
        </w:tc>
        <w:tc>
          <w:tcPr>
            <w:tcW w:w="1358"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w:t>
            </w:r>
          </w:p>
        </w:tc>
        <w:tc>
          <w:tcPr>
            <w:tcW w:w="187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90</w:t>
            </w:r>
          </w:p>
        </w:tc>
        <w:tc>
          <w:tcPr>
            <w:tcW w:w="1949" w:type="dxa"/>
            <w:tcBorders>
              <w:bottom w:val="nil"/>
            </w:tcBorders>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1.000 lei/container nereparat sau neînlocuit</w:t>
            </w:r>
          </w:p>
        </w:tc>
        <w:tc>
          <w:tcPr>
            <w:tcW w:w="1670" w:type="dxa"/>
            <w:tcBorders>
              <w:bottom w:val="nil"/>
            </w:tcBorders>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Trimestrial </w:t>
            </w: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2.6</w:t>
            </w:r>
          </w:p>
        </w:tc>
        <w:tc>
          <w:tcPr>
            <w:tcW w:w="502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Numărul de </w:t>
            </w:r>
            <w:r>
              <w:rPr>
                <w:rFonts w:ascii="Verdana" w:hAnsi="Verdana" w:cs="Verdana"/>
                <w:sz w:val="18"/>
                <w:szCs w:val="18"/>
                <w:lang w:val="ro-RO"/>
              </w:rPr>
              <w:t>reclamații scrise la care Delegatul a răspuns în 30 de zile de la data primirii reclamației, raportat la numărul total de reclamații scrise</w:t>
            </w:r>
          </w:p>
        </w:tc>
        <w:tc>
          <w:tcPr>
            <w:tcW w:w="1358"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w:t>
            </w:r>
          </w:p>
        </w:tc>
        <w:tc>
          <w:tcPr>
            <w:tcW w:w="187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100</w:t>
            </w:r>
          </w:p>
        </w:tc>
        <w:tc>
          <w:tcPr>
            <w:tcW w:w="1949"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1.500 Lei/reclamație</w:t>
            </w:r>
          </w:p>
        </w:tc>
        <w:tc>
          <w:tcPr>
            <w:tcW w:w="1670"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Trimestrial </w:t>
            </w: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2.7</w:t>
            </w:r>
          </w:p>
        </w:tc>
        <w:tc>
          <w:tcPr>
            <w:tcW w:w="502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Numărul de reclamații scrise justificate raportat la numărul total de utilizatori, pe categorii de utilizatori  </w:t>
            </w:r>
          </w:p>
        </w:tc>
        <w:tc>
          <w:tcPr>
            <w:tcW w:w="1358"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w:t>
            </w:r>
          </w:p>
        </w:tc>
        <w:tc>
          <w:tcPr>
            <w:tcW w:w="1879" w:type="dxa"/>
            <w:vAlign w:val="center"/>
          </w:tcPr>
          <w:p w:rsidR="002C2B4C" w:rsidRDefault="002C2B4C">
            <w:pPr>
              <w:autoSpaceDE w:val="0"/>
              <w:autoSpaceDN w:val="0"/>
              <w:adjustRightInd w:val="0"/>
              <w:spacing w:line="276" w:lineRule="auto"/>
              <w:rPr>
                <w:rFonts w:ascii="Verdana" w:hAnsi="Verdana" w:cs="Verdana"/>
                <w:sz w:val="18"/>
                <w:szCs w:val="18"/>
                <w:lang w:val="ro-RO"/>
              </w:rPr>
            </w:pPr>
          </w:p>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1</w:t>
            </w:r>
          </w:p>
          <w:p w:rsidR="002C2B4C" w:rsidRDefault="002C2B4C">
            <w:pPr>
              <w:autoSpaceDE w:val="0"/>
              <w:autoSpaceDN w:val="0"/>
              <w:adjustRightInd w:val="0"/>
              <w:spacing w:line="276" w:lineRule="auto"/>
              <w:rPr>
                <w:rFonts w:ascii="Verdana" w:hAnsi="Verdana" w:cs="Verdana"/>
                <w:sz w:val="18"/>
                <w:szCs w:val="18"/>
                <w:lang w:val="ro-RO"/>
              </w:rPr>
            </w:pPr>
          </w:p>
          <w:p w:rsidR="002C2B4C" w:rsidRDefault="002C2B4C">
            <w:pPr>
              <w:autoSpaceDE w:val="0"/>
              <w:autoSpaceDN w:val="0"/>
              <w:adjustRightInd w:val="0"/>
              <w:spacing w:line="276" w:lineRule="auto"/>
              <w:rPr>
                <w:rFonts w:ascii="Verdana" w:hAnsi="Verdana" w:cs="Verdana"/>
                <w:sz w:val="18"/>
                <w:szCs w:val="18"/>
                <w:lang w:val="ro-RO"/>
              </w:rPr>
            </w:pPr>
          </w:p>
        </w:tc>
        <w:tc>
          <w:tcPr>
            <w:tcW w:w="1949"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Fără penalități – datele sunt folosite în scop de monitorizare</w:t>
            </w:r>
          </w:p>
        </w:tc>
        <w:tc>
          <w:tcPr>
            <w:tcW w:w="1670"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Trimestrial </w:t>
            </w:r>
          </w:p>
        </w:tc>
      </w:tr>
      <w:tr w:rsidR="002C2B4C">
        <w:tc>
          <w:tcPr>
            <w:tcW w:w="871" w:type="dxa"/>
            <w:shd w:val="clear" w:color="auto" w:fill="C0C0C0"/>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3</w:t>
            </w:r>
          </w:p>
        </w:tc>
        <w:tc>
          <w:tcPr>
            <w:tcW w:w="5029" w:type="dxa"/>
            <w:shd w:val="clear" w:color="auto" w:fill="C0C0C0"/>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INDICATORI TEHNICI DE MONITORIZARE</w:t>
            </w:r>
          </w:p>
        </w:tc>
        <w:tc>
          <w:tcPr>
            <w:tcW w:w="1358" w:type="dxa"/>
            <w:shd w:val="clear" w:color="auto" w:fill="C0C0C0"/>
            <w:vAlign w:val="center"/>
          </w:tcPr>
          <w:p w:rsidR="002C2B4C" w:rsidRDefault="002C2B4C">
            <w:pPr>
              <w:autoSpaceDE w:val="0"/>
              <w:autoSpaceDN w:val="0"/>
              <w:adjustRightInd w:val="0"/>
              <w:spacing w:line="276" w:lineRule="auto"/>
              <w:rPr>
                <w:rFonts w:ascii="Verdana" w:hAnsi="Verdana" w:cs="Verdana"/>
                <w:b/>
                <w:bCs/>
                <w:sz w:val="18"/>
                <w:szCs w:val="18"/>
                <w:lang w:val="ro-RO"/>
              </w:rPr>
            </w:pPr>
          </w:p>
        </w:tc>
        <w:tc>
          <w:tcPr>
            <w:tcW w:w="1879" w:type="dxa"/>
            <w:shd w:val="clear" w:color="auto" w:fill="C0C0C0"/>
            <w:vAlign w:val="center"/>
          </w:tcPr>
          <w:p w:rsidR="002C2B4C" w:rsidRDefault="002C2B4C">
            <w:pPr>
              <w:autoSpaceDE w:val="0"/>
              <w:autoSpaceDN w:val="0"/>
              <w:adjustRightInd w:val="0"/>
              <w:spacing w:line="276" w:lineRule="auto"/>
              <w:rPr>
                <w:rFonts w:ascii="Verdana" w:hAnsi="Verdana" w:cs="Verdana"/>
                <w:b/>
                <w:bCs/>
                <w:sz w:val="18"/>
                <w:szCs w:val="18"/>
                <w:lang w:val="ro-RO"/>
              </w:rPr>
            </w:pPr>
          </w:p>
        </w:tc>
        <w:tc>
          <w:tcPr>
            <w:tcW w:w="1949" w:type="dxa"/>
            <w:shd w:val="clear" w:color="auto" w:fill="C0C0C0"/>
          </w:tcPr>
          <w:p w:rsidR="002C2B4C" w:rsidRDefault="002C2B4C">
            <w:pPr>
              <w:autoSpaceDE w:val="0"/>
              <w:autoSpaceDN w:val="0"/>
              <w:adjustRightInd w:val="0"/>
              <w:spacing w:line="276" w:lineRule="auto"/>
              <w:rPr>
                <w:rFonts w:ascii="Verdana" w:hAnsi="Verdana" w:cs="Verdana"/>
                <w:b/>
                <w:bCs/>
                <w:sz w:val="18"/>
                <w:szCs w:val="18"/>
                <w:lang w:val="ro-RO"/>
              </w:rPr>
            </w:pPr>
          </w:p>
        </w:tc>
        <w:tc>
          <w:tcPr>
            <w:tcW w:w="1670" w:type="dxa"/>
            <w:shd w:val="clear" w:color="auto" w:fill="C0C0C0"/>
          </w:tcPr>
          <w:p w:rsidR="002C2B4C" w:rsidRDefault="002C2B4C">
            <w:pPr>
              <w:autoSpaceDE w:val="0"/>
              <w:autoSpaceDN w:val="0"/>
              <w:adjustRightInd w:val="0"/>
              <w:spacing w:line="276" w:lineRule="auto"/>
              <w:rPr>
                <w:rFonts w:ascii="Verdana" w:hAnsi="Verdana" w:cs="Verdana"/>
                <w:b/>
                <w:bCs/>
                <w:sz w:val="18"/>
                <w:szCs w:val="18"/>
                <w:lang w:val="ro-RO"/>
              </w:rPr>
            </w:pP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3.1</w:t>
            </w:r>
          </w:p>
        </w:tc>
        <w:tc>
          <w:tcPr>
            <w:tcW w:w="502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Populația care beneficiază de colectare a deșeurilor raportat la populația totală la nivel de unitate teritorial administrativă</w:t>
            </w:r>
          </w:p>
        </w:tc>
        <w:tc>
          <w:tcPr>
            <w:tcW w:w="1358"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w:t>
            </w:r>
          </w:p>
        </w:tc>
        <w:tc>
          <w:tcPr>
            <w:tcW w:w="187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100</w:t>
            </w:r>
          </w:p>
        </w:tc>
        <w:tc>
          <w:tcPr>
            <w:tcW w:w="1949"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Fără penalități – datele sunt folosite în scop de monitorizare</w:t>
            </w:r>
          </w:p>
        </w:tc>
        <w:tc>
          <w:tcPr>
            <w:tcW w:w="1670"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Lunar </w:t>
            </w: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3.2</w:t>
            </w:r>
          </w:p>
        </w:tc>
        <w:tc>
          <w:tcPr>
            <w:tcW w:w="502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Cantitatea de </w:t>
            </w:r>
            <w:proofErr w:type="spellStart"/>
            <w:r>
              <w:rPr>
                <w:rFonts w:ascii="Verdana" w:hAnsi="Verdana" w:cs="Verdana"/>
                <w:sz w:val="18"/>
                <w:szCs w:val="18"/>
                <w:lang w:val="ro-RO"/>
              </w:rPr>
              <w:t>deşeuri</w:t>
            </w:r>
            <w:proofErr w:type="spellEnd"/>
            <w:r>
              <w:rPr>
                <w:rFonts w:ascii="Verdana" w:hAnsi="Verdana" w:cs="Verdana"/>
                <w:sz w:val="18"/>
                <w:szCs w:val="18"/>
                <w:lang w:val="ro-RO"/>
              </w:rPr>
              <w:t xml:space="preserve"> reciclabile din </w:t>
            </w:r>
            <w:proofErr w:type="spellStart"/>
            <w:r>
              <w:rPr>
                <w:rFonts w:ascii="Verdana" w:hAnsi="Verdana" w:cs="Verdana"/>
                <w:sz w:val="18"/>
                <w:szCs w:val="18"/>
                <w:lang w:val="ro-RO"/>
              </w:rPr>
              <w:t>deşeurile</w:t>
            </w:r>
            <w:proofErr w:type="spellEnd"/>
            <w:r>
              <w:rPr>
                <w:rFonts w:ascii="Verdana" w:hAnsi="Verdana" w:cs="Verdana"/>
                <w:sz w:val="18"/>
                <w:szCs w:val="18"/>
                <w:lang w:val="ro-RO"/>
              </w:rPr>
              <w:t xml:space="preserve"> menajere și similare (hârtie/carton, plastic, metal și sticlă) colectate separat și acceptate la o stație de sortare autorizată pentru sortarea deșeurilor </w:t>
            </w:r>
            <w:r>
              <w:rPr>
                <w:rFonts w:ascii="Verdana" w:hAnsi="Verdana" w:cs="Verdana"/>
                <w:sz w:val="18"/>
                <w:szCs w:val="18"/>
                <w:lang w:val="ro-RO"/>
              </w:rPr>
              <w:lastRenderedPageBreak/>
              <w:t xml:space="preserve">colectate separat, raportată la cantitatea totală de </w:t>
            </w:r>
            <w:proofErr w:type="spellStart"/>
            <w:r>
              <w:rPr>
                <w:rFonts w:ascii="Verdana" w:hAnsi="Verdana" w:cs="Verdana"/>
                <w:sz w:val="18"/>
                <w:szCs w:val="18"/>
                <w:lang w:val="ro-RO"/>
              </w:rPr>
              <w:t>deşeuri</w:t>
            </w:r>
            <w:proofErr w:type="spellEnd"/>
            <w:r>
              <w:rPr>
                <w:rFonts w:ascii="Verdana" w:hAnsi="Verdana" w:cs="Verdana"/>
                <w:sz w:val="18"/>
                <w:szCs w:val="18"/>
                <w:lang w:val="ro-RO"/>
              </w:rPr>
              <w:t xml:space="preserve"> reciclabile menajere și simila</w:t>
            </w:r>
            <w:r>
              <w:rPr>
                <w:rFonts w:ascii="Verdana" w:hAnsi="Verdana" w:cs="Verdana"/>
                <w:sz w:val="18"/>
                <w:szCs w:val="18"/>
                <w:lang w:val="ro-RO"/>
              </w:rPr>
              <w:t>re generata.</w:t>
            </w:r>
          </w:p>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Deșeurile sunt considerate colectate separat numai cu îndeplinirea criteriilor de acceptare în stația de sortare autorizată pentru sortarea deșeurilor colectate separat.</w:t>
            </w:r>
          </w:p>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Cantitățile sunt calculate pe baza bonurilor de cântar emise la stația de</w:t>
            </w:r>
            <w:r>
              <w:rPr>
                <w:rFonts w:ascii="Verdana" w:hAnsi="Verdana" w:cs="Verdana"/>
                <w:sz w:val="18"/>
                <w:szCs w:val="18"/>
                <w:lang w:val="ro-RO"/>
              </w:rPr>
              <w:t xml:space="preserve"> sortare.</w:t>
            </w:r>
          </w:p>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Cantitatea totală de deșeuri reciclabile generată se estimează aplicând datele de compoziție la cantitatea totală de deșeuri colectată de operator.</w:t>
            </w:r>
          </w:p>
          <w:p w:rsidR="002C2B4C" w:rsidRDefault="002C2B4C">
            <w:pPr>
              <w:autoSpaceDE w:val="0"/>
              <w:autoSpaceDN w:val="0"/>
              <w:adjustRightInd w:val="0"/>
              <w:spacing w:line="276" w:lineRule="auto"/>
              <w:rPr>
                <w:rFonts w:ascii="Verdana" w:hAnsi="Verdana" w:cs="Verdana"/>
                <w:sz w:val="18"/>
                <w:szCs w:val="18"/>
                <w:lang w:val="ro-RO"/>
              </w:rPr>
            </w:pPr>
          </w:p>
          <w:p w:rsidR="002C2B4C" w:rsidRDefault="005C6919">
            <w:pPr>
              <w:autoSpaceDE w:val="0"/>
              <w:autoSpaceDN w:val="0"/>
              <w:adjustRightInd w:val="0"/>
              <w:spacing w:line="276" w:lineRule="auto"/>
              <w:rPr>
                <w:rFonts w:ascii="Verdana" w:hAnsi="Verdana" w:cs="Verdana"/>
                <w:sz w:val="18"/>
                <w:szCs w:val="18"/>
                <w:u w:val="single"/>
                <w:lang w:val="ro-RO"/>
              </w:rPr>
            </w:pPr>
            <w:r>
              <w:rPr>
                <w:rFonts w:ascii="Verdana" w:hAnsi="Verdana" w:cs="Verdana"/>
                <w:sz w:val="18"/>
                <w:szCs w:val="18"/>
                <w:u w:val="single"/>
                <w:lang w:val="ro-RO"/>
              </w:rPr>
              <w:t>Mod de calcul:</w:t>
            </w:r>
          </w:p>
          <w:p w:rsidR="002C2B4C" w:rsidRDefault="005C6919">
            <w:pPr>
              <w:autoSpaceDE w:val="0"/>
              <w:autoSpaceDN w:val="0"/>
              <w:adjustRightInd w:val="0"/>
              <w:spacing w:line="276" w:lineRule="auto"/>
              <w:rPr>
                <w:rFonts w:ascii="Verdana" w:hAnsi="Verdana" w:cs="Verdana"/>
                <w:i/>
                <w:iCs/>
                <w:sz w:val="18"/>
                <w:szCs w:val="18"/>
                <w:lang w:val="ro-RO"/>
              </w:rPr>
            </w:pPr>
            <w:r>
              <w:rPr>
                <w:rFonts w:ascii="Verdana" w:hAnsi="Verdana" w:cs="Verdana"/>
                <w:i/>
                <w:iCs/>
                <w:sz w:val="18"/>
                <w:szCs w:val="18"/>
                <w:lang w:val="ro-RO"/>
              </w:rPr>
              <w:t xml:space="preserve">Cantitatea de deșeuri reciclabile municipale colectate separat în aria de </w:t>
            </w:r>
            <w:r>
              <w:rPr>
                <w:rFonts w:ascii="Verdana" w:hAnsi="Verdana" w:cs="Verdana"/>
                <w:i/>
                <w:iCs/>
                <w:sz w:val="18"/>
                <w:szCs w:val="18"/>
                <w:lang w:val="ro-RO"/>
              </w:rPr>
              <w:t xml:space="preserve">delegare reprezintă cantitatea totală colectată separat pe fracții, respectiv deșeuri din hârtie și carton, deșeuri de plastic și metal și deșeuri de sticlă, inclusiv impuritățile, acceptată anual de către stația/stațiile de sortare care deservesc aria de </w:t>
            </w:r>
            <w:r>
              <w:rPr>
                <w:rFonts w:ascii="Verdana" w:hAnsi="Verdana" w:cs="Verdana"/>
                <w:i/>
                <w:iCs/>
                <w:sz w:val="18"/>
                <w:szCs w:val="18"/>
                <w:lang w:val="ro-RO"/>
              </w:rPr>
              <w:t>delegare</w:t>
            </w:r>
          </w:p>
          <w:p w:rsidR="002C2B4C" w:rsidRDefault="002C2B4C">
            <w:pPr>
              <w:autoSpaceDE w:val="0"/>
              <w:autoSpaceDN w:val="0"/>
              <w:adjustRightInd w:val="0"/>
              <w:spacing w:line="276" w:lineRule="auto"/>
              <w:rPr>
                <w:rFonts w:ascii="Verdana" w:hAnsi="Verdana" w:cs="Verdana"/>
                <w:i/>
                <w:iCs/>
                <w:sz w:val="18"/>
                <w:szCs w:val="18"/>
                <w:lang w:val="ro-RO"/>
              </w:rPr>
            </w:pPr>
          </w:p>
          <w:p w:rsidR="002C2B4C" w:rsidRDefault="005C6919">
            <w:pPr>
              <w:autoSpaceDE w:val="0"/>
              <w:autoSpaceDN w:val="0"/>
              <w:adjustRightInd w:val="0"/>
              <w:spacing w:line="276" w:lineRule="auto"/>
              <w:rPr>
                <w:rFonts w:ascii="Verdana" w:hAnsi="Verdana" w:cs="Verdana"/>
                <w:i/>
                <w:iCs/>
                <w:sz w:val="18"/>
                <w:szCs w:val="18"/>
                <w:lang w:val="ro-RO"/>
              </w:rPr>
            </w:pPr>
            <w:r>
              <w:rPr>
                <w:rFonts w:ascii="Verdana" w:hAnsi="Verdana" w:cs="Verdana"/>
                <w:i/>
                <w:iCs/>
                <w:sz w:val="18"/>
                <w:szCs w:val="18"/>
                <w:lang w:val="ro-RO"/>
              </w:rPr>
              <w:t xml:space="preserve">Cantitatea totală generată de deșeuri reciclabile municipale în aria de delegare se consideră ca fiind cantitatea totală de deșeuri reciclabile menajere, similare (inclusiv coșurile stradale) și din </w:t>
            </w:r>
            <w:proofErr w:type="spellStart"/>
            <w:r>
              <w:rPr>
                <w:rFonts w:ascii="Verdana" w:hAnsi="Verdana" w:cs="Verdana"/>
                <w:i/>
                <w:iCs/>
                <w:sz w:val="18"/>
                <w:szCs w:val="18"/>
                <w:lang w:val="ro-RO"/>
              </w:rPr>
              <w:t>pieţe</w:t>
            </w:r>
            <w:proofErr w:type="spellEnd"/>
            <w:r>
              <w:rPr>
                <w:rFonts w:ascii="Verdana" w:hAnsi="Verdana" w:cs="Verdana"/>
                <w:i/>
                <w:iCs/>
                <w:sz w:val="18"/>
                <w:szCs w:val="18"/>
                <w:lang w:val="ro-RO"/>
              </w:rPr>
              <w:t xml:space="preserve"> colectată de către operator (separat și î</w:t>
            </w:r>
            <w:r>
              <w:rPr>
                <w:rFonts w:ascii="Verdana" w:hAnsi="Verdana" w:cs="Verdana"/>
                <w:i/>
                <w:iCs/>
                <w:sz w:val="18"/>
                <w:szCs w:val="18"/>
                <w:lang w:val="ro-RO"/>
              </w:rPr>
              <w:t>n amestec).</w:t>
            </w:r>
          </w:p>
        </w:tc>
        <w:tc>
          <w:tcPr>
            <w:tcW w:w="1358"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lastRenderedPageBreak/>
              <w:t>%</w:t>
            </w:r>
          </w:p>
        </w:tc>
        <w:tc>
          <w:tcPr>
            <w:tcW w:w="187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2020 – min. 50%</w:t>
            </w:r>
          </w:p>
          <w:p w:rsidR="002C2B4C" w:rsidRDefault="002C2B4C">
            <w:pPr>
              <w:autoSpaceDE w:val="0"/>
              <w:autoSpaceDN w:val="0"/>
              <w:adjustRightInd w:val="0"/>
              <w:spacing w:line="276" w:lineRule="auto"/>
              <w:rPr>
                <w:rFonts w:ascii="Verdana" w:hAnsi="Verdana" w:cs="Verdana"/>
                <w:sz w:val="18"/>
                <w:szCs w:val="18"/>
                <w:lang w:val="ro-RO"/>
              </w:rPr>
            </w:pPr>
          </w:p>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2021 – min. 60%</w:t>
            </w:r>
          </w:p>
          <w:p w:rsidR="002C2B4C" w:rsidRDefault="002C2B4C">
            <w:pPr>
              <w:autoSpaceDE w:val="0"/>
              <w:autoSpaceDN w:val="0"/>
              <w:adjustRightInd w:val="0"/>
              <w:spacing w:line="276" w:lineRule="auto"/>
              <w:rPr>
                <w:rFonts w:ascii="Verdana" w:hAnsi="Verdana" w:cs="Verdana"/>
                <w:sz w:val="18"/>
                <w:szCs w:val="18"/>
                <w:lang w:val="ro-RO"/>
              </w:rPr>
            </w:pPr>
          </w:p>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lastRenderedPageBreak/>
              <w:t>începând cu 2022 – min. 70%</w:t>
            </w:r>
          </w:p>
        </w:tc>
        <w:tc>
          <w:tcPr>
            <w:tcW w:w="1949"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lastRenderedPageBreak/>
              <w:t xml:space="preserve">Pentru cantitățile de deșeuri destinate a fi depozitate care </w:t>
            </w:r>
            <w:r>
              <w:rPr>
                <w:rFonts w:ascii="Verdana" w:hAnsi="Verdana" w:cs="Verdana"/>
                <w:sz w:val="18"/>
                <w:szCs w:val="18"/>
                <w:lang w:val="ro-RO"/>
              </w:rPr>
              <w:lastRenderedPageBreak/>
              <w:t xml:space="preserve">depășesc cantitățile corespunzătoare indicatorilor de performanță prevăzuți, plata cuantumului aferent </w:t>
            </w:r>
            <w:r>
              <w:rPr>
                <w:rFonts w:ascii="Verdana" w:hAnsi="Verdana" w:cs="Verdana"/>
                <w:sz w:val="18"/>
                <w:szCs w:val="18"/>
                <w:lang w:val="ro-RO"/>
              </w:rPr>
              <w:t>tarifului de depozitare și a contribuției pentru economia circulară se va realiza de către operator din alte surse, fără a putea recupera aceste costuri prin tarif</w:t>
            </w:r>
          </w:p>
          <w:p w:rsidR="002C2B4C" w:rsidRDefault="002C2B4C">
            <w:pPr>
              <w:autoSpaceDE w:val="0"/>
              <w:autoSpaceDN w:val="0"/>
              <w:adjustRightInd w:val="0"/>
              <w:spacing w:line="276" w:lineRule="auto"/>
              <w:rPr>
                <w:rFonts w:ascii="Verdana" w:hAnsi="Verdana" w:cs="Verdana"/>
                <w:sz w:val="18"/>
                <w:szCs w:val="18"/>
                <w:lang w:val="ro-RO"/>
              </w:rPr>
            </w:pPr>
          </w:p>
        </w:tc>
        <w:tc>
          <w:tcPr>
            <w:tcW w:w="1670"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lastRenderedPageBreak/>
              <w:t xml:space="preserve">Anual </w:t>
            </w: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3.3</w:t>
            </w:r>
          </w:p>
        </w:tc>
        <w:tc>
          <w:tcPr>
            <w:tcW w:w="502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Populația care solicită implementarea instrumentului „plătește pentru arunci” r</w:t>
            </w:r>
            <w:r>
              <w:rPr>
                <w:rFonts w:ascii="Verdana" w:hAnsi="Verdana" w:cs="Verdana"/>
                <w:sz w:val="18"/>
                <w:szCs w:val="18"/>
                <w:lang w:val="ro-RO"/>
              </w:rPr>
              <w:t xml:space="preserve">aportat la populația totală din aria de delegare </w:t>
            </w:r>
          </w:p>
        </w:tc>
        <w:tc>
          <w:tcPr>
            <w:tcW w:w="1358"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w:t>
            </w:r>
          </w:p>
        </w:tc>
        <w:tc>
          <w:tcPr>
            <w:tcW w:w="1879" w:type="dxa"/>
            <w:vAlign w:val="center"/>
          </w:tcPr>
          <w:p w:rsidR="002C2B4C" w:rsidRDefault="005C6919">
            <w:pPr>
              <w:rPr>
                <w:rFonts w:ascii="Verdana" w:hAnsi="Verdana" w:cs="Verdana"/>
                <w:sz w:val="18"/>
                <w:szCs w:val="18"/>
                <w:lang w:val="ro-RO"/>
              </w:rPr>
            </w:pPr>
            <w:r>
              <w:rPr>
                <w:rFonts w:ascii="Verdana" w:hAnsi="Verdana" w:cs="Verdana"/>
                <w:sz w:val="18"/>
                <w:szCs w:val="18"/>
                <w:lang w:val="ro-RO"/>
              </w:rPr>
              <w:t>2020 – min. 10%</w:t>
            </w:r>
          </w:p>
          <w:p w:rsidR="002C2B4C" w:rsidRDefault="005C6919">
            <w:pPr>
              <w:rPr>
                <w:rFonts w:ascii="Verdana" w:hAnsi="Verdana" w:cs="Verdana"/>
                <w:sz w:val="18"/>
                <w:szCs w:val="18"/>
                <w:lang w:val="ro-RO"/>
              </w:rPr>
            </w:pPr>
            <w:r>
              <w:rPr>
                <w:rFonts w:ascii="Verdana" w:hAnsi="Verdana" w:cs="Verdana"/>
                <w:sz w:val="18"/>
                <w:szCs w:val="18"/>
                <w:lang w:val="ro-RO"/>
              </w:rPr>
              <w:t>2021 – min. 15%</w:t>
            </w:r>
          </w:p>
          <w:p w:rsidR="002C2B4C" w:rsidRDefault="005C6919">
            <w:pPr>
              <w:rPr>
                <w:rFonts w:ascii="Verdana" w:hAnsi="Verdana" w:cs="Verdana"/>
                <w:sz w:val="18"/>
                <w:szCs w:val="18"/>
                <w:lang w:val="ro-RO"/>
              </w:rPr>
            </w:pPr>
            <w:r>
              <w:rPr>
                <w:rFonts w:ascii="Verdana" w:hAnsi="Verdana" w:cs="Verdana"/>
                <w:sz w:val="18"/>
                <w:szCs w:val="18"/>
                <w:lang w:val="ro-RO"/>
              </w:rPr>
              <w:t>începând cu 2022 – min. 20%</w:t>
            </w:r>
          </w:p>
        </w:tc>
        <w:tc>
          <w:tcPr>
            <w:tcW w:w="1949" w:type="dxa"/>
          </w:tcPr>
          <w:p w:rsidR="002C2B4C" w:rsidRDefault="005C6919">
            <w:pPr>
              <w:rPr>
                <w:rFonts w:ascii="Verdana" w:hAnsi="Verdana" w:cs="Verdana"/>
                <w:sz w:val="18"/>
                <w:szCs w:val="18"/>
                <w:lang w:val="ro-RO"/>
              </w:rPr>
            </w:pPr>
            <w:r>
              <w:rPr>
                <w:rFonts w:ascii="Verdana" w:hAnsi="Verdana" w:cs="Verdana"/>
                <w:sz w:val="18"/>
                <w:szCs w:val="18"/>
                <w:lang w:val="ro-RO"/>
              </w:rPr>
              <w:t>Fără penalități - datele sunt folosite în scop de monitorizare</w:t>
            </w:r>
          </w:p>
        </w:tc>
        <w:tc>
          <w:tcPr>
            <w:tcW w:w="1670" w:type="dxa"/>
          </w:tcPr>
          <w:p w:rsidR="002C2B4C" w:rsidRDefault="005C6919">
            <w:pPr>
              <w:rPr>
                <w:rFonts w:ascii="Verdana" w:hAnsi="Verdana" w:cs="Verdana"/>
                <w:sz w:val="18"/>
                <w:szCs w:val="18"/>
                <w:lang w:val="ro-RO"/>
              </w:rPr>
            </w:pPr>
            <w:r>
              <w:rPr>
                <w:rFonts w:ascii="Verdana" w:hAnsi="Verdana" w:cs="Verdana"/>
                <w:sz w:val="18"/>
                <w:szCs w:val="18"/>
                <w:lang w:val="ro-RO"/>
              </w:rPr>
              <w:t xml:space="preserve">Anual </w:t>
            </w: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3.4</w:t>
            </w:r>
          </w:p>
        </w:tc>
        <w:tc>
          <w:tcPr>
            <w:tcW w:w="502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Cantitatea de deșeuri menajere periculoase colectată separat </w:t>
            </w:r>
            <w:r>
              <w:rPr>
                <w:rFonts w:ascii="Verdana" w:hAnsi="Verdana" w:cs="Verdana"/>
                <w:sz w:val="18"/>
                <w:szCs w:val="18"/>
                <w:lang w:val="ro-RO"/>
              </w:rPr>
              <w:t xml:space="preserve">trimisă la tratare/ eliminare </w:t>
            </w:r>
            <w:r>
              <w:rPr>
                <w:rFonts w:ascii="Verdana" w:hAnsi="Verdana" w:cs="Verdana"/>
                <w:sz w:val="18"/>
                <w:szCs w:val="18"/>
                <w:lang w:val="ro-RO"/>
              </w:rPr>
              <w:lastRenderedPageBreak/>
              <w:t>raportat la cantitatea totală de deșeuri menajere periculoase colectate anual</w:t>
            </w:r>
          </w:p>
        </w:tc>
        <w:tc>
          <w:tcPr>
            <w:tcW w:w="1358"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lastRenderedPageBreak/>
              <w:t>%</w:t>
            </w:r>
          </w:p>
        </w:tc>
        <w:tc>
          <w:tcPr>
            <w:tcW w:w="1879" w:type="dxa"/>
            <w:vAlign w:val="center"/>
          </w:tcPr>
          <w:p w:rsidR="002C2B4C" w:rsidRDefault="005C6919">
            <w:pPr>
              <w:rPr>
                <w:rFonts w:ascii="Verdana" w:hAnsi="Verdana" w:cs="Verdana"/>
                <w:sz w:val="18"/>
                <w:szCs w:val="18"/>
                <w:lang w:val="ro-RO"/>
              </w:rPr>
            </w:pPr>
            <w:r>
              <w:rPr>
                <w:rFonts w:ascii="Verdana" w:hAnsi="Verdana" w:cs="Verdana"/>
                <w:sz w:val="18"/>
                <w:szCs w:val="18"/>
                <w:lang w:val="ro-RO"/>
              </w:rPr>
              <w:t>minim 90</w:t>
            </w:r>
          </w:p>
        </w:tc>
        <w:tc>
          <w:tcPr>
            <w:tcW w:w="1949" w:type="dxa"/>
          </w:tcPr>
          <w:p w:rsidR="002C2B4C" w:rsidRDefault="005C6919">
            <w:pPr>
              <w:rPr>
                <w:rFonts w:ascii="Verdana" w:hAnsi="Verdana" w:cs="Verdana"/>
                <w:sz w:val="18"/>
                <w:szCs w:val="18"/>
                <w:lang w:val="ro-RO"/>
              </w:rPr>
            </w:pPr>
            <w:r>
              <w:rPr>
                <w:rFonts w:ascii="Verdana" w:hAnsi="Verdana" w:cs="Verdana"/>
                <w:sz w:val="18"/>
                <w:szCs w:val="18"/>
                <w:lang w:val="ro-RO"/>
              </w:rPr>
              <w:t xml:space="preserve">Fără penalități - datele sunt folosite </w:t>
            </w:r>
            <w:r>
              <w:rPr>
                <w:rFonts w:ascii="Verdana" w:hAnsi="Verdana" w:cs="Verdana"/>
                <w:sz w:val="18"/>
                <w:szCs w:val="18"/>
                <w:lang w:val="ro-RO"/>
              </w:rPr>
              <w:lastRenderedPageBreak/>
              <w:t>în scop de monitorizare</w:t>
            </w:r>
          </w:p>
        </w:tc>
        <w:tc>
          <w:tcPr>
            <w:tcW w:w="1670" w:type="dxa"/>
          </w:tcPr>
          <w:p w:rsidR="002C2B4C" w:rsidRDefault="005C6919">
            <w:pPr>
              <w:rPr>
                <w:rFonts w:ascii="Verdana" w:hAnsi="Verdana" w:cs="Verdana"/>
                <w:sz w:val="18"/>
                <w:szCs w:val="18"/>
                <w:lang w:val="ro-RO"/>
              </w:rPr>
            </w:pPr>
            <w:r>
              <w:rPr>
                <w:rFonts w:ascii="Verdana" w:hAnsi="Verdana" w:cs="Verdana"/>
                <w:sz w:val="18"/>
                <w:szCs w:val="18"/>
                <w:lang w:val="ro-RO"/>
              </w:rPr>
              <w:lastRenderedPageBreak/>
              <w:t xml:space="preserve">Anual </w:t>
            </w: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3.5</w:t>
            </w:r>
          </w:p>
        </w:tc>
        <w:tc>
          <w:tcPr>
            <w:tcW w:w="502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Cantitatea de deșeuri voluminoase colectată separat și trimisă</w:t>
            </w:r>
            <w:r>
              <w:rPr>
                <w:rFonts w:ascii="Verdana" w:hAnsi="Verdana" w:cs="Verdana"/>
                <w:sz w:val="18"/>
                <w:szCs w:val="18"/>
                <w:lang w:val="ro-RO"/>
              </w:rPr>
              <w:t xml:space="preserve"> la tratare în vederea valorificării raportat la cantitatea totală de deșeuri voluminoase colectate de la populație și operatori economici</w:t>
            </w:r>
          </w:p>
        </w:tc>
        <w:tc>
          <w:tcPr>
            <w:tcW w:w="1358"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w:t>
            </w:r>
          </w:p>
        </w:tc>
        <w:tc>
          <w:tcPr>
            <w:tcW w:w="1879" w:type="dxa"/>
            <w:vAlign w:val="center"/>
          </w:tcPr>
          <w:p w:rsidR="002C2B4C" w:rsidRDefault="005C6919">
            <w:pPr>
              <w:rPr>
                <w:rFonts w:ascii="Verdana" w:hAnsi="Verdana" w:cs="Verdana"/>
                <w:sz w:val="18"/>
                <w:szCs w:val="18"/>
                <w:lang w:val="ro-RO"/>
              </w:rPr>
            </w:pPr>
            <w:r>
              <w:rPr>
                <w:rFonts w:ascii="Verdana" w:hAnsi="Verdana" w:cs="Verdana"/>
                <w:sz w:val="18"/>
                <w:szCs w:val="18"/>
                <w:lang w:val="ro-RO"/>
              </w:rPr>
              <w:t>min. 30</w:t>
            </w:r>
          </w:p>
        </w:tc>
        <w:tc>
          <w:tcPr>
            <w:tcW w:w="1949" w:type="dxa"/>
          </w:tcPr>
          <w:p w:rsidR="002C2B4C" w:rsidRDefault="005C6919">
            <w:pPr>
              <w:rPr>
                <w:rFonts w:ascii="Verdana" w:hAnsi="Verdana" w:cs="Verdana"/>
                <w:sz w:val="18"/>
                <w:szCs w:val="18"/>
                <w:lang w:val="ro-RO"/>
              </w:rPr>
            </w:pPr>
            <w:r>
              <w:rPr>
                <w:rFonts w:ascii="Verdana" w:hAnsi="Verdana" w:cs="Verdana"/>
                <w:sz w:val="18"/>
                <w:szCs w:val="18"/>
                <w:lang w:val="ro-RO"/>
              </w:rPr>
              <w:t xml:space="preserve">Pentru cantitățile de deșeuri destinate a fi depozitate care depășesc cantitățile </w:t>
            </w:r>
            <w:r>
              <w:rPr>
                <w:rFonts w:ascii="Verdana" w:hAnsi="Verdana" w:cs="Verdana"/>
                <w:sz w:val="18"/>
                <w:szCs w:val="18"/>
                <w:lang w:val="ro-RO"/>
              </w:rPr>
              <w:t>corespunzătoare indicatorilor de performanță prevăzuți, plata cuantumului aferent tarifului de depozitare și a contribuției pentru economia circulară se va realiza de către operator din alte surse, fără a putea recupera aceste costuri prin tarif.</w:t>
            </w:r>
          </w:p>
        </w:tc>
        <w:tc>
          <w:tcPr>
            <w:tcW w:w="1670" w:type="dxa"/>
          </w:tcPr>
          <w:p w:rsidR="002C2B4C" w:rsidRDefault="005C6919">
            <w:pPr>
              <w:rPr>
                <w:rFonts w:ascii="Verdana" w:hAnsi="Verdana" w:cs="Verdana"/>
                <w:sz w:val="18"/>
                <w:szCs w:val="18"/>
                <w:lang w:val="ro-RO"/>
              </w:rPr>
            </w:pPr>
            <w:r>
              <w:rPr>
                <w:rFonts w:ascii="Verdana" w:hAnsi="Verdana" w:cs="Verdana"/>
                <w:sz w:val="18"/>
                <w:szCs w:val="18"/>
                <w:lang w:val="ro-RO"/>
              </w:rPr>
              <w:t xml:space="preserve">Anual </w:t>
            </w: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3.6</w:t>
            </w:r>
          </w:p>
        </w:tc>
        <w:tc>
          <w:tcPr>
            <w:tcW w:w="502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Cantitatea de deșeuri voluminoase </w:t>
            </w:r>
            <w:proofErr w:type="spellStart"/>
            <w:r>
              <w:rPr>
                <w:rFonts w:ascii="Verdana" w:hAnsi="Verdana" w:cs="Verdana"/>
                <w:sz w:val="18"/>
                <w:szCs w:val="18"/>
                <w:lang w:val="ro-RO"/>
              </w:rPr>
              <w:t>colectatăși</w:t>
            </w:r>
            <w:proofErr w:type="spellEnd"/>
            <w:r>
              <w:rPr>
                <w:rFonts w:ascii="Verdana" w:hAnsi="Verdana" w:cs="Verdana"/>
                <w:sz w:val="18"/>
                <w:szCs w:val="18"/>
                <w:lang w:val="ro-RO"/>
              </w:rPr>
              <w:t xml:space="preserve"> trimisă la tratare/ eliminare raportat la cantitatea totală de deșeuri voluminoase colectate de la populație și operatori economici</w:t>
            </w:r>
          </w:p>
        </w:tc>
        <w:tc>
          <w:tcPr>
            <w:tcW w:w="1358"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w:t>
            </w:r>
          </w:p>
        </w:tc>
        <w:tc>
          <w:tcPr>
            <w:tcW w:w="1879" w:type="dxa"/>
            <w:vAlign w:val="center"/>
          </w:tcPr>
          <w:p w:rsidR="002C2B4C" w:rsidRDefault="005C6919">
            <w:pPr>
              <w:rPr>
                <w:rFonts w:ascii="Verdana" w:hAnsi="Verdana" w:cs="Verdana"/>
                <w:sz w:val="18"/>
                <w:szCs w:val="18"/>
                <w:lang w:val="ro-RO"/>
              </w:rPr>
            </w:pPr>
            <w:r>
              <w:rPr>
                <w:rFonts w:ascii="Verdana" w:hAnsi="Verdana" w:cs="Verdana"/>
                <w:sz w:val="18"/>
                <w:szCs w:val="18"/>
                <w:lang w:val="ro-RO"/>
              </w:rPr>
              <w:t>minim 90</w:t>
            </w:r>
          </w:p>
        </w:tc>
        <w:tc>
          <w:tcPr>
            <w:tcW w:w="1949" w:type="dxa"/>
          </w:tcPr>
          <w:p w:rsidR="002C2B4C" w:rsidRDefault="005C6919">
            <w:pPr>
              <w:rPr>
                <w:rFonts w:ascii="Verdana" w:hAnsi="Verdana" w:cs="Verdana"/>
                <w:sz w:val="18"/>
                <w:szCs w:val="18"/>
                <w:lang w:val="ro-RO"/>
              </w:rPr>
            </w:pPr>
            <w:r>
              <w:rPr>
                <w:rFonts w:ascii="Verdana" w:hAnsi="Verdana" w:cs="Verdana"/>
                <w:sz w:val="18"/>
                <w:szCs w:val="18"/>
                <w:lang w:val="ro-RO"/>
              </w:rPr>
              <w:t>Fără penalități - datele sunt folosite în scop de monitorizare</w:t>
            </w:r>
          </w:p>
        </w:tc>
        <w:tc>
          <w:tcPr>
            <w:tcW w:w="1670" w:type="dxa"/>
          </w:tcPr>
          <w:p w:rsidR="002C2B4C" w:rsidRDefault="005C6919">
            <w:pPr>
              <w:rPr>
                <w:rFonts w:ascii="Verdana" w:hAnsi="Verdana" w:cs="Verdana"/>
                <w:sz w:val="18"/>
                <w:szCs w:val="18"/>
                <w:lang w:val="ro-RO"/>
              </w:rPr>
            </w:pPr>
            <w:r>
              <w:rPr>
                <w:rFonts w:ascii="Verdana" w:hAnsi="Verdana" w:cs="Verdana"/>
                <w:sz w:val="18"/>
                <w:szCs w:val="18"/>
                <w:lang w:val="ro-RO"/>
              </w:rPr>
              <w:t xml:space="preserve">Anual </w:t>
            </w: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3.7</w:t>
            </w:r>
          </w:p>
        </w:tc>
        <w:tc>
          <w:tcPr>
            <w:tcW w:w="502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Cantitatea de deșeuri din construcții și </w:t>
            </w:r>
            <w:proofErr w:type="spellStart"/>
            <w:r>
              <w:rPr>
                <w:rFonts w:ascii="Verdana" w:hAnsi="Verdana" w:cs="Verdana"/>
                <w:sz w:val="18"/>
                <w:szCs w:val="18"/>
                <w:lang w:val="ro-RO"/>
              </w:rPr>
              <w:t>desființăricolectată</w:t>
            </w:r>
            <w:proofErr w:type="spellEnd"/>
            <w:r>
              <w:rPr>
                <w:rFonts w:ascii="Verdana" w:hAnsi="Verdana" w:cs="Verdana"/>
                <w:sz w:val="18"/>
                <w:szCs w:val="18"/>
                <w:lang w:val="ro-RO"/>
              </w:rPr>
              <w:t xml:space="preserve"> separat de la populație și trimisă la tratare în vederea valorificării raportat la cantitatea totală de deșeuri din construcții și desființări colectată de la populație în anul respe</w:t>
            </w:r>
            <w:r>
              <w:rPr>
                <w:rFonts w:ascii="Verdana" w:hAnsi="Verdana" w:cs="Verdana"/>
                <w:sz w:val="18"/>
                <w:szCs w:val="18"/>
                <w:lang w:val="ro-RO"/>
              </w:rPr>
              <w:t>ctiv</w:t>
            </w:r>
          </w:p>
        </w:tc>
        <w:tc>
          <w:tcPr>
            <w:tcW w:w="1358"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w:t>
            </w:r>
          </w:p>
        </w:tc>
        <w:tc>
          <w:tcPr>
            <w:tcW w:w="1879" w:type="dxa"/>
            <w:vAlign w:val="center"/>
          </w:tcPr>
          <w:p w:rsidR="002C2B4C" w:rsidRDefault="005C6919">
            <w:pPr>
              <w:rPr>
                <w:rFonts w:ascii="Verdana" w:hAnsi="Verdana" w:cs="Verdana"/>
                <w:sz w:val="18"/>
                <w:szCs w:val="18"/>
                <w:lang w:val="ro-RO"/>
              </w:rPr>
            </w:pPr>
            <w:r>
              <w:rPr>
                <w:rFonts w:ascii="Verdana" w:hAnsi="Verdana" w:cs="Verdana"/>
                <w:sz w:val="18"/>
                <w:szCs w:val="18"/>
                <w:lang w:val="ro-RO"/>
              </w:rPr>
              <w:t>min. 30</w:t>
            </w:r>
          </w:p>
        </w:tc>
        <w:tc>
          <w:tcPr>
            <w:tcW w:w="1949" w:type="dxa"/>
          </w:tcPr>
          <w:p w:rsidR="002C2B4C" w:rsidRDefault="005C6919">
            <w:pPr>
              <w:rPr>
                <w:rFonts w:ascii="Verdana" w:hAnsi="Verdana" w:cs="Verdana"/>
                <w:sz w:val="18"/>
                <w:szCs w:val="18"/>
                <w:lang w:val="ro-RO"/>
              </w:rPr>
            </w:pPr>
            <w:r>
              <w:rPr>
                <w:rFonts w:ascii="Verdana" w:hAnsi="Verdana" w:cs="Verdana"/>
                <w:sz w:val="18"/>
                <w:szCs w:val="18"/>
                <w:lang w:val="ro-RO"/>
              </w:rPr>
              <w:t xml:space="preserve">Pentru cantitățile de deșeuri destinate a fi depozitate care depășesc cantitățile corespunzătoare indicatorilor de performanță </w:t>
            </w:r>
            <w:r>
              <w:rPr>
                <w:rFonts w:ascii="Verdana" w:hAnsi="Verdana" w:cs="Verdana"/>
                <w:sz w:val="18"/>
                <w:szCs w:val="18"/>
                <w:lang w:val="ro-RO"/>
              </w:rPr>
              <w:lastRenderedPageBreak/>
              <w:t>prevăzuți, plata cuantumului aferent tarifului de depozitare și a contribuției pentru economia circulară se va realiza de către o</w:t>
            </w:r>
            <w:r>
              <w:rPr>
                <w:rFonts w:ascii="Verdana" w:hAnsi="Verdana" w:cs="Verdana"/>
                <w:sz w:val="18"/>
                <w:szCs w:val="18"/>
                <w:lang w:val="ro-RO"/>
              </w:rPr>
              <w:t>perator din alte surse, fără a putea recupera aceste costuri prin tarif.</w:t>
            </w:r>
          </w:p>
        </w:tc>
        <w:tc>
          <w:tcPr>
            <w:tcW w:w="1670" w:type="dxa"/>
          </w:tcPr>
          <w:p w:rsidR="002C2B4C" w:rsidRDefault="005C6919">
            <w:pPr>
              <w:rPr>
                <w:rFonts w:ascii="Verdana" w:hAnsi="Verdana" w:cs="Verdana"/>
                <w:sz w:val="18"/>
                <w:szCs w:val="18"/>
                <w:lang w:val="ro-RO"/>
              </w:rPr>
            </w:pPr>
            <w:r>
              <w:rPr>
                <w:rFonts w:ascii="Verdana" w:hAnsi="Verdana" w:cs="Verdana"/>
                <w:sz w:val="18"/>
                <w:szCs w:val="18"/>
                <w:lang w:val="ro-RO"/>
              </w:rPr>
              <w:lastRenderedPageBreak/>
              <w:t xml:space="preserve">Anual </w:t>
            </w: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3.8</w:t>
            </w:r>
          </w:p>
        </w:tc>
        <w:tc>
          <w:tcPr>
            <w:tcW w:w="502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Cantitatea de deșeuri din construcții și desființări </w:t>
            </w:r>
            <w:proofErr w:type="spellStart"/>
            <w:r>
              <w:rPr>
                <w:rFonts w:ascii="Verdana" w:hAnsi="Verdana" w:cs="Verdana"/>
                <w:sz w:val="18"/>
                <w:szCs w:val="18"/>
                <w:lang w:val="ro-RO"/>
              </w:rPr>
              <w:t>colectatășitrimisă</w:t>
            </w:r>
            <w:proofErr w:type="spellEnd"/>
            <w:r>
              <w:rPr>
                <w:rFonts w:ascii="Verdana" w:hAnsi="Verdana" w:cs="Verdana"/>
                <w:sz w:val="18"/>
                <w:szCs w:val="18"/>
                <w:lang w:val="ro-RO"/>
              </w:rPr>
              <w:t xml:space="preserve"> la tratare/ eliminare raportat la cantitatea totală de deșeuri din construcții și desființări colec</w:t>
            </w:r>
            <w:r>
              <w:rPr>
                <w:rFonts w:ascii="Verdana" w:hAnsi="Verdana" w:cs="Verdana"/>
                <w:sz w:val="18"/>
                <w:szCs w:val="18"/>
                <w:lang w:val="ro-RO"/>
              </w:rPr>
              <w:t>tate de la populație anual</w:t>
            </w:r>
          </w:p>
        </w:tc>
        <w:tc>
          <w:tcPr>
            <w:tcW w:w="1358"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w:t>
            </w:r>
          </w:p>
        </w:tc>
        <w:tc>
          <w:tcPr>
            <w:tcW w:w="1879" w:type="dxa"/>
            <w:vAlign w:val="center"/>
          </w:tcPr>
          <w:p w:rsidR="002C2B4C" w:rsidRDefault="005C6919">
            <w:pPr>
              <w:rPr>
                <w:rFonts w:ascii="Verdana" w:hAnsi="Verdana" w:cs="Verdana"/>
                <w:sz w:val="18"/>
                <w:szCs w:val="18"/>
                <w:lang w:val="ro-RO"/>
              </w:rPr>
            </w:pPr>
            <w:r>
              <w:rPr>
                <w:rFonts w:ascii="Verdana" w:hAnsi="Verdana" w:cs="Verdana"/>
                <w:sz w:val="18"/>
                <w:szCs w:val="18"/>
                <w:lang w:val="ro-RO"/>
              </w:rPr>
              <w:t>100</w:t>
            </w:r>
          </w:p>
        </w:tc>
        <w:tc>
          <w:tcPr>
            <w:tcW w:w="1949" w:type="dxa"/>
          </w:tcPr>
          <w:p w:rsidR="002C2B4C" w:rsidRDefault="005C6919">
            <w:pPr>
              <w:rPr>
                <w:rFonts w:ascii="Verdana" w:hAnsi="Verdana" w:cs="Verdana"/>
                <w:sz w:val="18"/>
                <w:szCs w:val="18"/>
                <w:lang w:val="ro-RO"/>
              </w:rPr>
            </w:pPr>
            <w:r>
              <w:rPr>
                <w:rFonts w:ascii="Verdana" w:hAnsi="Verdana" w:cs="Verdana"/>
                <w:sz w:val="18"/>
                <w:szCs w:val="18"/>
                <w:lang w:val="ro-RO"/>
              </w:rPr>
              <w:t>Fără penalități - datele sunt folosite în scop de monitorizare</w:t>
            </w:r>
          </w:p>
        </w:tc>
        <w:tc>
          <w:tcPr>
            <w:tcW w:w="1670" w:type="dxa"/>
          </w:tcPr>
          <w:p w:rsidR="002C2B4C" w:rsidRDefault="005C6919">
            <w:pPr>
              <w:rPr>
                <w:rFonts w:ascii="Verdana" w:hAnsi="Verdana" w:cs="Verdana"/>
                <w:sz w:val="18"/>
                <w:szCs w:val="18"/>
                <w:lang w:val="ro-RO"/>
              </w:rPr>
            </w:pPr>
            <w:r>
              <w:rPr>
                <w:rFonts w:ascii="Verdana" w:hAnsi="Verdana" w:cs="Verdana"/>
                <w:sz w:val="18"/>
                <w:szCs w:val="18"/>
                <w:lang w:val="ro-RO"/>
              </w:rPr>
              <w:t xml:space="preserve">Anual </w:t>
            </w:r>
          </w:p>
        </w:tc>
      </w:tr>
      <w:tr w:rsidR="002C2B4C">
        <w:tc>
          <w:tcPr>
            <w:tcW w:w="871" w:type="dxa"/>
            <w:shd w:val="clear" w:color="auto" w:fill="C0C0C0"/>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4</w:t>
            </w:r>
          </w:p>
        </w:tc>
        <w:tc>
          <w:tcPr>
            <w:tcW w:w="5029" w:type="dxa"/>
            <w:shd w:val="clear" w:color="auto" w:fill="C0C0C0"/>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RECLAMAȚII ȘI SESIZĂRI</w:t>
            </w:r>
          </w:p>
        </w:tc>
        <w:tc>
          <w:tcPr>
            <w:tcW w:w="1358" w:type="dxa"/>
            <w:shd w:val="clear" w:color="auto" w:fill="C0C0C0"/>
            <w:vAlign w:val="center"/>
          </w:tcPr>
          <w:p w:rsidR="002C2B4C" w:rsidRDefault="002C2B4C">
            <w:pPr>
              <w:autoSpaceDE w:val="0"/>
              <w:autoSpaceDN w:val="0"/>
              <w:adjustRightInd w:val="0"/>
              <w:spacing w:line="276" w:lineRule="auto"/>
              <w:rPr>
                <w:rFonts w:ascii="Verdana" w:hAnsi="Verdana" w:cs="Verdana"/>
                <w:b/>
                <w:bCs/>
                <w:sz w:val="18"/>
                <w:szCs w:val="18"/>
                <w:lang w:val="ro-RO"/>
              </w:rPr>
            </w:pPr>
          </w:p>
        </w:tc>
        <w:tc>
          <w:tcPr>
            <w:tcW w:w="1879" w:type="dxa"/>
            <w:shd w:val="clear" w:color="auto" w:fill="C0C0C0"/>
            <w:vAlign w:val="center"/>
          </w:tcPr>
          <w:p w:rsidR="002C2B4C" w:rsidRDefault="002C2B4C">
            <w:pPr>
              <w:autoSpaceDE w:val="0"/>
              <w:autoSpaceDN w:val="0"/>
              <w:adjustRightInd w:val="0"/>
              <w:spacing w:line="276" w:lineRule="auto"/>
              <w:rPr>
                <w:rFonts w:ascii="Verdana" w:hAnsi="Verdana" w:cs="Verdana"/>
                <w:b/>
                <w:bCs/>
                <w:sz w:val="18"/>
                <w:szCs w:val="18"/>
                <w:lang w:val="ro-RO"/>
              </w:rPr>
            </w:pPr>
          </w:p>
        </w:tc>
        <w:tc>
          <w:tcPr>
            <w:tcW w:w="1949" w:type="dxa"/>
            <w:shd w:val="clear" w:color="auto" w:fill="C0C0C0"/>
          </w:tcPr>
          <w:p w:rsidR="002C2B4C" w:rsidRDefault="002C2B4C">
            <w:pPr>
              <w:autoSpaceDE w:val="0"/>
              <w:autoSpaceDN w:val="0"/>
              <w:adjustRightInd w:val="0"/>
              <w:spacing w:line="276" w:lineRule="auto"/>
              <w:rPr>
                <w:rFonts w:ascii="Verdana" w:hAnsi="Verdana" w:cs="Verdana"/>
                <w:b/>
                <w:bCs/>
                <w:sz w:val="18"/>
                <w:szCs w:val="18"/>
                <w:lang w:val="ro-RO"/>
              </w:rPr>
            </w:pPr>
          </w:p>
        </w:tc>
        <w:tc>
          <w:tcPr>
            <w:tcW w:w="1670" w:type="dxa"/>
            <w:shd w:val="clear" w:color="auto" w:fill="C0C0C0"/>
          </w:tcPr>
          <w:p w:rsidR="002C2B4C" w:rsidRDefault="002C2B4C">
            <w:pPr>
              <w:autoSpaceDE w:val="0"/>
              <w:autoSpaceDN w:val="0"/>
              <w:adjustRightInd w:val="0"/>
              <w:spacing w:line="276" w:lineRule="auto"/>
              <w:rPr>
                <w:rFonts w:ascii="Verdana" w:hAnsi="Verdana" w:cs="Verdana"/>
                <w:b/>
                <w:bCs/>
                <w:sz w:val="18"/>
                <w:szCs w:val="18"/>
                <w:lang w:val="ro-RO"/>
              </w:rPr>
            </w:pP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4.1</w:t>
            </w:r>
          </w:p>
        </w:tc>
        <w:tc>
          <w:tcPr>
            <w:tcW w:w="502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Numărul de sesizări scrise privind nerespectarea de către operatorii de colectare și transport a </w:t>
            </w:r>
            <w:r>
              <w:rPr>
                <w:rFonts w:ascii="Verdana" w:hAnsi="Verdana" w:cs="Verdana"/>
                <w:sz w:val="18"/>
                <w:szCs w:val="18"/>
                <w:lang w:val="ro-RO"/>
              </w:rPr>
              <w:t>obligațiilor din licențe și autorizații</w:t>
            </w:r>
          </w:p>
        </w:tc>
        <w:tc>
          <w:tcPr>
            <w:tcW w:w="1358"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Nr.</w:t>
            </w:r>
          </w:p>
        </w:tc>
        <w:tc>
          <w:tcPr>
            <w:tcW w:w="187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0</w:t>
            </w:r>
          </w:p>
        </w:tc>
        <w:tc>
          <w:tcPr>
            <w:tcW w:w="1949"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5.000 Lei/ reclamație</w:t>
            </w:r>
          </w:p>
        </w:tc>
        <w:tc>
          <w:tcPr>
            <w:tcW w:w="1670"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Trimestrial </w:t>
            </w: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4.2</w:t>
            </w:r>
          </w:p>
        </w:tc>
        <w:tc>
          <w:tcPr>
            <w:tcW w:w="502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Numărul de încălcări ale obligațiilor contractuale ale operatorilor de colectare și transport </w:t>
            </w:r>
            <w:proofErr w:type="spellStart"/>
            <w:r>
              <w:rPr>
                <w:rFonts w:ascii="Verdana" w:hAnsi="Verdana" w:cs="Verdana"/>
                <w:sz w:val="18"/>
                <w:szCs w:val="18"/>
                <w:lang w:val="ro-RO"/>
              </w:rPr>
              <w:t>rezultatedin</w:t>
            </w:r>
            <w:proofErr w:type="spellEnd"/>
            <w:r>
              <w:rPr>
                <w:rFonts w:ascii="Verdana" w:hAnsi="Verdana" w:cs="Verdana"/>
                <w:sz w:val="18"/>
                <w:szCs w:val="18"/>
                <w:lang w:val="ro-RO"/>
              </w:rPr>
              <w:t xml:space="preserve"> analizele și </w:t>
            </w:r>
            <w:proofErr w:type="spellStart"/>
            <w:r>
              <w:rPr>
                <w:rFonts w:ascii="Verdana" w:hAnsi="Verdana" w:cs="Verdana"/>
                <w:sz w:val="18"/>
                <w:szCs w:val="18"/>
                <w:lang w:val="ro-RO"/>
              </w:rPr>
              <w:t>controaleleorganismelor</w:t>
            </w:r>
            <w:proofErr w:type="spellEnd"/>
            <w:r>
              <w:rPr>
                <w:rFonts w:ascii="Verdana" w:hAnsi="Verdana" w:cs="Verdana"/>
                <w:sz w:val="18"/>
                <w:szCs w:val="18"/>
                <w:lang w:val="ro-RO"/>
              </w:rPr>
              <w:t xml:space="preserve"> abilitate</w:t>
            </w:r>
          </w:p>
        </w:tc>
        <w:tc>
          <w:tcPr>
            <w:tcW w:w="1358"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Nr.</w:t>
            </w:r>
          </w:p>
        </w:tc>
        <w:tc>
          <w:tcPr>
            <w:tcW w:w="187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0</w:t>
            </w:r>
          </w:p>
        </w:tc>
        <w:tc>
          <w:tcPr>
            <w:tcW w:w="1949"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5.000 </w:t>
            </w:r>
            <w:r>
              <w:rPr>
                <w:rFonts w:ascii="Verdana" w:hAnsi="Verdana" w:cs="Verdana"/>
                <w:sz w:val="18"/>
                <w:szCs w:val="18"/>
                <w:lang w:val="ro-RO"/>
              </w:rPr>
              <w:t>Lei/ încălcare</w:t>
            </w:r>
          </w:p>
        </w:tc>
        <w:tc>
          <w:tcPr>
            <w:tcW w:w="1670"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Trimestrial </w:t>
            </w: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4.3</w:t>
            </w:r>
          </w:p>
        </w:tc>
        <w:tc>
          <w:tcPr>
            <w:tcW w:w="502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Numărul de utilizatori și angajați care au primit despăgubiri datorate culpei operatorului de colectare și transport sau dacă s-au îmbolnăvit din cauza nerespectării condițiilor de prestare a activității de </w:t>
            </w:r>
            <w:r>
              <w:rPr>
                <w:rFonts w:ascii="Verdana" w:hAnsi="Verdana" w:cs="Verdana"/>
                <w:sz w:val="18"/>
                <w:szCs w:val="18"/>
                <w:lang w:val="ro-RO"/>
              </w:rPr>
              <w:t>colectare și transport</w:t>
            </w:r>
          </w:p>
        </w:tc>
        <w:tc>
          <w:tcPr>
            <w:tcW w:w="1358"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Nr.</w:t>
            </w:r>
          </w:p>
        </w:tc>
        <w:tc>
          <w:tcPr>
            <w:tcW w:w="187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0</w:t>
            </w:r>
          </w:p>
        </w:tc>
        <w:tc>
          <w:tcPr>
            <w:tcW w:w="1949"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5.000 Lei/utilizator sau angajat al operatorului</w:t>
            </w:r>
          </w:p>
        </w:tc>
        <w:tc>
          <w:tcPr>
            <w:tcW w:w="1670"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Trimestrial </w:t>
            </w: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4.4</w:t>
            </w:r>
          </w:p>
        </w:tc>
        <w:tc>
          <w:tcPr>
            <w:tcW w:w="502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Valoarea despăgubirilor acordate utilizatorilor de operatorul de colectare și transport pentru situațiile de mai sus raportată la valoarea totală </w:t>
            </w:r>
            <w:r>
              <w:rPr>
                <w:rFonts w:ascii="Verdana" w:hAnsi="Verdana" w:cs="Verdana"/>
                <w:sz w:val="18"/>
                <w:szCs w:val="18"/>
                <w:lang w:val="ro-RO"/>
              </w:rPr>
              <w:t>facturată aferentă activității de colectare și transport</w:t>
            </w:r>
          </w:p>
        </w:tc>
        <w:tc>
          <w:tcPr>
            <w:tcW w:w="1358"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w:t>
            </w:r>
          </w:p>
        </w:tc>
        <w:tc>
          <w:tcPr>
            <w:tcW w:w="187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0</w:t>
            </w:r>
          </w:p>
        </w:tc>
        <w:tc>
          <w:tcPr>
            <w:tcW w:w="1949"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5.000 Lei/pentru fiecare procent</w:t>
            </w:r>
          </w:p>
        </w:tc>
        <w:tc>
          <w:tcPr>
            <w:tcW w:w="1670"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Trimestrial </w:t>
            </w: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4.5</w:t>
            </w:r>
          </w:p>
        </w:tc>
        <w:tc>
          <w:tcPr>
            <w:tcW w:w="502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Numărul de neconformități constatate de autoritățile administrației publice locale și ADI INTERCOM </w:t>
            </w:r>
            <w:r>
              <w:rPr>
                <w:rFonts w:ascii="Verdana" w:hAnsi="Verdana" w:cs="Verdana"/>
                <w:sz w:val="18"/>
                <w:szCs w:val="18"/>
                <w:lang w:val="ro-RO"/>
              </w:rPr>
              <w:lastRenderedPageBreak/>
              <w:t xml:space="preserve">DEȘEURI CARAȘ SEVERIN privind activitatea de </w:t>
            </w:r>
            <w:r>
              <w:rPr>
                <w:rFonts w:ascii="Verdana" w:hAnsi="Verdana" w:cs="Verdana"/>
                <w:sz w:val="18"/>
                <w:szCs w:val="18"/>
                <w:lang w:val="ro-RO"/>
              </w:rPr>
              <w:t>colectare și transport</w:t>
            </w:r>
          </w:p>
        </w:tc>
        <w:tc>
          <w:tcPr>
            <w:tcW w:w="1358"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lastRenderedPageBreak/>
              <w:t>Nr.</w:t>
            </w:r>
          </w:p>
        </w:tc>
        <w:tc>
          <w:tcPr>
            <w:tcW w:w="1879"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0</w:t>
            </w:r>
          </w:p>
        </w:tc>
        <w:tc>
          <w:tcPr>
            <w:tcW w:w="1949"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Fără penalități - datele sunt folosite </w:t>
            </w:r>
            <w:r>
              <w:rPr>
                <w:rFonts w:ascii="Verdana" w:hAnsi="Verdana" w:cs="Verdana"/>
                <w:sz w:val="18"/>
                <w:szCs w:val="18"/>
                <w:lang w:val="ro-RO"/>
              </w:rPr>
              <w:lastRenderedPageBreak/>
              <w:t>în scop de monitorizare</w:t>
            </w:r>
          </w:p>
        </w:tc>
        <w:tc>
          <w:tcPr>
            <w:tcW w:w="1670"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lastRenderedPageBreak/>
              <w:t>Trimestrial</w:t>
            </w:r>
          </w:p>
        </w:tc>
      </w:tr>
    </w:tbl>
    <w:p w:rsidR="002C2B4C" w:rsidRDefault="002C2B4C">
      <w:pPr>
        <w:rPr>
          <w:rFonts w:ascii="Verdana" w:hAnsi="Verdana" w:cs="Verdana"/>
          <w:sz w:val="18"/>
          <w:szCs w:val="18"/>
          <w:lang w:val="ro-RO"/>
        </w:rPr>
      </w:pPr>
    </w:p>
    <w:p w:rsidR="002C2B4C" w:rsidRDefault="002C2B4C">
      <w:pPr>
        <w:rPr>
          <w:lang w:val="ro-RO"/>
        </w:rPr>
      </w:pPr>
    </w:p>
    <w:p w:rsidR="002C2B4C" w:rsidRDefault="005C6919">
      <w:pPr>
        <w:autoSpaceDE w:val="0"/>
        <w:autoSpaceDN w:val="0"/>
        <w:adjustRightInd w:val="0"/>
        <w:spacing w:after="120" w:line="288" w:lineRule="auto"/>
        <w:jc w:val="both"/>
        <w:rPr>
          <w:rFonts w:ascii="Verdana" w:hAnsi="Verdana" w:cs="Verdana"/>
          <w:b/>
          <w:bCs/>
          <w:sz w:val="20"/>
          <w:szCs w:val="20"/>
          <w:lang w:val="ro-RO"/>
        </w:rPr>
      </w:pPr>
      <w:r>
        <w:rPr>
          <w:rFonts w:ascii="Verdana" w:hAnsi="Verdana" w:cs="Verdana"/>
          <w:b/>
          <w:bCs/>
          <w:sz w:val="20"/>
          <w:szCs w:val="20"/>
          <w:lang w:val="ro-RO"/>
        </w:rPr>
        <w:t>Tabel 2:</w:t>
      </w:r>
      <w:r>
        <w:rPr>
          <w:rFonts w:ascii="Verdana" w:hAnsi="Verdana" w:cs="Verdana"/>
          <w:b/>
          <w:bCs/>
          <w:sz w:val="20"/>
          <w:szCs w:val="20"/>
          <w:lang w:val="ro-RO"/>
        </w:rPr>
        <w:tab/>
      </w:r>
      <w:r>
        <w:rPr>
          <w:rFonts w:ascii="Verdana" w:hAnsi="Verdana" w:cs="Verdana"/>
          <w:b/>
          <w:bCs/>
          <w:sz w:val="20"/>
          <w:szCs w:val="20"/>
          <w:lang w:val="ro-RO"/>
        </w:rPr>
        <w:t xml:space="preserve">Indicatori de performanță pentru monitorizarea instalațiilor de tratare a deșeurilor </w:t>
      </w:r>
    </w:p>
    <w:p w:rsidR="002C2B4C" w:rsidRDefault="005C6919">
      <w:pPr>
        <w:autoSpaceDE w:val="0"/>
        <w:autoSpaceDN w:val="0"/>
        <w:adjustRightInd w:val="0"/>
        <w:spacing w:after="120" w:line="288" w:lineRule="auto"/>
        <w:jc w:val="both"/>
        <w:rPr>
          <w:rFonts w:ascii="Verdana" w:hAnsi="Verdana" w:cs="Verdana"/>
          <w:b/>
          <w:bCs/>
          <w:sz w:val="20"/>
          <w:szCs w:val="20"/>
          <w:lang w:val="ro-RO"/>
        </w:rPr>
      </w:pPr>
      <w:r>
        <w:rPr>
          <w:rFonts w:ascii="Verdana" w:hAnsi="Verdana" w:cs="Verdana"/>
          <w:b/>
          <w:bCs/>
          <w:sz w:val="20"/>
          <w:szCs w:val="20"/>
          <w:lang w:val="ro-RO"/>
        </w:rPr>
        <w:t xml:space="preserve">(sortare și tratare </w:t>
      </w:r>
      <w:proofErr w:type="spellStart"/>
      <w:r>
        <w:rPr>
          <w:rFonts w:ascii="Verdana" w:hAnsi="Verdana" w:cs="Verdana"/>
          <w:b/>
          <w:bCs/>
          <w:sz w:val="20"/>
          <w:szCs w:val="20"/>
          <w:lang w:val="ro-RO"/>
        </w:rPr>
        <w:t>mecano</w:t>
      </w:r>
      <w:proofErr w:type="spellEnd"/>
      <w:r>
        <w:rPr>
          <w:rFonts w:ascii="Verdana" w:hAnsi="Verdana" w:cs="Verdana"/>
          <w:b/>
          <w:bCs/>
          <w:sz w:val="20"/>
          <w:szCs w:val="20"/>
          <w:lang w:val="ro-RO"/>
        </w:rPr>
        <w:t>-biologică)</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5244"/>
        <w:gridCol w:w="1560"/>
        <w:gridCol w:w="1275"/>
        <w:gridCol w:w="2344"/>
        <w:gridCol w:w="1589"/>
      </w:tblGrid>
      <w:tr w:rsidR="002C2B4C">
        <w:trPr>
          <w:tblHeader/>
        </w:trPr>
        <w:tc>
          <w:tcPr>
            <w:tcW w:w="851" w:type="dxa"/>
            <w:shd w:val="clear" w:color="auto" w:fill="99CCFF"/>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Nr. crt.</w:t>
            </w:r>
          </w:p>
        </w:tc>
        <w:tc>
          <w:tcPr>
            <w:tcW w:w="5244" w:type="dxa"/>
            <w:shd w:val="clear" w:color="auto" w:fill="99CCFF"/>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Indicatori de performanță</w:t>
            </w:r>
          </w:p>
        </w:tc>
        <w:tc>
          <w:tcPr>
            <w:tcW w:w="1560" w:type="dxa"/>
            <w:shd w:val="clear" w:color="auto" w:fill="99CCFF"/>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Unitate măsură</w:t>
            </w:r>
          </w:p>
        </w:tc>
        <w:tc>
          <w:tcPr>
            <w:tcW w:w="1275" w:type="dxa"/>
            <w:shd w:val="clear" w:color="auto" w:fill="99CCFF"/>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Valoare</w:t>
            </w:r>
          </w:p>
        </w:tc>
        <w:tc>
          <w:tcPr>
            <w:tcW w:w="2344" w:type="dxa"/>
            <w:shd w:val="clear" w:color="auto" w:fill="99CCFF"/>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Penalități</w:t>
            </w:r>
          </w:p>
        </w:tc>
        <w:tc>
          <w:tcPr>
            <w:tcW w:w="1589" w:type="dxa"/>
            <w:shd w:val="clear" w:color="auto" w:fill="99CCFF"/>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Frecvența de monitorizare</w:t>
            </w:r>
          </w:p>
        </w:tc>
      </w:tr>
      <w:tr w:rsidR="002C2B4C">
        <w:tc>
          <w:tcPr>
            <w:tcW w:w="851" w:type="dxa"/>
            <w:shd w:val="clear" w:color="auto" w:fill="C0C0C0"/>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1.</w:t>
            </w:r>
          </w:p>
        </w:tc>
        <w:tc>
          <w:tcPr>
            <w:tcW w:w="5244" w:type="dxa"/>
            <w:shd w:val="clear" w:color="auto" w:fill="C0C0C0"/>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 xml:space="preserve">INDICATORI DE </w:t>
            </w:r>
            <w:r>
              <w:rPr>
                <w:rFonts w:ascii="Verdana" w:hAnsi="Verdana" w:cs="Verdana"/>
                <w:b/>
                <w:bCs/>
                <w:sz w:val="18"/>
                <w:szCs w:val="18"/>
                <w:lang w:val="ro-RO"/>
              </w:rPr>
              <w:t>PERFORMANTA GENERALI</w:t>
            </w:r>
          </w:p>
        </w:tc>
        <w:tc>
          <w:tcPr>
            <w:tcW w:w="1560" w:type="dxa"/>
            <w:shd w:val="clear" w:color="auto" w:fill="C0C0C0"/>
            <w:vAlign w:val="center"/>
          </w:tcPr>
          <w:p w:rsidR="002C2B4C" w:rsidRDefault="002C2B4C">
            <w:pPr>
              <w:autoSpaceDE w:val="0"/>
              <w:autoSpaceDN w:val="0"/>
              <w:adjustRightInd w:val="0"/>
              <w:spacing w:line="276" w:lineRule="auto"/>
              <w:rPr>
                <w:rFonts w:ascii="Verdana" w:hAnsi="Verdana" w:cs="Verdana"/>
                <w:b/>
                <w:bCs/>
                <w:sz w:val="18"/>
                <w:szCs w:val="18"/>
                <w:lang w:val="ro-RO"/>
              </w:rPr>
            </w:pPr>
          </w:p>
        </w:tc>
        <w:tc>
          <w:tcPr>
            <w:tcW w:w="1275" w:type="dxa"/>
            <w:shd w:val="clear" w:color="auto" w:fill="C0C0C0"/>
            <w:vAlign w:val="center"/>
          </w:tcPr>
          <w:p w:rsidR="002C2B4C" w:rsidRDefault="002C2B4C">
            <w:pPr>
              <w:autoSpaceDE w:val="0"/>
              <w:autoSpaceDN w:val="0"/>
              <w:adjustRightInd w:val="0"/>
              <w:spacing w:line="276" w:lineRule="auto"/>
              <w:rPr>
                <w:rFonts w:ascii="Verdana" w:hAnsi="Verdana" w:cs="Verdana"/>
                <w:b/>
                <w:bCs/>
                <w:sz w:val="18"/>
                <w:szCs w:val="18"/>
                <w:lang w:val="ro-RO"/>
              </w:rPr>
            </w:pPr>
          </w:p>
        </w:tc>
        <w:tc>
          <w:tcPr>
            <w:tcW w:w="2344" w:type="dxa"/>
            <w:shd w:val="clear" w:color="auto" w:fill="C0C0C0"/>
          </w:tcPr>
          <w:p w:rsidR="002C2B4C" w:rsidRDefault="002C2B4C">
            <w:pPr>
              <w:autoSpaceDE w:val="0"/>
              <w:autoSpaceDN w:val="0"/>
              <w:adjustRightInd w:val="0"/>
              <w:spacing w:line="276" w:lineRule="auto"/>
              <w:rPr>
                <w:rFonts w:ascii="Verdana" w:hAnsi="Verdana" w:cs="Verdana"/>
                <w:b/>
                <w:bCs/>
                <w:sz w:val="18"/>
                <w:szCs w:val="18"/>
                <w:lang w:val="ro-RO"/>
              </w:rPr>
            </w:pPr>
          </w:p>
        </w:tc>
        <w:tc>
          <w:tcPr>
            <w:tcW w:w="1589" w:type="dxa"/>
            <w:shd w:val="clear" w:color="auto" w:fill="C0C0C0"/>
          </w:tcPr>
          <w:p w:rsidR="002C2B4C" w:rsidRDefault="002C2B4C">
            <w:pPr>
              <w:autoSpaceDE w:val="0"/>
              <w:autoSpaceDN w:val="0"/>
              <w:adjustRightInd w:val="0"/>
              <w:spacing w:line="276" w:lineRule="auto"/>
              <w:rPr>
                <w:rFonts w:ascii="Verdana" w:hAnsi="Verdana" w:cs="Verdana"/>
                <w:b/>
                <w:bCs/>
                <w:sz w:val="18"/>
                <w:szCs w:val="18"/>
                <w:lang w:val="ro-RO"/>
              </w:rPr>
            </w:pPr>
          </w:p>
        </w:tc>
      </w:tr>
      <w:tr w:rsidR="002C2B4C">
        <w:tc>
          <w:tcPr>
            <w:tcW w:w="85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1.1</w:t>
            </w:r>
          </w:p>
        </w:tc>
        <w:tc>
          <w:tcPr>
            <w:tcW w:w="5244"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Cantitatea totală de deșeuri trimisă la valorificare raportat la cantitatea totală de deșeuri intrată în stația de sortare</w:t>
            </w:r>
          </w:p>
        </w:tc>
        <w:tc>
          <w:tcPr>
            <w:tcW w:w="156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w:t>
            </w:r>
          </w:p>
        </w:tc>
        <w:tc>
          <w:tcPr>
            <w:tcW w:w="1275"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minim 70</w:t>
            </w:r>
          </w:p>
        </w:tc>
        <w:tc>
          <w:tcPr>
            <w:tcW w:w="2344"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Fără penalități - datele sunt folosite în scop de monitorizare</w:t>
            </w:r>
          </w:p>
        </w:tc>
        <w:tc>
          <w:tcPr>
            <w:tcW w:w="1589"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Anual </w:t>
            </w:r>
          </w:p>
        </w:tc>
      </w:tr>
      <w:tr w:rsidR="002C2B4C">
        <w:tc>
          <w:tcPr>
            <w:tcW w:w="85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1.2</w:t>
            </w:r>
          </w:p>
        </w:tc>
        <w:tc>
          <w:tcPr>
            <w:tcW w:w="5244"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Cantitatea totală de deșeuri tratată biologic raportat la cantitatea totală de deșeuri intrată în instalația de tratare </w:t>
            </w:r>
            <w:proofErr w:type="spellStart"/>
            <w:r>
              <w:rPr>
                <w:rFonts w:ascii="Verdana" w:hAnsi="Verdana" w:cs="Verdana"/>
                <w:sz w:val="18"/>
                <w:szCs w:val="18"/>
                <w:lang w:val="ro-RO"/>
              </w:rPr>
              <w:t>mecano</w:t>
            </w:r>
            <w:proofErr w:type="spellEnd"/>
            <w:r>
              <w:rPr>
                <w:rFonts w:ascii="Verdana" w:hAnsi="Verdana" w:cs="Verdana"/>
                <w:sz w:val="18"/>
                <w:szCs w:val="18"/>
                <w:lang w:val="ro-RO"/>
              </w:rPr>
              <w:t>-biologică</w:t>
            </w:r>
          </w:p>
        </w:tc>
        <w:tc>
          <w:tcPr>
            <w:tcW w:w="156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w:t>
            </w:r>
          </w:p>
        </w:tc>
        <w:tc>
          <w:tcPr>
            <w:tcW w:w="1275"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minim 90</w:t>
            </w:r>
          </w:p>
        </w:tc>
        <w:tc>
          <w:tcPr>
            <w:tcW w:w="2344"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Fără penalități - datele sunt folosite în scop de monitorizare</w:t>
            </w:r>
          </w:p>
        </w:tc>
        <w:tc>
          <w:tcPr>
            <w:tcW w:w="1589"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Anual </w:t>
            </w:r>
          </w:p>
        </w:tc>
      </w:tr>
      <w:tr w:rsidR="002C2B4C">
        <w:tc>
          <w:tcPr>
            <w:tcW w:w="851" w:type="dxa"/>
            <w:shd w:val="clear" w:color="auto" w:fill="C0C0C0"/>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2</w:t>
            </w:r>
          </w:p>
        </w:tc>
        <w:tc>
          <w:tcPr>
            <w:tcW w:w="5244" w:type="dxa"/>
            <w:shd w:val="clear" w:color="auto" w:fill="C0C0C0"/>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INDICATORI TEHNICI DE MONITORIZARE</w:t>
            </w:r>
          </w:p>
        </w:tc>
        <w:tc>
          <w:tcPr>
            <w:tcW w:w="1560" w:type="dxa"/>
            <w:shd w:val="clear" w:color="auto" w:fill="C0C0C0"/>
            <w:vAlign w:val="center"/>
          </w:tcPr>
          <w:p w:rsidR="002C2B4C" w:rsidRDefault="002C2B4C">
            <w:pPr>
              <w:autoSpaceDE w:val="0"/>
              <w:autoSpaceDN w:val="0"/>
              <w:adjustRightInd w:val="0"/>
              <w:spacing w:line="276" w:lineRule="auto"/>
              <w:rPr>
                <w:rFonts w:ascii="Verdana" w:hAnsi="Verdana" w:cs="Verdana"/>
                <w:b/>
                <w:bCs/>
                <w:sz w:val="18"/>
                <w:szCs w:val="18"/>
                <w:lang w:val="ro-RO"/>
              </w:rPr>
            </w:pPr>
          </w:p>
        </w:tc>
        <w:tc>
          <w:tcPr>
            <w:tcW w:w="1275" w:type="dxa"/>
            <w:shd w:val="clear" w:color="auto" w:fill="C0C0C0"/>
            <w:vAlign w:val="center"/>
          </w:tcPr>
          <w:p w:rsidR="002C2B4C" w:rsidRDefault="002C2B4C">
            <w:pPr>
              <w:autoSpaceDE w:val="0"/>
              <w:autoSpaceDN w:val="0"/>
              <w:adjustRightInd w:val="0"/>
              <w:spacing w:line="276" w:lineRule="auto"/>
              <w:rPr>
                <w:rFonts w:ascii="Verdana" w:hAnsi="Verdana" w:cs="Verdana"/>
                <w:b/>
                <w:bCs/>
                <w:sz w:val="18"/>
                <w:szCs w:val="18"/>
                <w:lang w:val="ro-RO"/>
              </w:rPr>
            </w:pPr>
          </w:p>
        </w:tc>
        <w:tc>
          <w:tcPr>
            <w:tcW w:w="2344" w:type="dxa"/>
            <w:shd w:val="clear" w:color="auto" w:fill="C0C0C0"/>
          </w:tcPr>
          <w:p w:rsidR="002C2B4C" w:rsidRDefault="002C2B4C">
            <w:pPr>
              <w:autoSpaceDE w:val="0"/>
              <w:autoSpaceDN w:val="0"/>
              <w:adjustRightInd w:val="0"/>
              <w:spacing w:line="276" w:lineRule="auto"/>
              <w:rPr>
                <w:rFonts w:ascii="Verdana" w:hAnsi="Verdana" w:cs="Verdana"/>
                <w:b/>
                <w:bCs/>
                <w:sz w:val="18"/>
                <w:szCs w:val="18"/>
                <w:lang w:val="ro-RO"/>
              </w:rPr>
            </w:pPr>
          </w:p>
        </w:tc>
        <w:tc>
          <w:tcPr>
            <w:tcW w:w="1589" w:type="dxa"/>
            <w:shd w:val="clear" w:color="auto" w:fill="C0C0C0"/>
          </w:tcPr>
          <w:p w:rsidR="002C2B4C" w:rsidRDefault="002C2B4C">
            <w:pPr>
              <w:autoSpaceDE w:val="0"/>
              <w:autoSpaceDN w:val="0"/>
              <w:adjustRightInd w:val="0"/>
              <w:spacing w:line="276" w:lineRule="auto"/>
              <w:rPr>
                <w:rFonts w:ascii="Verdana" w:hAnsi="Verdana" w:cs="Verdana"/>
                <w:b/>
                <w:bCs/>
                <w:sz w:val="18"/>
                <w:szCs w:val="18"/>
                <w:lang w:val="ro-RO"/>
              </w:rPr>
            </w:pPr>
          </w:p>
        </w:tc>
      </w:tr>
      <w:tr w:rsidR="002C2B4C">
        <w:tc>
          <w:tcPr>
            <w:tcW w:w="85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2.1</w:t>
            </w:r>
          </w:p>
        </w:tc>
        <w:tc>
          <w:tcPr>
            <w:tcW w:w="5244"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Cantitatea totală de deșeuri trimisă la reciclare ca</w:t>
            </w:r>
          </w:p>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procentaj din cantitatea totală de deșeuri acceptate</w:t>
            </w:r>
          </w:p>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la stațiile de sortare.</w:t>
            </w:r>
          </w:p>
        </w:tc>
        <w:tc>
          <w:tcPr>
            <w:tcW w:w="156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w:t>
            </w:r>
          </w:p>
        </w:tc>
        <w:tc>
          <w:tcPr>
            <w:tcW w:w="1275"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75</w:t>
            </w:r>
          </w:p>
        </w:tc>
        <w:tc>
          <w:tcPr>
            <w:tcW w:w="2344"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Pentru cantitățile de deșeuri destinate a fi depozitate care depășesc cantitățile corespunzătoare </w:t>
            </w:r>
            <w:r>
              <w:rPr>
                <w:rFonts w:ascii="Verdana" w:hAnsi="Verdana" w:cs="Verdana"/>
                <w:sz w:val="18"/>
                <w:szCs w:val="18"/>
                <w:lang w:val="ro-RO"/>
              </w:rPr>
              <w:t>indicatorilor de performanță prevăzuți, acoperirea costurilor de depozitare aferente și plata contribuției pentru economia circulară se va realiza de către operator din alte surse, fără a putea fi recuperate prin tarif</w:t>
            </w:r>
          </w:p>
        </w:tc>
        <w:tc>
          <w:tcPr>
            <w:tcW w:w="1589"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Anual </w:t>
            </w:r>
          </w:p>
        </w:tc>
      </w:tr>
      <w:tr w:rsidR="002C2B4C">
        <w:tc>
          <w:tcPr>
            <w:tcW w:w="85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lastRenderedPageBreak/>
              <w:t>2.2</w:t>
            </w:r>
          </w:p>
        </w:tc>
        <w:tc>
          <w:tcPr>
            <w:tcW w:w="5244"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Cantitatea totală de </w:t>
            </w:r>
            <w:r>
              <w:rPr>
                <w:rFonts w:ascii="Verdana" w:hAnsi="Verdana" w:cs="Verdana"/>
                <w:sz w:val="18"/>
                <w:szCs w:val="18"/>
                <w:lang w:val="ro-RO"/>
              </w:rPr>
              <w:t xml:space="preserve">deșeuri reziduale de la instalația de tratare </w:t>
            </w:r>
            <w:proofErr w:type="spellStart"/>
            <w:r>
              <w:rPr>
                <w:rFonts w:ascii="Verdana" w:hAnsi="Verdana" w:cs="Verdana"/>
                <w:sz w:val="18"/>
                <w:szCs w:val="18"/>
                <w:lang w:val="ro-RO"/>
              </w:rPr>
              <w:t>mecano</w:t>
            </w:r>
            <w:proofErr w:type="spellEnd"/>
            <w:r>
              <w:rPr>
                <w:rFonts w:ascii="Verdana" w:hAnsi="Verdana" w:cs="Verdana"/>
                <w:sz w:val="18"/>
                <w:szCs w:val="18"/>
                <w:lang w:val="ro-RO"/>
              </w:rPr>
              <w:t>-biologica trimisă la depozitare ca procent din cantitatea totală de deșeuri acceptată la instalație</w:t>
            </w:r>
          </w:p>
        </w:tc>
        <w:tc>
          <w:tcPr>
            <w:tcW w:w="156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w:t>
            </w:r>
          </w:p>
        </w:tc>
        <w:tc>
          <w:tcPr>
            <w:tcW w:w="1275"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maxim 65</w:t>
            </w:r>
          </w:p>
        </w:tc>
        <w:tc>
          <w:tcPr>
            <w:tcW w:w="2344"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Pentru cantitățile de deșeuri destinate a fi depozitate care depășesc cantitățile corespunză</w:t>
            </w:r>
            <w:r>
              <w:rPr>
                <w:rFonts w:ascii="Verdana" w:hAnsi="Verdana" w:cs="Verdana"/>
                <w:sz w:val="18"/>
                <w:szCs w:val="18"/>
                <w:lang w:val="ro-RO"/>
              </w:rPr>
              <w:t>toare indicatorilor de performanță prevăzuți, acoperirea costurilor de depozitare aferente și plata contribuției pentru economia circulară se va realiza de către operator din alte surse, fără a putea fi recuperate prin tarif.</w:t>
            </w:r>
          </w:p>
        </w:tc>
        <w:tc>
          <w:tcPr>
            <w:tcW w:w="1589"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Anual </w:t>
            </w:r>
          </w:p>
        </w:tc>
      </w:tr>
      <w:tr w:rsidR="002C2B4C">
        <w:tc>
          <w:tcPr>
            <w:tcW w:w="851" w:type="dxa"/>
            <w:shd w:val="clear" w:color="auto" w:fill="C0C0C0"/>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3</w:t>
            </w:r>
          </w:p>
        </w:tc>
        <w:tc>
          <w:tcPr>
            <w:tcW w:w="5244" w:type="dxa"/>
            <w:shd w:val="clear" w:color="auto" w:fill="C0C0C0"/>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 xml:space="preserve">RECLAMAȚII ȘI </w:t>
            </w:r>
            <w:r>
              <w:rPr>
                <w:rFonts w:ascii="Verdana" w:hAnsi="Verdana" w:cs="Verdana"/>
                <w:b/>
                <w:bCs/>
                <w:sz w:val="18"/>
                <w:szCs w:val="18"/>
                <w:lang w:val="ro-RO"/>
              </w:rPr>
              <w:t>SESIZĂRI</w:t>
            </w:r>
          </w:p>
        </w:tc>
        <w:tc>
          <w:tcPr>
            <w:tcW w:w="1560" w:type="dxa"/>
            <w:shd w:val="clear" w:color="auto" w:fill="C0C0C0"/>
            <w:vAlign w:val="center"/>
          </w:tcPr>
          <w:p w:rsidR="002C2B4C" w:rsidRDefault="002C2B4C">
            <w:pPr>
              <w:autoSpaceDE w:val="0"/>
              <w:autoSpaceDN w:val="0"/>
              <w:adjustRightInd w:val="0"/>
              <w:spacing w:line="276" w:lineRule="auto"/>
              <w:rPr>
                <w:rFonts w:ascii="Verdana" w:hAnsi="Verdana" w:cs="Verdana"/>
                <w:b/>
                <w:bCs/>
                <w:sz w:val="18"/>
                <w:szCs w:val="18"/>
                <w:lang w:val="ro-RO"/>
              </w:rPr>
            </w:pPr>
          </w:p>
        </w:tc>
        <w:tc>
          <w:tcPr>
            <w:tcW w:w="1275" w:type="dxa"/>
            <w:shd w:val="clear" w:color="auto" w:fill="C0C0C0"/>
            <w:vAlign w:val="center"/>
          </w:tcPr>
          <w:p w:rsidR="002C2B4C" w:rsidRDefault="002C2B4C">
            <w:pPr>
              <w:autoSpaceDE w:val="0"/>
              <w:autoSpaceDN w:val="0"/>
              <w:adjustRightInd w:val="0"/>
              <w:spacing w:line="276" w:lineRule="auto"/>
              <w:rPr>
                <w:rFonts w:ascii="Verdana" w:hAnsi="Verdana" w:cs="Verdana"/>
                <w:b/>
                <w:bCs/>
                <w:sz w:val="18"/>
                <w:szCs w:val="18"/>
                <w:lang w:val="ro-RO"/>
              </w:rPr>
            </w:pPr>
          </w:p>
        </w:tc>
        <w:tc>
          <w:tcPr>
            <w:tcW w:w="2344" w:type="dxa"/>
            <w:shd w:val="clear" w:color="auto" w:fill="C0C0C0"/>
          </w:tcPr>
          <w:p w:rsidR="002C2B4C" w:rsidRDefault="002C2B4C">
            <w:pPr>
              <w:autoSpaceDE w:val="0"/>
              <w:autoSpaceDN w:val="0"/>
              <w:adjustRightInd w:val="0"/>
              <w:spacing w:line="276" w:lineRule="auto"/>
              <w:rPr>
                <w:rFonts w:ascii="Verdana" w:hAnsi="Verdana" w:cs="Verdana"/>
                <w:b/>
                <w:bCs/>
                <w:sz w:val="18"/>
                <w:szCs w:val="18"/>
                <w:lang w:val="ro-RO"/>
              </w:rPr>
            </w:pPr>
          </w:p>
        </w:tc>
        <w:tc>
          <w:tcPr>
            <w:tcW w:w="1589" w:type="dxa"/>
            <w:shd w:val="clear" w:color="auto" w:fill="C0C0C0"/>
          </w:tcPr>
          <w:p w:rsidR="002C2B4C" w:rsidRDefault="002C2B4C">
            <w:pPr>
              <w:autoSpaceDE w:val="0"/>
              <w:autoSpaceDN w:val="0"/>
              <w:adjustRightInd w:val="0"/>
              <w:spacing w:line="276" w:lineRule="auto"/>
              <w:rPr>
                <w:rFonts w:ascii="Verdana" w:hAnsi="Verdana" w:cs="Verdana"/>
                <w:b/>
                <w:bCs/>
                <w:sz w:val="18"/>
                <w:szCs w:val="18"/>
                <w:lang w:val="ro-RO"/>
              </w:rPr>
            </w:pPr>
          </w:p>
        </w:tc>
      </w:tr>
      <w:tr w:rsidR="002C2B4C">
        <w:tc>
          <w:tcPr>
            <w:tcW w:w="85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3.1</w:t>
            </w:r>
          </w:p>
        </w:tc>
        <w:tc>
          <w:tcPr>
            <w:tcW w:w="5244"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Numărul de sesizări scrise privind nerespectarea de către operatorul stației de sortare și a instalației de tratare </w:t>
            </w:r>
            <w:proofErr w:type="spellStart"/>
            <w:r>
              <w:rPr>
                <w:rFonts w:ascii="Verdana" w:hAnsi="Verdana" w:cs="Verdana"/>
                <w:sz w:val="18"/>
                <w:szCs w:val="18"/>
                <w:lang w:val="ro-RO"/>
              </w:rPr>
              <w:t>mecano</w:t>
            </w:r>
            <w:proofErr w:type="spellEnd"/>
            <w:r>
              <w:rPr>
                <w:rFonts w:ascii="Verdana" w:hAnsi="Verdana" w:cs="Verdana"/>
                <w:sz w:val="18"/>
                <w:szCs w:val="18"/>
                <w:lang w:val="ro-RO"/>
              </w:rPr>
              <w:t>-biologică a obligațiilor din licențe și autorizații</w:t>
            </w:r>
          </w:p>
        </w:tc>
        <w:tc>
          <w:tcPr>
            <w:tcW w:w="1560"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Nr.</w:t>
            </w:r>
          </w:p>
        </w:tc>
        <w:tc>
          <w:tcPr>
            <w:tcW w:w="1275"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0</w:t>
            </w:r>
          </w:p>
        </w:tc>
        <w:tc>
          <w:tcPr>
            <w:tcW w:w="2344"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5.000 Lei/ reclamație</w:t>
            </w:r>
          </w:p>
        </w:tc>
        <w:tc>
          <w:tcPr>
            <w:tcW w:w="1589"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Trimestrial</w:t>
            </w:r>
          </w:p>
        </w:tc>
      </w:tr>
      <w:tr w:rsidR="002C2B4C">
        <w:tc>
          <w:tcPr>
            <w:tcW w:w="85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3.2</w:t>
            </w:r>
          </w:p>
        </w:tc>
        <w:tc>
          <w:tcPr>
            <w:tcW w:w="5244"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Numărul de </w:t>
            </w:r>
            <w:r>
              <w:rPr>
                <w:rFonts w:ascii="Verdana" w:hAnsi="Verdana" w:cs="Verdana"/>
                <w:sz w:val="18"/>
                <w:szCs w:val="18"/>
                <w:lang w:val="ro-RO"/>
              </w:rPr>
              <w:t xml:space="preserve">încălcări ale obligațiilor operatorului stației de sortare și a instalației de tratare </w:t>
            </w:r>
            <w:proofErr w:type="spellStart"/>
            <w:r>
              <w:rPr>
                <w:rFonts w:ascii="Verdana" w:hAnsi="Verdana" w:cs="Verdana"/>
                <w:sz w:val="18"/>
                <w:szCs w:val="18"/>
                <w:lang w:val="ro-RO"/>
              </w:rPr>
              <w:t>mecano</w:t>
            </w:r>
            <w:proofErr w:type="spellEnd"/>
            <w:r>
              <w:rPr>
                <w:rFonts w:ascii="Verdana" w:hAnsi="Verdana" w:cs="Verdana"/>
                <w:sz w:val="18"/>
                <w:szCs w:val="18"/>
                <w:lang w:val="ro-RO"/>
              </w:rPr>
              <w:t>-biologică rezultate din analizele și controalele efectuate de Delegatar și organismele abilitate</w:t>
            </w:r>
          </w:p>
        </w:tc>
        <w:tc>
          <w:tcPr>
            <w:tcW w:w="1560"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Nr.</w:t>
            </w:r>
          </w:p>
        </w:tc>
        <w:tc>
          <w:tcPr>
            <w:tcW w:w="1275"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0</w:t>
            </w:r>
          </w:p>
        </w:tc>
        <w:tc>
          <w:tcPr>
            <w:tcW w:w="2344"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5.000 Lei/ încălcare</w:t>
            </w:r>
            <w:r>
              <w:rPr>
                <w:rFonts w:ascii="Verdana" w:hAnsi="Verdana" w:cs="Verdana"/>
                <w:sz w:val="18"/>
                <w:szCs w:val="18"/>
                <w:lang w:val="ro-RO"/>
              </w:rPr>
              <w:tab/>
            </w:r>
          </w:p>
        </w:tc>
        <w:tc>
          <w:tcPr>
            <w:tcW w:w="1589"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Trimestrial</w:t>
            </w:r>
          </w:p>
        </w:tc>
      </w:tr>
      <w:tr w:rsidR="002C2B4C">
        <w:tc>
          <w:tcPr>
            <w:tcW w:w="85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3.3</w:t>
            </w:r>
          </w:p>
        </w:tc>
        <w:tc>
          <w:tcPr>
            <w:tcW w:w="5244"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Numărul de utilizato</w:t>
            </w:r>
            <w:r>
              <w:rPr>
                <w:rFonts w:ascii="Verdana" w:hAnsi="Verdana" w:cs="Verdana"/>
                <w:sz w:val="18"/>
                <w:szCs w:val="18"/>
                <w:lang w:val="ro-RO"/>
              </w:rPr>
              <w:t xml:space="preserve">ri și angajați care au primit despăgubiri datorate culpei operatorului stației de sortare și a instalației de tratare </w:t>
            </w:r>
            <w:proofErr w:type="spellStart"/>
            <w:r>
              <w:rPr>
                <w:rFonts w:ascii="Verdana" w:hAnsi="Verdana" w:cs="Verdana"/>
                <w:sz w:val="18"/>
                <w:szCs w:val="18"/>
                <w:lang w:val="ro-RO"/>
              </w:rPr>
              <w:t>mecano</w:t>
            </w:r>
            <w:proofErr w:type="spellEnd"/>
            <w:r>
              <w:rPr>
                <w:rFonts w:ascii="Verdana" w:hAnsi="Verdana" w:cs="Verdana"/>
                <w:sz w:val="18"/>
                <w:szCs w:val="18"/>
                <w:lang w:val="ro-RO"/>
              </w:rPr>
              <w:t>-biologică sau dacă s-au îmbolnăvit din cauza nerespectării condițiilor de prestare a activităților de tratare a deșeurilor</w:t>
            </w:r>
          </w:p>
        </w:tc>
        <w:tc>
          <w:tcPr>
            <w:tcW w:w="1560"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Nr.</w:t>
            </w:r>
          </w:p>
        </w:tc>
        <w:tc>
          <w:tcPr>
            <w:tcW w:w="1275"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0</w:t>
            </w:r>
          </w:p>
        </w:tc>
        <w:tc>
          <w:tcPr>
            <w:tcW w:w="2344"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5.</w:t>
            </w:r>
            <w:r>
              <w:rPr>
                <w:rFonts w:ascii="Verdana" w:hAnsi="Verdana" w:cs="Verdana"/>
                <w:sz w:val="18"/>
                <w:szCs w:val="18"/>
                <w:lang w:val="ro-RO"/>
              </w:rPr>
              <w:t>000 Lei/utilizator sau angajat al operatorului</w:t>
            </w:r>
          </w:p>
        </w:tc>
        <w:tc>
          <w:tcPr>
            <w:tcW w:w="1589"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Trimestrial </w:t>
            </w:r>
          </w:p>
        </w:tc>
      </w:tr>
      <w:tr w:rsidR="002C2B4C">
        <w:tc>
          <w:tcPr>
            <w:tcW w:w="85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3.4</w:t>
            </w:r>
          </w:p>
        </w:tc>
        <w:tc>
          <w:tcPr>
            <w:tcW w:w="5244"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Valoarea despăgubirilor acordate utilizatorilor de operatorul stației de sortare și a instalației de tratare </w:t>
            </w:r>
            <w:proofErr w:type="spellStart"/>
            <w:r>
              <w:rPr>
                <w:rFonts w:ascii="Verdana" w:hAnsi="Verdana" w:cs="Verdana"/>
                <w:sz w:val="18"/>
                <w:szCs w:val="18"/>
                <w:lang w:val="ro-RO"/>
              </w:rPr>
              <w:t>mecano</w:t>
            </w:r>
            <w:proofErr w:type="spellEnd"/>
            <w:r>
              <w:rPr>
                <w:rFonts w:ascii="Verdana" w:hAnsi="Verdana" w:cs="Verdana"/>
                <w:sz w:val="18"/>
                <w:szCs w:val="18"/>
                <w:lang w:val="ro-RO"/>
              </w:rPr>
              <w:t xml:space="preserve">-biologică pentru situațiile de mai sus </w:t>
            </w:r>
            <w:proofErr w:type="spellStart"/>
            <w:r>
              <w:rPr>
                <w:rFonts w:ascii="Verdana" w:hAnsi="Verdana" w:cs="Verdana"/>
                <w:sz w:val="18"/>
                <w:szCs w:val="18"/>
                <w:lang w:val="ro-RO"/>
              </w:rPr>
              <w:lastRenderedPageBreak/>
              <w:t>raportatăla</w:t>
            </w:r>
            <w:proofErr w:type="spellEnd"/>
            <w:r>
              <w:rPr>
                <w:rFonts w:ascii="Verdana" w:hAnsi="Verdana" w:cs="Verdana"/>
                <w:sz w:val="18"/>
                <w:szCs w:val="18"/>
                <w:lang w:val="ro-RO"/>
              </w:rPr>
              <w:t xml:space="preserve"> valoarea totală </w:t>
            </w:r>
            <w:r>
              <w:rPr>
                <w:rFonts w:ascii="Verdana" w:hAnsi="Verdana" w:cs="Verdana"/>
                <w:sz w:val="18"/>
                <w:szCs w:val="18"/>
                <w:lang w:val="ro-RO"/>
              </w:rPr>
              <w:t>facturată aferentă activității de tratare a deșeurilor</w:t>
            </w:r>
          </w:p>
        </w:tc>
        <w:tc>
          <w:tcPr>
            <w:tcW w:w="1560"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lastRenderedPageBreak/>
              <w:t>%</w:t>
            </w:r>
          </w:p>
        </w:tc>
        <w:tc>
          <w:tcPr>
            <w:tcW w:w="1275"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0</w:t>
            </w:r>
          </w:p>
        </w:tc>
        <w:tc>
          <w:tcPr>
            <w:tcW w:w="2344"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5.000 Lei/pentru fiecare procent</w:t>
            </w:r>
          </w:p>
        </w:tc>
        <w:tc>
          <w:tcPr>
            <w:tcW w:w="1589"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Trimestrial </w:t>
            </w:r>
          </w:p>
        </w:tc>
      </w:tr>
      <w:tr w:rsidR="002C2B4C">
        <w:tc>
          <w:tcPr>
            <w:tcW w:w="85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3.5</w:t>
            </w:r>
          </w:p>
        </w:tc>
        <w:tc>
          <w:tcPr>
            <w:tcW w:w="5244"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Numărul de neconformități constatate de autoritățile administrației publice locale și ADI INTERCOM DEȘEURI CARAȘ SEVERIN privind activitatea de tr</w:t>
            </w:r>
            <w:r>
              <w:rPr>
                <w:rFonts w:ascii="Verdana" w:hAnsi="Verdana" w:cs="Verdana"/>
                <w:sz w:val="18"/>
                <w:szCs w:val="18"/>
                <w:lang w:val="ro-RO"/>
              </w:rPr>
              <w:t>atare a deșeurilor</w:t>
            </w:r>
          </w:p>
        </w:tc>
        <w:tc>
          <w:tcPr>
            <w:tcW w:w="1560"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Nr.</w:t>
            </w:r>
          </w:p>
        </w:tc>
        <w:tc>
          <w:tcPr>
            <w:tcW w:w="1275"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0</w:t>
            </w:r>
          </w:p>
        </w:tc>
        <w:tc>
          <w:tcPr>
            <w:tcW w:w="2344"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Fără penalități - datele sunt folosite în scop de monitorizare</w:t>
            </w:r>
          </w:p>
        </w:tc>
        <w:tc>
          <w:tcPr>
            <w:tcW w:w="1589"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Trimestrial</w:t>
            </w:r>
          </w:p>
        </w:tc>
      </w:tr>
    </w:tbl>
    <w:p w:rsidR="002C2B4C" w:rsidRDefault="002C2B4C">
      <w:pPr>
        <w:rPr>
          <w:lang w:val="ro-RO"/>
        </w:rPr>
      </w:pPr>
    </w:p>
    <w:p w:rsidR="002C2B4C" w:rsidRDefault="002C2B4C">
      <w:pPr>
        <w:rPr>
          <w:lang w:val="ro-RO"/>
        </w:rPr>
      </w:pPr>
    </w:p>
    <w:p w:rsidR="002C2B4C" w:rsidRDefault="005C6919">
      <w:pPr>
        <w:autoSpaceDE w:val="0"/>
        <w:autoSpaceDN w:val="0"/>
        <w:adjustRightInd w:val="0"/>
        <w:spacing w:after="120" w:line="288" w:lineRule="auto"/>
        <w:jc w:val="both"/>
        <w:rPr>
          <w:rFonts w:ascii="Verdana" w:hAnsi="Verdana" w:cs="Verdana"/>
          <w:b/>
          <w:bCs/>
          <w:sz w:val="20"/>
          <w:szCs w:val="20"/>
          <w:lang w:val="ro-RO"/>
        </w:rPr>
      </w:pPr>
      <w:r>
        <w:rPr>
          <w:rFonts w:ascii="Verdana" w:hAnsi="Verdana" w:cs="Verdana"/>
          <w:b/>
          <w:bCs/>
          <w:sz w:val="20"/>
          <w:szCs w:val="20"/>
          <w:lang w:val="ro-RO"/>
        </w:rPr>
        <w:t>Tabel 3:</w:t>
      </w:r>
      <w:r>
        <w:rPr>
          <w:rFonts w:ascii="Verdana" w:hAnsi="Verdana" w:cs="Verdana"/>
          <w:b/>
          <w:bCs/>
          <w:sz w:val="20"/>
          <w:szCs w:val="20"/>
          <w:lang w:val="ro-RO"/>
        </w:rPr>
        <w:tab/>
        <w:t>Indicatori de performanță pentru monitorizarea depozitului conform de deșeuri</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1"/>
        <w:gridCol w:w="5253"/>
        <w:gridCol w:w="1560"/>
        <w:gridCol w:w="1275"/>
        <w:gridCol w:w="2268"/>
        <w:gridCol w:w="1701"/>
      </w:tblGrid>
      <w:tr w:rsidR="002C2B4C">
        <w:trPr>
          <w:tblHeader/>
        </w:trPr>
        <w:tc>
          <w:tcPr>
            <w:tcW w:w="871" w:type="dxa"/>
            <w:shd w:val="clear" w:color="auto" w:fill="99CCFF"/>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Nr. Crt.</w:t>
            </w:r>
          </w:p>
        </w:tc>
        <w:tc>
          <w:tcPr>
            <w:tcW w:w="5253" w:type="dxa"/>
            <w:shd w:val="clear" w:color="auto" w:fill="99CCFF"/>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Indicatori de performanță</w:t>
            </w:r>
          </w:p>
        </w:tc>
        <w:tc>
          <w:tcPr>
            <w:tcW w:w="1560" w:type="dxa"/>
            <w:shd w:val="clear" w:color="auto" w:fill="99CCFF"/>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Unitate măsură</w:t>
            </w:r>
          </w:p>
        </w:tc>
        <w:tc>
          <w:tcPr>
            <w:tcW w:w="1275" w:type="dxa"/>
            <w:shd w:val="clear" w:color="auto" w:fill="99CCFF"/>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Valoare</w:t>
            </w:r>
          </w:p>
        </w:tc>
        <w:tc>
          <w:tcPr>
            <w:tcW w:w="2268" w:type="dxa"/>
            <w:shd w:val="clear" w:color="auto" w:fill="99CCFF"/>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Penalități</w:t>
            </w:r>
          </w:p>
        </w:tc>
        <w:tc>
          <w:tcPr>
            <w:tcW w:w="1701" w:type="dxa"/>
            <w:shd w:val="clear" w:color="auto" w:fill="99CCFF"/>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Frecvența de monitorizare</w:t>
            </w:r>
          </w:p>
        </w:tc>
      </w:tr>
      <w:tr w:rsidR="002C2B4C">
        <w:tc>
          <w:tcPr>
            <w:tcW w:w="871" w:type="dxa"/>
            <w:shd w:val="clear" w:color="auto" w:fill="C0C0C0"/>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1.</w:t>
            </w:r>
          </w:p>
        </w:tc>
        <w:tc>
          <w:tcPr>
            <w:tcW w:w="5253" w:type="dxa"/>
            <w:shd w:val="clear" w:color="auto" w:fill="C0C0C0"/>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INDICATORI DE PERFORMANȚĂ GENERALI</w:t>
            </w:r>
          </w:p>
        </w:tc>
        <w:tc>
          <w:tcPr>
            <w:tcW w:w="1560" w:type="dxa"/>
            <w:shd w:val="clear" w:color="auto" w:fill="C0C0C0"/>
            <w:vAlign w:val="center"/>
          </w:tcPr>
          <w:p w:rsidR="002C2B4C" w:rsidRDefault="002C2B4C">
            <w:pPr>
              <w:autoSpaceDE w:val="0"/>
              <w:autoSpaceDN w:val="0"/>
              <w:adjustRightInd w:val="0"/>
              <w:spacing w:line="276" w:lineRule="auto"/>
              <w:rPr>
                <w:rFonts w:ascii="Verdana" w:hAnsi="Verdana" w:cs="Verdana"/>
                <w:b/>
                <w:bCs/>
                <w:sz w:val="18"/>
                <w:szCs w:val="18"/>
                <w:lang w:val="ro-RO"/>
              </w:rPr>
            </w:pPr>
          </w:p>
        </w:tc>
        <w:tc>
          <w:tcPr>
            <w:tcW w:w="1275" w:type="dxa"/>
            <w:shd w:val="clear" w:color="auto" w:fill="C0C0C0"/>
            <w:vAlign w:val="center"/>
          </w:tcPr>
          <w:p w:rsidR="002C2B4C" w:rsidRDefault="002C2B4C">
            <w:pPr>
              <w:autoSpaceDE w:val="0"/>
              <w:autoSpaceDN w:val="0"/>
              <w:adjustRightInd w:val="0"/>
              <w:spacing w:line="276" w:lineRule="auto"/>
              <w:rPr>
                <w:rFonts w:ascii="Verdana" w:hAnsi="Verdana" w:cs="Verdana"/>
                <w:b/>
                <w:bCs/>
                <w:sz w:val="18"/>
                <w:szCs w:val="18"/>
                <w:lang w:val="ro-RO"/>
              </w:rPr>
            </w:pPr>
          </w:p>
        </w:tc>
        <w:tc>
          <w:tcPr>
            <w:tcW w:w="2268" w:type="dxa"/>
            <w:shd w:val="clear" w:color="auto" w:fill="C0C0C0"/>
          </w:tcPr>
          <w:p w:rsidR="002C2B4C" w:rsidRDefault="002C2B4C">
            <w:pPr>
              <w:autoSpaceDE w:val="0"/>
              <w:autoSpaceDN w:val="0"/>
              <w:adjustRightInd w:val="0"/>
              <w:spacing w:line="276" w:lineRule="auto"/>
              <w:rPr>
                <w:rFonts w:ascii="Verdana" w:hAnsi="Verdana" w:cs="Verdana"/>
                <w:b/>
                <w:bCs/>
                <w:sz w:val="18"/>
                <w:szCs w:val="18"/>
                <w:lang w:val="ro-RO"/>
              </w:rPr>
            </w:pPr>
          </w:p>
        </w:tc>
        <w:tc>
          <w:tcPr>
            <w:tcW w:w="1701" w:type="dxa"/>
            <w:shd w:val="clear" w:color="auto" w:fill="C0C0C0"/>
          </w:tcPr>
          <w:p w:rsidR="002C2B4C" w:rsidRDefault="002C2B4C">
            <w:pPr>
              <w:autoSpaceDE w:val="0"/>
              <w:autoSpaceDN w:val="0"/>
              <w:adjustRightInd w:val="0"/>
              <w:spacing w:line="276" w:lineRule="auto"/>
              <w:rPr>
                <w:rFonts w:ascii="Verdana" w:hAnsi="Verdana" w:cs="Verdana"/>
                <w:b/>
                <w:bCs/>
                <w:sz w:val="18"/>
                <w:szCs w:val="18"/>
                <w:lang w:val="ro-RO"/>
              </w:rPr>
            </w:pP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1.1</w:t>
            </w:r>
          </w:p>
        </w:tc>
        <w:tc>
          <w:tcPr>
            <w:tcW w:w="5253"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Delegatul trebuie să asigure un grad cât mai mare de compactare a deșeurilor în depozit</w:t>
            </w:r>
          </w:p>
        </w:tc>
        <w:tc>
          <w:tcPr>
            <w:tcW w:w="156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t/mc</w:t>
            </w:r>
          </w:p>
        </w:tc>
        <w:tc>
          <w:tcPr>
            <w:tcW w:w="1275"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minim 0,9 </w:t>
            </w:r>
          </w:p>
        </w:tc>
        <w:tc>
          <w:tcPr>
            <w:tcW w:w="2268"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Fără penalități - datele sunt folosite în scop de </w:t>
            </w:r>
            <w:r>
              <w:rPr>
                <w:rFonts w:ascii="Verdana" w:hAnsi="Verdana" w:cs="Verdana"/>
                <w:sz w:val="18"/>
                <w:szCs w:val="18"/>
                <w:lang w:val="ro-RO"/>
              </w:rPr>
              <w:t>monitorizare</w:t>
            </w:r>
          </w:p>
        </w:tc>
        <w:tc>
          <w:tcPr>
            <w:tcW w:w="1701"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Anual </w:t>
            </w: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1.2</w:t>
            </w:r>
          </w:p>
        </w:tc>
        <w:tc>
          <w:tcPr>
            <w:tcW w:w="5253"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Delegatul trebuie să asigure funcționarea corespunzătoare a sistemelor de colectare și tratare a levigatului și a gazului de depozit  </w:t>
            </w:r>
          </w:p>
        </w:tc>
        <w:tc>
          <w:tcPr>
            <w:tcW w:w="156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w:t>
            </w:r>
          </w:p>
        </w:tc>
        <w:tc>
          <w:tcPr>
            <w:tcW w:w="1275"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100</w:t>
            </w:r>
          </w:p>
        </w:tc>
        <w:tc>
          <w:tcPr>
            <w:tcW w:w="2268"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Fără penalități - datele sunt folosite în scop de monitorizare</w:t>
            </w:r>
          </w:p>
        </w:tc>
        <w:tc>
          <w:tcPr>
            <w:tcW w:w="1701"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Anual </w:t>
            </w: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1.3</w:t>
            </w:r>
          </w:p>
        </w:tc>
        <w:tc>
          <w:tcPr>
            <w:tcW w:w="5253"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Delegatul trebuie să asigure arderea gaz</w:t>
            </w:r>
            <w:r>
              <w:rPr>
                <w:rFonts w:ascii="Verdana" w:hAnsi="Verdana" w:cs="Verdana"/>
                <w:sz w:val="18"/>
                <w:szCs w:val="18"/>
                <w:lang w:val="ro-RO"/>
              </w:rPr>
              <w:t xml:space="preserve">ului de depozit colectat </w:t>
            </w:r>
          </w:p>
        </w:tc>
        <w:tc>
          <w:tcPr>
            <w:tcW w:w="156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w:t>
            </w:r>
          </w:p>
        </w:tc>
        <w:tc>
          <w:tcPr>
            <w:tcW w:w="1275"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100</w:t>
            </w:r>
          </w:p>
        </w:tc>
        <w:tc>
          <w:tcPr>
            <w:tcW w:w="2268"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Fără penalități - datele sunt folosite în scop de monitorizare</w:t>
            </w:r>
          </w:p>
        </w:tc>
        <w:tc>
          <w:tcPr>
            <w:tcW w:w="1701"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Anual </w:t>
            </w:r>
          </w:p>
        </w:tc>
      </w:tr>
      <w:tr w:rsidR="002C2B4C">
        <w:tc>
          <w:tcPr>
            <w:tcW w:w="871" w:type="dxa"/>
            <w:shd w:val="clear" w:color="auto" w:fill="C0C0C0"/>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2</w:t>
            </w:r>
          </w:p>
        </w:tc>
        <w:tc>
          <w:tcPr>
            <w:tcW w:w="5253" w:type="dxa"/>
            <w:shd w:val="clear" w:color="auto" w:fill="C0C0C0"/>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INDICATORI TEHNICI DE MONITORIZARE</w:t>
            </w:r>
          </w:p>
        </w:tc>
        <w:tc>
          <w:tcPr>
            <w:tcW w:w="1560" w:type="dxa"/>
            <w:shd w:val="clear" w:color="auto" w:fill="C0C0C0"/>
            <w:vAlign w:val="center"/>
          </w:tcPr>
          <w:p w:rsidR="002C2B4C" w:rsidRDefault="002C2B4C">
            <w:pPr>
              <w:autoSpaceDE w:val="0"/>
              <w:autoSpaceDN w:val="0"/>
              <w:adjustRightInd w:val="0"/>
              <w:spacing w:line="276" w:lineRule="auto"/>
              <w:rPr>
                <w:rFonts w:ascii="Verdana" w:hAnsi="Verdana" w:cs="Verdana"/>
                <w:b/>
                <w:bCs/>
                <w:sz w:val="18"/>
                <w:szCs w:val="18"/>
                <w:lang w:val="ro-RO"/>
              </w:rPr>
            </w:pPr>
          </w:p>
        </w:tc>
        <w:tc>
          <w:tcPr>
            <w:tcW w:w="1275" w:type="dxa"/>
            <w:shd w:val="clear" w:color="auto" w:fill="C0C0C0"/>
            <w:vAlign w:val="center"/>
          </w:tcPr>
          <w:p w:rsidR="002C2B4C" w:rsidRDefault="002C2B4C">
            <w:pPr>
              <w:autoSpaceDE w:val="0"/>
              <w:autoSpaceDN w:val="0"/>
              <w:adjustRightInd w:val="0"/>
              <w:spacing w:line="276" w:lineRule="auto"/>
              <w:rPr>
                <w:rFonts w:ascii="Verdana" w:hAnsi="Verdana" w:cs="Verdana"/>
                <w:b/>
                <w:bCs/>
                <w:sz w:val="18"/>
                <w:szCs w:val="18"/>
                <w:lang w:val="ro-RO"/>
              </w:rPr>
            </w:pPr>
          </w:p>
        </w:tc>
        <w:tc>
          <w:tcPr>
            <w:tcW w:w="2268" w:type="dxa"/>
            <w:shd w:val="clear" w:color="auto" w:fill="C0C0C0"/>
          </w:tcPr>
          <w:p w:rsidR="002C2B4C" w:rsidRDefault="002C2B4C">
            <w:pPr>
              <w:autoSpaceDE w:val="0"/>
              <w:autoSpaceDN w:val="0"/>
              <w:adjustRightInd w:val="0"/>
              <w:spacing w:line="276" w:lineRule="auto"/>
              <w:rPr>
                <w:rFonts w:ascii="Verdana" w:hAnsi="Verdana" w:cs="Verdana"/>
                <w:b/>
                <w:bCs/>
                <w:sz w:val="18"/>
                <w:szCs w:val="18"/>
                <w:lang w:val="ro-RO"/>
              </w:rPr>
            </w:pPr>
          </w:p>
        </w:tc>
        <w:tc>
          <w:tcPr>
            <w:tcW w:w="1701" w:type="dxa"/>
            <w:shd w:val="clear" w:color="auto" w:fill="C0C0C0"/>
          </w:tcPr>
          <w:p w:rsidR="002C2B4C" w:rsidRDefault="002C2B4C">
            <w:pPr>
              <w:autoSpaceDE w:val="0"/>
              <w:autoSpaceDN w:val="0"/>
              <w:adjustRightInd w:val="0"/>
              <w:spacing w:line="276" w:lineRule="auto"/>
              <w:rPr>
                <w:rFonts w:ascii="Verdana" w:hAnsi="Verdana" w:cs="Verdana"/>
                <w:b/>
                <w:bCs/>
                <w:sz w:val="18"/>
                <w:szCs w:val="18"/>
                <w:lang w:val="ro-RO"/>
              </w:rPr>
            </w:pP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2.1</w:t>
            </w:r>
          </w:p>
        </w:tc>
        <w:tc>
          <w:tcPr>
            <w:tcW w:w="5253"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Delegatul va raporta anual Delegatarului/ADI cantitatea totală de deșeuri biodegradabile </w:t>
            </w:r>
            <w:r>
              <w:rPr>
                <w:rFonts w:ascii="Verdana" w:hAnsi="Verdana" w:cs="Verdana"/>
                <w:sz w:val="18"/>
                <w:szCs w:val="18"/>
                <w:lang w:val="ro-RO"/>
              </w:rPr>
              <w:t>municipale depozitate. Cantitatea de deșeuri biodegradabile municipale depozitate se va determina și raporta în conformitate cu metoda(ele) aprobata/e de Delegatar/ADI.</w:t>
            </w:r>
          </w:p>
        </w:tc>
        <w:tc>
          <w:tcPr>
            <w:tcW w:w="156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w:t>
            </w:r>
          </w:p>
        </w:tc>
        <w:tc>
          <w:tcPr>
            <w:tcW w:w="1275"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100</w:t>
            </w:r>
          </w:p>
        </w:tc>
        <w:tc>
          <w:tcPr>
            <w:tcW w:w="2268"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Fără penalități - datele sunt folosite în scop de monitorizare</w:t>
            </w:r>
          </w:p>
        </w:tc>
        <w:tc>
          <w:tcPr>
            <w:tcW w:w="1701"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Anual </w:t>
            </w:r>
          </w:p>
        </w:tc>
      </w:tr>
      <w:tr w:rsidR="002C2B4C">
        <w:tc>
          <w:tcPr>
            <w:tcW w:w="871" w:type="dxa"/>
            <w:shd w:val="clear" w:color="auto" w:fill="C0C0C0"/>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3</w:t>
            </w:r>
          </w:p>
        </w:tc>
        <w:tc>
          <w:tcPr>
            <w:tcW w:w="5253" w:type="dxa"/>
            <w:shd w:val="clear" w:color="auto" w:fill="C0C0C0"/>
            <w:vAlign w:val="center"/>
          </w:tcPr>
          <w:p w:rsidR="002C2B4C" w:rsidRDefault="005C6919">
            <w:pPr>
              <w:autoSpaceDE w:val="0"/>
              <w:autoSpaceDN w:val="0"/>
              <w:adjustRightInd w:val="0"/>
              <w:spacing w:line="276" w:lineRule="auto"/>
              <w:rPr>
                <w:rFonts w:ascii="Verdana" w:hAnsi="Verdana" w:cs="Verdana"/>
                <w:b/>
                <w:bCs/>
                <w:sz w:val="18"/>
                <w:szCs w:val="18"/>
                <w:lang w:val="ro-RO"/>
              </w:rPr>
            </w:pPr>
            <w:r>
              <w:rPr>
                <w:rFonts w:ascii="Verdana" w:hAnsi="Verdana" w:cs="Verdana"/>
                <w:b/>
                <w:bCs/>
                <w:sz w:val="18"/>
                <w:szCs w:val="18"/>
                <w:lang w:val="ro-RO"/>
              </w:rPr>
              <w:t>RECLAMAȚII ȘI SESIZĂRI</w:t>
            </w:r>
          </w:p>
        </w:tc>
        <w:tc>
          <w:tcPr>
            <w:tcW w:w="1560" w:type="dxa"/>
            <w:shd w:val="clear" w:color="auto" w:fill="C0C0C0"/>
            <w:vAlign w:val="center"/>
          </w:tcPr>
          <w:p w:rsidR="002C2B4C" w:rsidRDefault="002C2B4C">
            <w:pPr>
              <w:autoSpaceDE w:val="0"/>
              <w:autoSpaceDN w:val="0"/>
              <w:adjustRightInd w:val="0"/>
              <w:spacing w:line="276" w:lineRule="auto"/>
              <w:rPr>
                <w:rFonts w:ascii="Verdana" w:hAnsi="Verdana" w:cs="Verdana"/>
                <w:b/>
                <w:bCs/>
                <w:sz w:val="18"/>
                <w:szCs w:val="18"/>
                <w:lang w:val="ro-RO"/>
              </w:rPr>
            </w:pPr>
          </w:p>
        </w:tc>
        <w:tc>
          <w:tcPr>
            <w:tcW w:w="1275" w:type="dxa"/>
            <w:shd w:val="clear" w:color="auto" w:fill="C0C0C0"/>
            <w:vAlign w:val="center"/>
          </w:tcPr>
          <w:p w:rsidR="002C2B4C" w:rsidRDefault="002C2B4C">
            <w:pPr>
              <w:autoSpaceDE w:val="0"/>
              <w:autoSpaceDN w:val="0"/>
              <w:adjustRightInd w:val="0"/>
              <w:spacing w:line="276" w:lineRule="auto"/>
              <w:rPr>
                <w:rFonts w:ascii="Verdana" w:hAnsi="Verdana" w:cs="Verdana"/>
                <w:b/>
                <w:bCs/>
                <w:sz w:val="18"/>
                <w:szCs w:val="18"/>
                <w:lang w:val="ro-RO"/>
              </w:rPr>
            </w:pPr>
          </w:p>
        </w:tc>
        <w:tc>
          <w:tcPr>
            <w:tcW w:w="2268" w:type="dxa"/>
            <w:shd w:val="clear" w:color="auto" w:fill="C0C0C0"/>
          </w:tcPr>
          <w:p w:rsidR="002C2B4C" w:rsidRDefault="002C2B4C">
            <w:pPr>
              <w:autoSpaceDE w:val="0"/>
              <w:autoSpaceDN w:val="0"/>
              <w:adjustRightInd w:val="0"/>
              <w:spacing w:line="276" w:lineRule="auto"/>
              <w:rPr>
                <w:rFonts w:ascii="Verdana" w:hAnsi="Verdana" w:cs="Verdana"/>
                <w:b/>
                <w:bCs/>
                <w:sz w:val="18"/>
                <w:szCs w:val="18"/>
                <w:lang w:val="ro-RO"/>
              </w:rPr>
            </w:pPr>
          </w:p>
        </w:tc>
        <w:tc>
          <w:tcPr>
            <w:tcW w:w="1701" w:type="dxa"/>
            <w:shd w:val="clear" w:color="auto" w:fill="C0C0C0"/>
          </w:tcPr>
          <w:p w:rsidR="002C2B4C" w:rsidRDefault="002C2B4C">
            <w:pPr>
              <w:autoSpaceDE w:val="0"/>
              <w:autoSpaceDN w:val="0"/>
              <w:adjustRightInd w:val="0"/>
              <w:spacing w:line="276" w:lineRule="auto"/>
              <w:rPr>
                <w:rFonts w:ascii="Verdana" w:hAnsi="Verdana" w:cs="Verdana"/>
                <w:b/>
                <w:bCs/>
                <w:sz w:val="18"/>
                <w:szCs w:val="18"/>
                <w:lang w:val="ro-RO"/>
              </w:rPr>
            </w:pP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3.1</w:t>
            </w:r>
          </w:p>
        </w:tc>
        <w:tc>
          <w:tcPr>
            <w:tcW w:w="5253"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Numărul de sesizări scrise privind nerespectarea de către operatorul depozitului conform a obligațiilor din licențe și autorizații</w:t>
            </w:r>
          </w:p>
        </w:tc>
        <w:tc>
          <w:tcPr>
            <w:tcW w:w="1560"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Nr.</w:t>
            </w:r>
          </w:p>
        </w:tc>
        <w:tc>
          <w:tcPr>
            <w:tcW w:w="1275"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0</w:t>
            </w:r>
          </w:p>
        </w:tc>
        <w:tc>
          <w:tcPr>
            <w:tcW w:w="2268"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5.000 Lei/ reclamație</w:t>
            </w:r>
          </w:p>
        </w:tc>
        <w:tc>
          <w:tcPr>
            <w:tcW w:w="1701"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Trimestrial </w:t>
            </w: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lastRenderedPageBreak/>
              <w:t>3.2</w:t>
            </w:r>
          </w:p>
        </w:tc>
        <w:tc>
          <w:tcPr>
            <w:tcW w:w="5253"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Numărul de încălcări ale </w:t>
            </w:r>
            <w:r>
              <w:rPr>
                <w:rFonts w:ascii="Verdana" w:hAnsi="Verdana" w:cs="Verdana"/>
                <w:sz w:val="18"/>
                <w:szCs w:val="18"/>
                <w:lang w:val="ro-RO"/>
              </w:rPr>
              <w:t>obligațiilor operatorului depozitului conform rezultatelor din analizele și controalele efectuate de Delegatar și organismele abilitate</w:t>
            </w:r>
          </w:p>
        </w:tc>
        <w:tc>
          <w:tcPr>
            <w:tcW w:w="1560"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Nr.</w:t>
            </w:r>
          </w:p>
        </w:tc>
        <w:tc>
          <w:tcPr>
            <w:tcW w:w="1275"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0</w:t>
            </w:r>
          </w:p>
        </w:tc>
        <w:tc>
          <w:tcPr>
            <w:tcW w:w="2268"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5.000 Lei/ încălcare</w:t>
            </w:r>
            <w:r>
              <w:rPr>
                <w:rFonts w:ascii="Verdana" w:hAnsi="Verdana" w:cs="Verdana"/>
                <w:sz w:val="18"/>
                <w:szCs w:val="18"/>
                <w:lang w:val="ro-RO"/>
              </w:rPr>
              <w:tab/>
            </w:r>
          </w:p>
        </w:tc>
        <w:tc>
          <w:tcPr>
            <w:tcW w:w="1701"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Trimestrial</w:t>
            </w: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3.3</w:t>
            </w:r>
          </w:p>
        </w:tc>
        <w:tc>
          <w:tcPr>
            <w:tcW w:w="5253"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Numărul de utilizatori și angajați care au primit despăgubiri datorate culp</w:t>
            </w:r>
            <w:r>
              <w:rPr>
                <w:rFonts w:ascii="Verdana" w:hAnsi="Verdana" w:cs="Verdana"/>
                <w:sz w:val="18"/>
                <w:szCs w:val="18"/>
                <w:lang w:val="ro-RO"/>
              </w:rPr>
              <w:t>ei operatorului depozitului conform sau dacă s-au îmbolnăvit din cauza nerespectării condițiilor de prestare a activităților de tratare a deșeurilor</w:t>
            </w:r>
          </w:p>
        </w:tc>
        <w:tc>
          <w:tcPr>
            <w:tcW w:w="1560"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Nr.</w:t>
            </w:r>
          </w:p>
        </w:tc>
        <w:tc>
          <w:tcPr>
            <w:tcW w:w="1275"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0</w:t>
            </w:r>
          </w:p>
        </w:tc>
        <w:tc>
          <w:tcPr>
            <w:tcW w:w="2268"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5.000 Lei/utilizator sau angajat al operatorului</w:t>
            </w:r>
          </w:p>
        </w:tc>
        <w:tc>
          <w:tcPr>
            <w:tcW w:w="1701"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Trimestrial </w:t>
            </w: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3.4</w:t>
            </w:r>
          </w:p>
        </w:tc>
        <w:tc>
          <w:tcPr>
            <w:tcW w:w="5253"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Valoarea </w:t>
            </w:r>
            <w:r>
              <w:rPr>
                <w:rFonts w:ascii="Verdana" w:hAnsi="Verdana" w:cs="Verdana"/>
                <w:sz w:val="18"/>
                <w:szCs w:val="18"/>
                <w:lang w:val="ro-RO"/>
              </w:rPr>
              <w:t>despăgubirilor acordate utilizatorilor de operatorul depozitului conform pentru situațiile de mai sus raportată la valoarea totală facturată aferentă activității de tratare a deșeurilor</w:t>
            </w:r>
          </w:p>
        </w:tc>
        <w:tc>
          <w:tcPr>
            <w:tcW w:w="1560"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w:t>
            </w:r>
          </w:p>
        </w:tc>
        <w:tc>
          <w:tcPr>
            <w:tcW w:w="1275"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0</w:t>
            </w:r>
          </w:p>
        </w:tc>
        <w:tc>
          <w:tcPr>
            <w:tcW w:w="2268"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5.000 Lei/pentru fiecare procent</w:t>
            </w:r>
          </w:p>
        </w:tc>
        <w:tc>
          <w:tcPr>
            <w:tcW w:w="1701"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 xml:space="preserve">Trimestrial </w:t>
            </w:r>
          </w:p>
        </w:tc>
      </w:tr>
      <w:tr w:rsidR="002C2B4C">
        <w:tc>
          <w:tcPr>
            <w:tcW w:w="871"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3.5</w:t>
            </w:r>
          </w:p>
        </w:tc>
        <w:tc>
          <w:tcPr>
            <w:tcW w:w="5253"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Numărul de neco</w:t>
            </w:r>
            <w:r>
              <w:rPr>
                <w:rFonts w:ascii="Verdana" w:hAnsi="Verdana" w:cs="Verdana"/>
                <w:sz w:val="18"/>
                <w:szCs w:val="18"/>
                <w:lang w:val="ro-RO"/>
              </w:rPr>
              <w:t>nformități constatate de autoritățile administrației publice locale și ADI INTERCOM DEȘEURI CARAȘ SEVERIN privind activitatea de eliminare a deșeurilor</w:t>
            </w:r>
          </w:p>
        </w:tc>
        <w:tc>
          <w:tcPr>
            <w:tcW w:w="1560"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Nr.</w:t>
            </w:r>
          </w:p>
        </w:tc>
        <w:tc>
          <w:tcPr>
            <w:tcW w:w="1275" w:type="dxa"/>
            <w:vAlign w:val="center"/>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0</w:t>
            </w:r>
          </w:p>
        </w:tc>
        <w:tc>
          <w:tcPr>
            <w:tcW w:w="2268"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Fără penalități - datele sunt folosite în scop de monitorizare</w:t>
            </w:r>
          </w:p>
        </w:tc>
        <w:tc>
          <w:tcPr>
            <w:tcW w:w="1701" w:type="dxa"/>
          </w:tcPr>
          <w:p w:rsidR="002C2B4C" w:rsidRDefault="005C6919">
            <w:pPr>
              <w:autoSpaceDE w:val="0"/>
              <w:autoSpaceDN w:val="0"/>
              <w:adjustRightInd w:val="0"/>
              <w:spacing w:line="276" w:lineRule="auto"/>
              <w:rPr>
                <w:rFonts w:ascii="Verdana" w:hAnsi="Verdana" w:cs="Verdana"/>
                <w:sz w:val="18"/>
                <w:szCs w:val="18"/>
                <w:lang w:val="ro-RO"/>
              </w:rPr>
            </w:pPr>
            <w:r>
              <w:rPr>
                <w:rFonts w:ascii="Verdana" w:hAnsi="Verdana" w:cs="Verdana"/>
                <w:sz w:val="18"/>
                <w:szCs w:val="18"/>
                <w:lang w:val="ro-RO"/>
              </w:rPr>
              <w:t>Trimestrial</w:t>
            </w:r>
          </w:p>
        </w:tc>
      </w:tr>
    </w:tbl>
    <w:p w:rsidR="002C2B4C" w:rsidRDefault="002C2B4C">
      <w:pPr>
        <w:rPr>
          <w:lang w:val="ro-RO"/>
        </w:rPr>
      </w:pPr>
    </w:p>
    <w:p w:rsidR="002C2B4C" w:rsidRDefault="002C2B4C">
      <w:pPr>
        <w:rPr>
          <w:lang w:val="ro-RO"/>
        </w:rPr>
      </w:pPr>
    </w:p>
    <w:p w:rsidR="002C2B4C" w:rsidRDefault="002C2B4C">
      <w:pPr>
        <w:rPr>
          <w:lang w:val="ro-RO"/>
        </w:rPr>
      </w:pPr>
    </w:p>
    <w:p w:rsidR="002C2B4C" w:rsidRDefault="002C2B4C">
      <w:pPr>
        <w:spacing w:after="120" w:line="288" w:lineRule="auto"/>
        <w:rPr>
          <w:rFonts w:ascii="Arial" w:hAnsi="Arial" w:cs="Arial"/>
          <w:b/>
          <w:bCs/>
          <w:sz w:val="22"/>
          <w:szCs w:val="22"/>
          <w:lang w:val="ro-RO"/>
        </w:rPr>
        <w:sectPr w:rsidR="002C2B4C">
          <w:pgSz w:w="16834" w:h="11909" w:orient="landscape" w:code="9"/>
          <w:pgMar w:top="1440" w:right="1440" w:bottom="1440" w:left="1440" w:header="709" w:footer="709" w:gutter="0"/>
          <w:cols w:space="708"/>
          <w:docGrid w:linePitch="360"/>
        </w:sectPr>
      </w:pPr>
    </w:p>
    <w:p w:rsidR="002C2B4C" w:rsidRDefault="005C6919">
      <w:pPr>
        <w:pStyle w:val="StyleHeading1Verdana14ptCenteredBefore0ptAfter"/>
        <w:rPr>
          <w:lang w:val="ro-RO"/>
        </w:rPr>
      </w:pPr>
      <w:bookmarkStart w:id="80" w:name="_Toc41469126"/>
      <w:r>
        <w:rPr>
          <w:lang w:val="ro-RO"/>
        </w:rPr>
        <w:lastRenderedPageBreak/>
        <w:t>ANEXA 2</w:t>
      </w:r>
      <w:r>
        <w:rPr>
          <w:lang w:val="ro-RO"/>
        </w:rPr>
        <w:tab/>
        <w:t>SISTEMUL INTEGRAT DE MANAGEMENT ALDEȘEURILOR DINJUDEȚUL CARAȘ SEVERIN</w:t>
      </w:r>
      <w:bookmarkEnd w:id="80"/>
    </w:p>
    <w:p w:rsidR="002C2B4C" w:rsidRDefault="002C2B4C">
      <w:pPr>
        <w:spacing w:after="240" w:line="276" w:lineRule="auto"/>
        <w:rPr>
          <w:rFonts w:ascii="Verdana" w:hAnsi="Verdana" w:cs="Verdana"/>
          <w:b/>
          <w:bCs/>
          <w:sz w:val="18"/>
          <w:szCs w:val="18"/>
          <w:lang w:val="ro-RO"/>
        </w:rPr>
      </w:pP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Sistemul de management integrat al deșeurilor în județul Caraș Severin a fost proiectat astfel încât să asigure atingerea obiectivelor și țintelor legislative, a celor din Trata</w:t>
      </w:r>
      <w:r>
        <w:rPr>
          <w:rFonts w:ascii="Verdana" w:hAnsi="Verdana" w:cs="Verdana"/>
          <w:sz w:val="18"/>
          <w:szCs w:val="18"/>
          <w:lang w:val="ro-RO"/>
        </w:rPr>
        <w:t>tul de aderare a României la Uniunea Europeană.</w:t>
      </w:r>
    </w:p>
    <w:p w:rsidR="002C2B4C" w:rsidRDefault="005C6919">
      <w:pPr>
        <w:spacing w:after="240" w:line="276" w:lineRule="auto"/>
        <w:jc w:val="both"/>
        <w:rPr>
          <w:rFonts w:ascii="Verdana" w:hAnsi="Verdana" w:cs="Verdana"/>
          <w:sz w:val="18"/>
          <w:szCs w:val="18"/>
          <w:lang w:val="ro-RO"/>
        </w:rPr>
      </w:pPr>
      <w:proofErr w:type="spellStart"/>
      <w:r>
        <w:rPr>
          <w:rFonts w:ascii="Verdana" w:hAnsi="Verdana" w:cs="Verdana"/>
          <w:sz w:val="18"/>
          <w:szCs w:val="18"/>
          <w:lang w:val="ro-RO"/>
        </w:rPr>
        <w:t>Încadrul</w:t>
      </w:r>
      <w:proofErr w:type="spellEnd"/>
      <w:r>
        <w:rPr>
          <w:rFonts w:ascii="Verdana" w:hAnsi="Verdana" w:cs="Verdana"/>
          <w:sz w:val="18"/>
          <w:szCs w:val="18"/>
          <w:lang w:val="ro-RO"/>
        </w:rPr>
        <w:t xml:space="preserve"> Sistemului Integrat de Management al deșeurilor vor fi gestionate acele categorii de deșeuri, care sunt în responsabilitatea autorităților administrațiilor publice locale, și anume:</w:t>
      </w:r>
    </w:p>
    <w:p w:rsidR="002C2B4C" w:rsidRDefault="005C6919">
      <w:pPr>
        <w:numPr>
          <w:ilvl w:val="0"/>
          <w:numId w:val="37"/>
        </w:numPr>
        <w:spacing w:after="240" w:line="276" w:lineRule="auto"/>
        <w:jc w:val="both"/>
        <w:rPr>
          <w:rFonts w:ascii="Verdana" w:hAnsi="Verdana" w:cs="Verdana"/>
          <w:sz w:val="18"/>
          <w:szCs w:val="18"/>
          <w:lang w:val="ro-RO"/>
        </w:rPr>
      </w:pPr>
      <w:r>
        <w:rPr>
          <w:rFonts w:ascii="Verdana" w:hAnsi="Verdana" w:cs="Verdana"/>
          <w:sz w:val="18"/>
          <w:szCs w:val="18"/>
          <w:lang w:val="ro-RO"/>
        </w:rPr>
        <w:t>deșeuri municipal</w:t>
      </w:r>
      <w:r>
        <w:rPr>
          <w:rFonts w:ascii="Verdana" w:hAnsi="Verdana" w:cs="Verdana"/>
          <w:sz w:val="18"/>
          <w:szCs w:val="18"/>
          <w:lang w:val="ro-RO"/>
        </w:rPr>
        <w:t>e – deșeuri menajere și similare (clasa 20 din Lista Europeană a deșeurilor):</w:t>
      </w:r>
    </w:p>
    <w:p w:rsidR="002C2B4C" w:rsidRDefault="005C6919">
      <w:pPr>
        <w:numPr>
          <w:ilvl w:val="0"/>
          <w:numId w:val="37"/>
        </w:numPr>
        <w:spacing w:after="240" w:line="276" w:lineRule="auto"/>
        <w:jc w:val="both"/>
        <w:rPr>
          <w:rFonts w:ascii="Verdana" w:hAnsi="Verdana" w:cs="Verdana"/>
          <w:sz w:val="18"/>
          <w:szCs w:val="18"/>
          <w:lang w:val="ro-RO"/>
        </w:rPr>
      </w:pPr>
      <w:r>
        <w:rPr>
          <w:rFonts w:ascii="Verdana" w:hAnsi="Verdana" w:cs="Verdana"/>
          <w:sz w:val="18"/>
          <w:szCs w:val="18"/>
          <w:lang w:val="ro-RO"/>
        </w:rPr>
        <w:t>fracțiuni colectate separat (deșeuri reciclabile și deșeuri periculoase din deșeurile menajere, inclusiv deșeurile de echipamente electrice și electronice) – 20 01;</w:t>
      </w:r>
    </w:p>
    <w:p w:rsidR="002C2B4C" w:rsidRDefault="005C6919">
      <w:pPr>
        <w:numPr>
          <w:ilvl w:val="0"/>
          <w:numId w:val="37"/>
        </w:numPr>
        <w:spacing w:after="240" w:line="276" w:lineRule="auto"/>
        <w:jc w:val="both"/>
        <w:rPr>
          <w:rFonts w:ascii="Verdana" w:hAnsi="Verdana" w:cs="Verdana"/>
          <w:sz w:val="18"/>
          <w:szCs w:val="18"/>
          <w:lang w:val="ro-RO"/>
        </w:rPr>
      </w:pPr>
      <w:r>
        <w:rPr>
          <w:rFonts w:ascii="Verdana" w:hAnsi="Verdana" w:cs="Verdana"/>
          <w:sz w:val="18"/>
          <w:szCs w:val="18"/>
          <w:lang w:val="ro-RO"/>
        </w:rPr>
        <w:t>deșeuri munic</w:t>
      </w:r>
      <w:r>
        <w:rPr>
          <w:rFonts w:ascii="Verdana" w:hAnsi="Verdana" w:cs="Verdana"/>
          <w:sz w:val="18"/>
          <w:szCs w:val="18"/>
          <w:lang w:val="ro-RO"/>
        </w:rPr>
        <w:t>ipale amestecate (deșeuri reziduale) – 20 03 01;</w:t>
      </w:r>
    </w:p>
    <w:p w:rsidR="002C2B4C" w:rsidRDefault="005C6919">
      <w:pPr>
        <w:numPr>
          <w:ilvl w:val="0"/>
          <w:numId w:val="37"/>
        </w:numPr>
        <w:spacing w:after="240" w:line="276" w:lineRule="auto"/>
        <w:jc w:val="both"/>
        <w:rPr>
          <w:rFonts w:ascii="Verdana" w:hAnsi="Verdana" w:cs="Verdana"/>
          <w:sz w:val="18"/>
          <w:szCs w:val="18"/>
          <w:lang w:val="ro-RO"/>
        </w:rPr>
      </w:pPr>
      <w:r>
        <w:rPr>
          <w:rFonts w:ascii="Verdana" w:hAnsi="Verdana" w:cs="Verdana"/>
          <w:sz w:val="18"/>
          <w:szCs w:val="18"/>
          <w:lang w:val="ro-RO"/>
        </w:rPr>
        <w:t>deșeuri de ambalaje existente în deșeurile menajere, rezultate de la populație (15 01) – conform legii, autoritățile administrației publice locale au responsabilități în ceea ce privește colectarea și sortar</w:t>
      </w:r>
      <w:r>
        <w:rPr>
          <w:rFonts w:ascii="Verdana" w:hAnsi="Verdana" w:cs="Verdana"/>
          <w:sz w:val="18"/>
          <w:szCs w:val="18"/>
          <w:lang w:val="ro-RO"/>
        </w:rPr>
        <w:t>ea deșeurilor de ambalaje;</w:t>
      </w:r>
    </w:p>
    <w:p w:rsidR="002C2B4C" w:rsidRDefault="005C6919">
      <w:pPr>
        <w:numPr>
          <w:ilvl w:val="0"/>
          <w:numId w:val="37"/>
        </w:numPr>
        <w:spacing w:after="240" w:line="276" w:lineRule="auto"/>
        <w:jc w:val="both"/>
        <w:rPr>
          <w:rFonts w:ascii="Verdana" w:hAnsi="Verdana" w:cs="Verdana"/>
          <w:sz w:val="18"/>
          <w:szCs w:val="18"/>
          <w:lang w:val="ro-RO"/>
        </w:rPr>
      </w:pPr>
      <w:r>
        <w:rPr>
          <w:rFonts w:ascii="Verdana" w:hAnsi="Verdana" w:cs="Verdana"/>
          <w:sz w:val="18"/>
          <w:szCs w:val="18"/>
          <w:lang w:val="ro-RO"/>
        </w:rPr>
        <w:t>deșeuri de ambalaje existente în deșeurile similare (15 01) – colectate și sortate (restul deșeurilor de ambalaje de industrie comerț și instituții sunt gestionate direct de către generatori);</w:t>
      </w:r>
    </w:p>
    <w:p w:rsidR="002C2B4C" w:rsidRDefault="005C6919">
      <w:pPr>
        <w:numPr>
          <w:ilvl w:val="0"/>
          <w:numId w:val="37"/>
        </w:numPr>
        <w:spacing w:after="240" w:line="276" w:lineRule="auto"/>
        <w:jc w:val="both"/>
        <w:rPr>
          <w:rFonts w:ascii="Verdana" w:hAnsi="Verdana" w:cs="Verdana"/>
          <w:sz w:val="18"/>
          <w:szCs w:val="18"/>
          <w:lang w:val="ro-RO"/>
        </w:rPr>
      </w:pPr>
      <w:r>
        <w:rPr>
          <w:rFonts w:ascii="Verdana" w:hAnsi="Verdana" w:cs="Verdana"/>
          <w:sz w:val="18"/>
          <w:szCs w:val="18"/>
          <w:lang w:val="ro-RO"/>
        </w:rPr>
        <w:t>deșeuri voluminoase – 20 03 07;</w:t>
      </w:r>
    </w:p>
    <w:p w:rsidR="002C2B4C" w:rsidRDefault="005C6919">
      <w:pPr>
        <w:numPr>
          <w:ilvl w:val="0"/>
          <w:numId w:val="37"/>
        </w:numPr>
        <w:spacing w:after="240" w:line="276" w:lineRule="auto"/>
        <w:jc w:val="both"/>
        <w:rPr>
          <w:rFonts w:ascii="Verdana" w:hAnsi="Verdana" w:cs="Verdana"/>
          <w:sz w:val="18"/>
          <w:szCs w:val="18"/>
          <w:lang w:val="ro-RO"/>
        </w:rPr>
      </w:pPr>
      <w:r>
        <w:rPr>
          <w:rFonts w:ascii="Verdana" w:hAnsi="Verdana" w:cs="Verdana"/>
          <w:sz w:val="18"/>
          <w:szCs w:val="18"/>
          <w:lang w:val="ro-RO"/>
        </w:rPr>
        <w:t>deșe</w:t>
      </w:r>
      <w:r>
        <w:rPr>
          <w:rFonts w:ascii="Verdana" w:hAnsi="Verdana" w:cs="Verdana"/>
          <w:sz w:val="18"/>
          <w:szCs w:val="18"/>
          <w:lang w:val="ro-RO"/>
        </w:rPr>
        <w:t>uri din construcții și desființări (in special 17 01);</w:t>
      </w:r>
    </w:p>
    <w:p w:rsidR="002C2B4C" w:rsidRDefault="005C6919">
      <w:pPr>
        <w:numPr>
          <w:ilvl w:val="0"/>
          <w:numId w:val="37"/>
        </w:numPr>
        <w:spacing w:after="240" w:line="276" w:lineRule="auto"/>
        <w:jc w:val="both"/>
        <w:rPr>
          <w:rFonts w:ascii="Verdana" w:hAnsi="Verdana" w:cs="Verdana"/>
          <w:sz w:val="18"/>
          <w:szCs w:val="18"/>
          <w:lang w:val="ro-RO"/>
        </w:rPr>
      </w:pPr>
      <w:r>
        <w:rPr>
          <w:rFonts w:ascii="Verdana" w:hAnsi="Verdana" w:cs="Verdana"/>
          <w:sz w:val="18"/>
          <w:szCs w:val="18"/>
          <w:lang w:val="ro-RO"/>
        </w:rPr>
        <w:t>deșeurile municipale periculoase, inclusiv deșeurile de echipamente electrice și electronice;</w:t>
      </w:r>
    </w:p>
    <w:p w:rsidR="002C2B4C" w:rsidRDefault="005C6919">
      <w:pPr>
        <w:numPr>
          <w:ilvl w:val="0"/>
          <w:numId w:val="37"/>
        </w:numPr>
        <w:spacing w:after="240" w:line="276" w:lineRule="auto"/>
        <w:jc w:val="both"/>
        <w:rPr>
          <w:rFonts w:ascii="Verdana" w:hAnsi="Verdana" w:cs="Verdana"/>
          <w:i/>
          <w:iCs/>
          <w:sz w:val="18"/>
          <w:szCs w:val="18"/>
          <w:lang w:val="ro-RO"/>
        </w:rPr>
      </w:pPr>
      <w:r>
        <w:rPr>
          <w:rFonts w:ascii="Verdana" w:hAnsi="Verdana" w:cs="Verdana"/>
          <w:i/>
          <w:iCs/>
          <w:sz w:val="18"/>
          <w:szCs w:val="18"/>
          <w:lang w:val="ro-RO"/>
        </w:rPr>
        <w:t>deșeuri din grădini și parcuri – 20 02;</w:t>
      </w:r>
    </w:p>
    <w:p w:rsidR="002C2B4C" w:rsidRDefault="005C6919">
      <w:pPr>
        <w:numPr>
          <w:ilvl w:val="0"/>
          <w:numId w:val="37"/>
        </w:numPr>
        <w:spacing w:after="240" w:line="276" w:lineRule="auto"/>
        <w:jc w:val="both"/>
        <w:rPr>
          <w:rFonts w:ascii="Verdana" w:hAnsi="Verdana" w:cs="Verdana"/>
          <w:i/>
          <w:iCs/>
          <w:sz w:val="18"/>
          <w:szCs w:val="18"/>
          <w:lang w:val="ro-RO"/>
        </w:rPr>
      </w:pPr>
      <w:r>
        <w:rPr>
          <w:rFonts w:ascii="Verdana" w:hAnsi="Verdana" w:cs="Verdana"/>
          <w:i/>
          <w:iCs/>
          <w:sz w:val="18"/>
          <w:szCs w:val="18"/>
          <w:lang w:val="ro-RO"/>
        </w:rPr>
        <w:t>deșeuri din piețe – 20 03 02;</w:t>
      </w:r>
    </w:p>
    <w:p w:rsidR="002C2B4C" w:rsidRDefault="005C6919">
      <w:pPr>
        <w:numPr>
          <w:ilvl w:val="0"/>
          <w:numId w:val="37"/>
        </w:numPr>
        <w:spacing w:after="240" w:line="276" w:lineRule="auto"/>
        <w:jc w:val="both"/>
        <w:rPr>
          <w:rFonts w:ascii="Verdana" w:hAnsi="Verdana" w:cs="Verdana"/>
          <w:i/>
          <w:iCs/>
          <w:sz w:val="18"/>
          <w:szCs w:val="18"/>
          <w:lang w:val="ro-RO"/>
        </w:rPr>
      </w:pPr>
      <w:r>
        <w:rPr>
          <w:rFonts w:ascii="Verdana" w:hAnsi="Verdana" w:cs="Verdana"/>
          <w:i/>
          <w:iCs/>
          <w:sz w:val="18"/>
          <w:szCs w:val="18"/>
          <w:lang w:val="ro-RO"/>
        </w:rPr>
        <w:t>deșeuri stradale – 20 03 03;</w:t>
      </w:r>
    </w:p>
    <w:p w:rsidR="002C2B4C" w:rsidRDefault="005C6919">
      <w:pPr>
        <w:numPr>
          <w:ilvl w:val="0"/>
          <w:numId w:val="37"/>
        </w:numPr>
        <w:spacing w:after="240" w:line="276" w:lineRule="auto"/>
        <w:jc w:val="both"/>
        <w:rPr>
          <w:rFonts w:ascii="Verdana" w:hAnsi="Verdana" w:cs="Verdana"/>
          <w:i/>
          <w:iCs/>
          <w:sz w:val="18"/>
          <w:szCs w:val="18"/>
          <w:lang w:val="ro-RO"/>
        </w:rPr>
      </w:pPr>
      <w:r>
        <w:rPr>
          <w:rFonts w:ascii="Verdana" w:hAnsi="Verdana" w:cs="Verdana"/>
          <w:i/>
          <w:iCs/>
          <w:sz w:val="18"/>
          <w:szCs w:val="18"/>
          <w:lang w:val="ro-RO"/>
        </w:rPr>
        <w:t>nămolul de la epurarea apelor uzate orășenești (19 08 05) – asigurarea spațiului de depozitare (conform prevederilor legale maxim 10 % din cantitatea de deșeuri nepericuloase depozitate poate fi nămol de epurare, care îndeplinește condițiile de acceptare l</w:t>
      </w:r>
      <w:r>
        <w:rPr>
          <w:rFonts w:ascii="Verdana" w:hAnsi="Verdana" w:cs="Verdana"/>
          <w:i/>
          <w:iCs/>
          <w:sz w:val="18"/>
          <w:szCs w:val="18"/>
          <w:lang w:val="ro-RO"/>
        </w:rPr>
        <w:t>a depozitare).</w:t>
      </w:r>
    </w:p>
    <w:p w:rsidR="002C2B4C" w:rsidRDefault="005C6919">
      <w:pPr>
        <w:spacing w:after="240" w:line="276" w:lineRule="auto"/>
        <w:ind w:left="360"/>
        <w:jc w:val="both"/>
        <w:rPr>
          <w:rFonts w:ascii="Verdana" w:hAnsi="Verdana" w:cs="Verdana"/>
          <w:i/>
          <w:iCs/>
          <w:sz w:val="18"/>
          <w:szCs w:val="18"/>
          <w:lang w:val="ro-RO"/>
        </w:rPr>
      </w:pPr>
      <w:r>
        <w:rPr>
          <w:rFonts w:ascii="Verdana" w:hAnsi="Verdana" w:cs="Verdana"/>
          <w:sz w:val="18"/>
          <w:szCs w:val="18"/>
          <w:lang w:val="ro-RO"/>
        </w:rPr>
        <w:t>(</w:t>
      </w:r>
      <w:r>
        <w:rPr>
          <w:rFonts w:ascii="Verdana" w:hAnsi="Verdana" w:cs="Verdana"/>
          <w:i/>
          <w:iCs/>
          <w:sz w:val="18"/>
          <w:szCs w:val="18"/>
          <w:lang w:val="ro-RO"/>
        </w:rPr>
        <w:t>Categoriile de deșeuri evidențiate în italic nu fac obiectul prezentului Regulament de salubritate</w:t>
      </w:r>
      <w:r>
        <w:rPr>
          <w:rFonts w:ascii="Verdana" w:hAnsi="Verdana" w:cs="Verdana"/>
          <w:sz w:val="18"/>
          <w:szCs w:val="18"/>
          <w:lang w:val="ro-RO"/>
        </w:rPr>
        <w:t>.)</w:t>
      </w:r>
    </w:p>
    <w:p w:rsidR="002C2B4C" w:rsidRDefault="005C6919">
      <w:pPr>
        <w:spacing w:after="240" w:line="276" w:lineRule="auto"/>
        <w:jc w:val="both"/>
        <w:rPr>
          <w:rFonts w:ascii="Verdana" w:hAnsi="Verdana" w:cs="Verdana"/>
          <w:sz w:val="18"/>
          <w:szCs w:val="18"/>
          <w:lang w:val="ro-RO"/>
        </w:rPr>
      </w:pPr>
      <w:proofErr w:type="spellStart"/>
      <w:r>
        <w:rPr>
          <w:rFonts w:ascii="Verdana" w:hAnsi="Verdana" w:cs="Verdana"/>
          <w:sz w:val="18"/>
          <w:szCs w:val="18"/>
          <w:lang w:val="ro-RO"/>
        </w:rPr>
        <w:t>Încadrul</w:t>
      </w:r>
      <w:proofErr w:type="spellEnd"/>
      <w:r>
        <w:rPr>
          <w:rFonts w:ascii="Verdana" w:hAnsi="Verdana" w:cs="Verdana"/>
          <w:sz w:val="18"/>
          <w:szCs w:val="18"/>
          <w:lang w:val="ro-RO"/>
        </w:rPr>
        <w:t xml:space="preserve"> Studiului de Fezabilitate privind „Sistemul Integrat de Management al deșeurilor în județul Caraș Severin” aprobat în anul 2011 au</w:t>
      </w:r>
      <w:r>
        <w:rPr>
          <w:rFonts w:ascii="Verdana" w:hAnsi="Verdana" w:cs="Verdana"/>
          <w:sz w:val="18"/>
          <w:szCs w:val="18"/>
          <w:lang w:val="ro-RO"/>
        </w:rPr>
        <w:t xml:space="preserve"> fost identificate investițiile necesar a se realiza în județul Caraș Severin astfel încât sa fie atinse toate obiectivele și țintele legislative existente la momentul elaborării.</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Județul Caraș Severin este împărțit în 6 zone de colectare a deșeurilor:</w:t>
      </w:r>
    </w:p>
    <w:p w:rsidR="002C2B4C" w:rsidRDefault="005C6919">
      <w:pPr>
        <w:numPr>
          <w:ilvl w:val="0"/>
          <w:numId w:val="38"/>
        </w:numPr>
        <w:spacing w:after="240" w:line="276" w:lineRule="auto"/>
        <w:jc w:val="both"/>
        <w:rPr>
          <w:rFonts w:ascii="Verdana" w:hAnsi="Verdana" w:cs="Verdana"/>
          <w:sz w:val="18"/>
          <w:szCs w:val="18"/>
          <w:lang w:val="ro-RO"/>
        </w:rPr>
      </w:pPr>
      <w:r>
        <w:rPr>
          <w:rFonts w:ascii="Verdana" w:hAnsi="Verdana" w:cs="Verdana"/>
          <w:sz w:val="18"/>
          <w:szCs w:val="18"/>
          <w:lang w:val="ro-RO"/>
        </w:rPr>
        <w:t>Zona 1 Reșița;</w:t>
      </w:r>
    </w:p>
    <w:p w:rsidR="002C2B4C" w:rsidRDefault="005C6919">
      <w:pPr>
        <w:numPr>
          <w:ilvl w:val="0"/>
          <w:numId w:val="38"/>
        </w:numPr>
        <w:spacing w:after="240" w:line="276" w:lineRule="auto"/>
        <w:jc w:val="both"/>
        <w:rPr>
          <w:rFonts w:ascii="Verdana" w:hAnsi="Verdana" w:cs="Verdana"/>
          <w:sz w:val="18"/>
          <w:szCs w:val="18"/>
          <w:lang w:val="ro-RO"/>
        </w:rPr>
      </w:pPr>
      <w:r>
        <w:rPr>
          <w:rFonts w:ascii="Verdana" w:hAnsi="Verdana" w:cs="Verdana"/>
          <w:sz w:val="18"/>
          <w:szCs w:val="18"/>
          <w:lang w:val="ro-RO"/>
        </w:rPr>
        <w:lastRenderedPageBreak/>
        <w:t>Zona 2 Bozovici;</w:t>
      </w:r>
    </w:p>
    <w:p w:rsidR="002C2B4C" w:rsidRDefault="005C6919">
      <w:pPr>
        <w:numPr>
          <w:ilvl w:val="0"/>
          <w:numId w:val="38"/>
        </w:numPr>
        <w:spacing w:after="240" w:line="276" w:lineRule="auto"/>
        <w:jc w:val="both"/>
        <w:rPr>
          <w:rFonts w:ascii="Verdana" w:hAnsi="Verdana" w:cs="Verdana"/>
          <w:sz w:val="18"/>
          <w:szCs w:val="18"/>
          <w:lang w:val="ro-RO"/>
        </w:rPr>
      </w:pPr>
      <w:r>
        <w:rPr>
          <w:rFonts w:ascii="Verdana" w:hAnsi="Verdana" w:cs="Verdana"/>
          <w:sz w:val="18"/>
          <w:szCs w:val="18"/>
          <w:lang w:val="ro-RO"/>
        </w:rPr>
        <w:t>Zona 3 Pojejena;</w:t>
      </w:r>
    </w:p>
    <w:p w:rsidR="002C2B4C" w:rsidRDefault="005C6919">
      <w:pPr>
        <w:numPr>
          <w:ilvl w:val="0"/>
          <w:numId w:val="38"/>
        </w:numPr>
        <w:spacing w:after="240" w:line="276" w:lineRule="auto"/>
        <w:jc w:val="both"/>
        <w:rPr>
          <w:rFonts w:ascii="Verdana" w:hAnsi="Verdana" w:cs="Verdana"/>
          <w:sz w:val="18"/>
          <w:szCs w:val="18"/>
          <w:lang w:val="ro-RO"/>
        </w:rPr>
      </w:pPr>
      <w:r>
        <w:rPr>
          <w:rFonts w:ascii="Verdana" w:hAnsi="Verdana" w:cs="Verdana"/>
          <w:sz w:val="18"/>
          <w:szCs w:val="18"/>
          <w:lang w:val="ro-RO"/>
        </w:rPr>
        <w:t>Zona 4 Oravița;</w:t>
      </w:r>
    </w:p>
    <w:p w:rsidR="002C2B4C" w:rsidRDefault="005C6919">
      <w:pPr>
        <w:numPr>
          <w:ilvl w:val="0"/>
          <w:numId w:val="38"/>
        </w:numPr>
        <w:spacing w:after="240" w:line="276" w:lineRule="auto"/>
        <w:jc w:val="both"/>
        <w:rPr>
          <w:rFonts w:ascii="Verdana" w:hAnsi="Verdana" w:cs="Verdana"/>
          <w:sz w:val="18"/>
          <w:szCs w:val="18"/>
          <w:lang w:val="ro-RO"/>
        </w:rPr>
      </w:pPr>
      <w:r>
        <w:rPr>
          <w:rFonts w:ascii="Verdana" w:hAnsi="Verdana" w:cs="Verdana"/>
          <w:sz w:val="18"/>
          <w:szCs w:val="18"/>
          <w:lang w:val="ro-RO"/>
        </w:rPr>
        <w:t>Zona 5 Băile Herculane;</w:t>
      </w:r>
    </w:p>
    <w:p w:rsidR="002C2B4C" w:rsidRDefault="005C6919">
      <w:pPr>
        <w:numPr>
          <w:ilvl w:val="0"/>
          <w:numId w:val="38"/>
        </w:numPr>
        <w:spacing w:after="240" w:line="276" w:lineRule="auto"/>
        <w:jc w:val="both"/>
        <w:rPr>
          <w:rFonts w:ascii="Verdana" w:hAnsi="Verdana" w:cs="Verdana"/>
          <w:sz w:val="18"/>
          <w:szCs w:val="18"/>
          <w:lang w:val="ro-RO"/>
        </w:rPr>
      </w:pPr>
      <w:r>
        <w:rPr>
          <w:rFonts w:ascii="Verdana" w:hAnsi="Verdana" w:cs="Verdana"/>
          <w:sz w:val="18"/>
          <w:szCs w:val="18"/>
          <w:lang w:val="ro-RO"/>
        </w:rPr>
        <w:t>Zona 6 Oțelu Roșu.</w:t>
      </w:r>
    </w:p>
    <w:p w:rsidR="002C2B4C" w:rsidRDefault="002C2B4C">
      <w:pPr>
        <w:spacing w:after="240" w:line="276" w:lineRule="auto"/>
        <w:jc w:val="both"/>
        <w:rPr>
          <w:rFonts w:ascii="Verdana" w:hAnsi="Verdana" w:cs="Verdana"/>
          <w:sz w:val="18"/>
          <w:szCs w:val="18"/>
          <w:lang w:val="ro-RO"/>
        </w:rPr>
      </w:pPr>
    </w:p>
    <w:p w:rsidR="002C2B4C" w:rsidRDefault="005C6919">
      <w:pPr>
        <w:spacing w:after="240" w:line="276" w:lineRule="auto"/>
        <w:jc w:val="both"/>
        <w:rPr>
          <w:rFonts w:ascii="Verdana" w:hAnsi="Verdana" w:cs="Verdana"/>
          <w:b/>
          <w:bCs/>
          <w:sz w:val="18"/>
          <w:szCs w:val="18"/>
          <w:u w:val="single"/>
          <w:lang w:val="ro-RO"/>
        </w:rPr>
      </w:pPr>
      <w:r>
        <w:rPr>
          <w:rFonts w:ascii="Verdana" w:hAnsi="Verdana" w:cs="Verdana"/>
          <w:b/>
          <w:bCs/>
          <w:sz w:val="18"/>
          <w:szCs w:val="18"/>
          <w:u w:val="single"/>
          <w:lang w:val="ro-RO"/>
        </w:rPr>
        <w:t>Zona 1 Reșița</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Din zona 1 Reșița fac parte următoarele unități administrativ-teritoriale:</w:t>
      </w:r>
    </w:p>
    <w:p w:rsidR="002C2B4C" w:rsidRDefault="005C6919">
      <w:pPr>
        <w:numPr>
          <w:ilvl w:val="0"/>
          <w:numId w:val="40"/>
        </w:numPr>
        <w:spacing w:after="240" w:line="276" w:lineRule="auto"/>
        <w:jc w:val="both"/>
        <w:rPr>
          <w:rFonts w:ascii="Verdana" w:hAnsi="Verdana" w:cs="Verdana"/>
          <w:sz w:val="18"/>
          <w:szCs w:val="18"/>
          <w:lang w:val="ro-RO"/>
        </w:rPr>
      </w:pPr>
      <w:r>
        <w:rPr>
          <w:rFonts w:ascii="Verdana" w:hAnsi="Verdana" w:cs="Verdana"/>
          <w:sz w:val="18"/>
          <w:szCs w:val="18"/>
          <w:lang w:val="ro-RO"/>
        </w:rPr>
        <w:t>mediul urban – municipiile Reșița și, orașele Anina și Boc</w:t>
      </w:r>
      <w:r>
        <w:rPr>
          <w:rFonts w:ascii="Verdana" w:hAnsi="Verdana" w:cs="Verdana"/>
          <w:sz w:val="18"/>
          <w:szCs w:val="18"/>
          <w:lang w:val="ro-RO"/>
        </w:rPr>
        <w:t>șa;</w:t>
      </w:r>
    </w:p>
    <w:p w:rsidR="002C2B4C" w:rsidRDefault="005C6919">
      <w:pPr>
        <w:numPr>
          <w:ilvl w:val="0"/>
          <w:numId w:val="40"/>
        </w:numPr>
        <w:spacing w:after="240" w:line="276" w:lineRule="auto"/>
        <w:jc w:val="both"/>
        <w:rPr>
          <w:rFonts w:ascii="Verdana" w:hAnsi="Verdana" w:cs="Verdana"/>
          <w:sz w:val="18"/>
          <w:szCs w:val="18"/>
          <w:lang w:val="ro-RO"/>
        </w:rPr>
      </w:pPr>
      <w:r>
        <w:rPr>
          <w:rFonts w:ascii="Verdana" w:hAnsi="Verdana" w:cs="Verdana"/>
          <w:sz w:val="18"/>
          <w:szCs w:val="18"/>
          <w:lang w:val="ro-RO"/>
        </w:rPr>
        <w:t xml:space="preserve">mediul rural – comunele Armeniș, Berzovia, Bolvașnița, Brebu, Brebu Nou, Buchin, Bucoșnița, Carașova, Copacele, Doclin, Dognecea, </w:t>
      </w:r>
      <w:proofErr w:type="spellStart"/>
      <w:r>
        <w:rPr>
          <w:rFonts w:ascii="Verdana" w:hAnsi="Verdana" w:cs="Verdana"/>
          <w:sz w:val="18"/>
          <w:szCs w:val="18"/>
          <w:lang w:val="ro-RO"/>
        </w:rPr>
        <w:t>Ezeris</w:t>
      </w:r>
      <w:proofErr w:type="spellEnd"/>
      <w:r>
        <w:rPr>
          <w:rFonts w:ascii="Verdana" w:hAnsi="Verdana" w:cs="Verdana"/>
          <w:sz w:val="18"/>
          <w:szCs w:val="18"/>
          <w:lang w:val="ro-RO"/>
        </w:rPr>
        <w:t xml:space="preserve">, </w:t>
      </w:r>
      <w:proofErr w:type="spellStart"/>
      <w:r>
        <w:rPr>
          <w:rFonts w:ascii="Verdana" w:hAnsi="Verdana" w:cs="Verdana"/>
          <w:sz w:val="18"/>
          <w:szCs w:val="18"/>
          <w:lang w:val="ro-RO"/>
        </w:rPr>
        <w:t>Firliug</w:t>
      </w:r>
      <w:proofErr w:type="spellEnd"/>
      <w:r>
        <w:rPr>
          <w:rFonts w:ascii="Verdana" w:hAnsi="Verdana" w:cs="Verdana"/>
          <w:sz w:val="18"/>
          <w:szCs w:val="18"/>
          <w:lang w:val="ro-RO"/>
        </w:rPr>
        <w:t>, Goruia, Lupac, Măureni, Ocna de Fier, Păltiniș, Ramna, Slatina-Timiș, Târnova, Teregova, Turnu Ruieni, Vă</w:t>
      </w:r>
      <w:r>
        <w:rPr>
          <w:rFonts w:ascii="Verdana" w:hAnsi="Verdana" w:cs="Verdana"/>
          <w:sz w:val="18"/>
          <w:szCs w:val="18"/>
          <w:lang w:val="ro-RO"/>
        </w:rPr>
        <w:t>liug, Vermeș, Zorlențu Mare.</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Serviciul de colectare și transport al deșeurilor va fi delegat unui singur operator de salubrizare (cu excepția municipiului Caransebeș), care va colecta separat următoarele categorii de deșeuri:</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menajere (deșeuri reci</w:t>
      </w:r>
      <w:r>
        <w:rPr>
          <w:rFonts w:ascii="Verdana" w:hAnsi="Verdana" w:cs="Verdana"/>
          <w:sz w:val="18"/>
          <w:szCs w:val="18"/>
          <w:lang w:val="ro-RO"/>
        </w:rPr>
        <w:t xml:space="preserve">clabile, deșeuri reziduale – în amestec cu deșeurile </w:t>
      </w:r>
      <w:proofErr w:type="spellStart"/>
      <w:r>
        <w:rPr>
          <w:rFonts w:ascii="Verdana" w:hAnsi="Verdana" w:cs="Verdana"/>
          <w:sz w:val="18"/>
          <w:szCs w:val="18"/>
          <w:lang w:val="ro-RO"/>
        </w:rPr>
        <w:t>biodeșeuri</w:t>
      </w:r>
      <w:proofErr w:type="spellEnd"/>
      <w:r>
        <w:rPr>
          <w:rFonts w:ascii="Verdana" w:hAnsi="Verdana" w:cs="Verdana"/>
          <w:sz w:val="18"/>
          <w:szCs w:val="18"/>
          <w:lang w:val="ro-RO"/>
        </w:rPr>
        <w:t>);</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periculoase din deșeurile menajere;</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similare deșeurilor menajere (deșeuri reciclabile, deșeuri reziduale);</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voluminoase provenite de la populație, instituții publice ș</w:t>
      </w:r>
      <w:r>
        <w:rPr>
          <w:rFonts w:ascii="Verdana" w:hAnsi="Verdana" w:cs="Verdana"/>
          <w:sz w:val="18"/>
          <w:szCs w:val="18"/>
          <w:lang w:val="ro-RO"/>
        </w:rPr>
        <w:t>i operatori economici, neasimilabile celor menajere;</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de echipamente electrice și electronice;</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din construcții și desființări rezultate din activitățile de reamenajare și reabilitare interioară a locuințelor/apartamentelor proprietate indivi</w:t>
      </w:r>
      <w:r>
        <w:rPr>
          <w:rFonts w:ascii="Verdana" w:hAnsi="Verdana" w:cs="Verdana"/>
          <w:sz w:val="18"/>
          <w:szCs w:val="18"/>
          <w:lang w:val="ro-RO"/>
        </w:rPr>
        <w:t>duală.</w:t>
      </w:r>
    </w:p>
    <w:p w:rsidR="002C2B4C" w:rsidRDefault="005C6919">
      <w:pPr>
        <w:spacing w:after="240" w:line="276" w:lineRule="auto"/>
        <w:jc w:val="both"/>
        <w:rPr>
          <w:rFonts w:ascii="Verdana" w:hAnsi="Verdana" w:cs="Verdana"/>
          <w:sz w:val="18"/>
          <w:szCs w:val="18"/>
          <w:lang w:val="ro-RO"/>
        </w:rPr>
      </w:pPr>
      <w:proofErr w:type="spellStart"/>
      <w:r>
        <w:rPr>
          <w:rFonts w:ascii="Verdana" w:hAnsi="Verdana" w:cs="Verdana"/>
          <w:sz w:val="18"/>
          <w:szCs w:val="18"/>
          <w:lang w:val="ro-RO"/>
        </w:rPr>
        <w:t>Înmunicipiul</w:t>
      </w:r>
      <w:proofErr w:type="spellEnd"/>
      <w:r>
        <w:rPr>
          <w:rFonts w:ascii="Verdana" w:hAnsi="Verdana" w:cs="Verdana"/>
          <w:sz w:val="18"/>
          <w:szCs w:val="18"/>
          <w:lang w:val="ro-RO"/>
        </w:rPr>
        <w:t xml:space="preserve"> Caransebeș, ca urmare a implementării proiectului PHARE CES 2004 „Dezvoltarea sistemului de gestionare a deșeurilor în municipiul Caransebeș”, serviciul de colectare și transport al deșeurilor este prestat de SC TRANSAL URBIS  SRL, oper</w:t>
      </w:r>
      <w:r>
        <w:rPr>
          <w:rFonts w:ascii="Verdana" w:hAnsi="Verdana" w:cs="Verdana"/>
          <w:sz w:val="18"/>
          <w:szCs w:val="18"/>
          <w:lang w:val="ro-RO"/>
        </w:rPr>
        <w:t xml:space="preserve">ator public, obiectul contractului cuprinzând </w:t>
      </w:r>
      <w:proofErr w:type="spellStart"/>
      <w:r>
        <w:rPr>
          <w:rFonts w:ascii="Verdana" w:hAnsi="Verdana" w:cs="Verdana"/>
          <w:sz w:val="18"/>
          <w:szCs w:val="18"/>
          <w:lang w:val="ro-RO"/>
        </w:rPr>
        <w:t>următoareleactivități</w:t>
      </w:r>
      <w:proofErr w:type="spellEnd"/>
      <w:r>
        <w:rPr>
          <w:rFonts w:ascii="Verdana" w:hAnsi="Verdana" w:cs="Verdana"/>
          <w:sz w:val="18"/>
          <w:szCs w:val="18"/>
          <w:lang w:val="ro-RO"/>
        </w:rPr>
        <w:t>:</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 xml:space="preserve">colectarea separată </w:t>
      </w:r>
      <w:proofErr w:type="spellStart"/>
      <w:r>
        <w:rPr>
          <w:rFonts w:ascii="Verdana" w:hAnsi="Verdana" w:cs="Verdana"/>
          <w:sz w:val="18"/>
          <w:szCs w:val="18"/>
          <w:lang w:val="ro-RO"/>
        </w:rPr>
        <w:t>şi</w:t>
      </w:r>
      <w:proofErr w:type="spellEnd"/>
      <w:r>
        <w:rPr>
          <w:rFonts w:ascii="Verdana" w:hAnsi="Verdana" w:cs="Verdana"/>
          <w:sz w:val="18"/>
          <w:szCs w:val="18"/>
          <w:lang w:val="ro-RO"/>
        </w:rPr>
        <w:t xml:space="preserve"> transportul separat al </w:t>
      </w:r>
      <w:proofErr w:type="spellStart"/>
      <w:r>
        <w:rPr>
          <w:rFonts w:ascii="Verdana" w:hAnsi="Verdana" w:cs="Verdana"/>
          <w:sz w:val="18"/>
          <w:szCs w:val="18"/>
          <w:lang w:val="ro-RO"/>
        </w:rPr>
        <w:t>deşeurilor</w:t>
      </w:r>
      <w:proofErr w:type="spellEnd"/>
      <w:r>
        <w:rPr>
          <w:rFonts w:ascii="Verdana" w:hAnsi="Verdana" w:cs="Verdana"/>
          <w:sz w:val="18"/>
          <w:szCs w:val="18"/>
          <w:lang w:val="ro-RO"/>
        </w:rPr>
        <w:t xml:space="preserve"> municipale și al deșeurilor similare provenite din activități comerciale, din industrie și instituții, inclusiv fracții colectate </w:t>
      </w:r>
      <w:r>
        <w:rPr>
          <w:rFonts w:ascii="Verdana" w:hAnsi="Verdana" w:cs="Verdana"/>
          <w:sz w:val="18"/>
          <w:szCs w:val="18"/>
          <w:lang w:val="ro-RO"/>
        </w:rPr>
        <w:t>separat, fără a aduce atingere fluxului de deșeuri de echipamente electrice și electronice, baterii și acumulatori;</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colectarea și transportul deșeurilor provenite din locuințe, generate de activitățile de reamenajare și reabilitare interioară și/sau exteri</w:t>
      </w:r>
      <w:r>
        <w:rPr>
          <w:rFonts w:ascii="Verdana" w:hAnsi="Verdana" w:cs="Verdana"/>
          <w:sz w:val="18"/>
          <w:szCs w:val="18"/>
          <w:lang w:val="ro-RO"/>
        </w:rPr>
        <w:t>oară a acestora;</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reciclabile colectate separat</w:t>
      </w:r>
      <w:r>
        <w:rPr>
          <w:rFonts w:ascii="Verdana" w:hAnsi="Verdana" w:cs="Verdana"/>
          <w:sz w:val="18"/>
          <w:szCs w:val="18"/>
          <w:lang w:val="ro-RO"/>
        </w:rPr>
        <w:t xml:space="preserve"> de pe teritoriul tuturor unităților administrativ teritoriale care fac parte din Zona 1 Reșița vor fi transportate la stația de sortare de la Lupac.</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lastRenderedPageBreak/>
        <w:t xml:space="preserve">Materialele reciclabile rezultate în urma </w:t>
      </w:r>
      <w:r>
        <w:rPr>
          <w:rFonts w:ascii="Verdana" w:hAnsi="Verdana" w:cs="Verdana"/>
          <w:sz w:val="18"/>
          <w:szCs w:val="18"/>
          <w:lang w:val="ro-RO"/>
        </w:rPr>
        <w:t>sortării vor fi stocate pe amplasamentul stației de sortare, urmând a fi preluate de operatorii de valorificare, iar reziduurile vor fi transportate în vederea eliminării la depozitul conform de la Lupac, prin grija operatorului CMID Lupac.</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 xml:space="preserve">Deșeurile </w:t>
      </w:r>
      <w:proofErr w:type="spellStart"/>
      <w:r>
        <w:rPr>
          <w:rFonts w:ascii="Verdana" w:hAnsi="Verdana" w:cs="Verdana"/>
          <w:sz w:val="18"/>
          <w:szCs w:val="18"/>
          <w:lang w:val="ro-RO"/>
        </w:rPr>
        <w:t>simil</w:t>
      </w:r>
      <w:r>
        <w:rPr>
          <w:rFonts w:ascii="Verdana" w:hAnsi="Verdana" w:cs="Verdana"/>
          <w:sz w:val="18"/>
          <w:szCs w:val="18"/>
          <w:lang w:val="ro-RO"/>
        </w:rPr>
        <w:t>arereciclabile</w:t>
      </w:r>
      <w:proofErr w:type="spellEnd"/>
      <w:r>
        <w:rPr>
          <w:rFonts w:ascii="Verdana" w:hAnsi="Verdana" w:cs="Verdana"/>
          <w:sz w:val="18"/>
          <w:szCs w:val="18"/>
          <w:lang w:val="ro-RO"/>
        </w:rPr>
        <w:t xml:space="preserve"> colectate separat care nu ajung în stația de sortare sunt transportate direct la operatorii care asigură reciclarea acestora.</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 xml:space="preserve">Transportul deșeurilor reciclabile colectate separat de la generatori la CMID Lupac va fi asigurat de către </w:t>
      </w:r>
      <w:r>
        <w:rPr>
          <w:rFonts w:ascii="Verdana" w:hAnsi="Verdana" w:cs="Verdana"/>
          <w:sz w:val="18"/>
          <w:szCs w:val="18"/>
          <w:lang w:val="ro-RO"/>
        </w:rPr>
        <w:t>operatorul de colectare din Zona 1 Reșița.</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 xml:space="preserve">Deșeurile reziduale colectate în amestec cu deșeurile </w:t>
      </w:r>
      <w:proofErr w:type="spellStart"/>
      <w:r>
        <w:rPr>
          <w:rFonts w:ascii="Verdana" w:hAnsi="Verdana" w:cs="Verdana"/>
          <w:sz w:val="18"/>
          <w:szCs w:val="18"/>
          <w:u w:val="single"/>
          <w:lang w:val="ro-RO"/>
        </w:rPr>
        <w:t>biodeșeuri</w:t>
      </w:r>
      <w:proofErr w:type="spellEnd"/>
      <w:r>
        <w:rPr>
          <w:rFonts w:ascii="Verdana" w:hAnsi="Verdana" w:cs="Verdana"/>
          <w:sz w:val="18"/>
          <w:szCs w:val="18"/>
          <w:u w:val="single"/>
          <w:lang w:val="ro-RO"/>
        </w:rPr>
        <w:t xml:space="preserve"> </w:t>
      </w:r>
      <w:r>
        <w:rPr>
          <w:rFonts w:ascii="Verdana" w:hAnsi="Verdana" w:cs="Verdana"/>
          <w:sz w:val="18"/>
          <w:szCs w:val="18"/>
          <w:lang w:val="ro-RO"/>
        </w:rPr>
        <w:t xml:space="preserve">vor fi transportate și tratate în instalația de tratare </w:t>
      </w:r>
      <w:proofErr w:type="spellStart"/>
      <w:r>
        <w:rPr>
          <w:rFonts w:ascii="Verdana" w:hAnsi="Verdana" w:cs="Verdana"/>
          <w:sz w:val="18"/>
          <w:szCs w:val="18"/>
          <w:lang w:val="ro-RO"/>
        </w:rPr>
        <w:t>mecano</w:t>
      </w:r>
      <w:proofErr w:type="spellEnd"/>
      <w:r>
        <w:rPr>
          <w:rFonts w:ascii="Verdana" w:hAnsi="Verdana" w:cs="Verdana"/>
          <w:sz w:val="18"/>
          <w:szCs w:val="18"/>
          <w:lang w:val="ro-RO"/>
        </w:rPr>
        <w:t xml:space="preserve">-biologică de la </w:t>
      </w:r>
      <w:proofErr w:type="spellStart"/>
      <w:r>
        <w:rPr>
          <w:rFonts w:ascii="Verdana" w:hAnsi="Verdana" w:cs="Verdana"/>
          <w:sz w:val="18"/>
          <w:szCs w:val="18"/>
          <w:lang w:val="ro-RO"/>
        </w:rPr>
        <w:t>Lupac.Fracțiatratată</w:t>
      </w:r>
      <w:proofErr w:type="spellEnd"/>
      <w:r>
        <w:rPr>
          <w:rFonts w:ascii="Verdana" w:hAnsi="Verdana" w:cs="Verdana"/>
          <w:sz w:val="18"/>
          <w:szCs w:val="18"/>
          <w:lang w:val="ro-RO"/>
        </w:rPr>
        <w:t xml:space="preserve"> va putea fi utilizată ca material de acoperire z</w:t>
      </w:r>
      <w:r>
        <w:rPr>
          <w:rFonts w:ascii="Verdana" w:hAnsi="Verdana" w:cs="Verdana"/>
          <w:sz w:val="18"/>
          <w:szCs w:val="18"/>
          <w:lang w:val="ro-RO"/>
        </w:rPr>
        <w:t>ilnică a depozitului neconform iar deșeurile reziduale rezultate din procesul de tratare vor fi eliminate pe depozitul conform.</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 xml:space="preserve">Transportul deșeurilor reziduale colectate în amestec cu deșeurile biodegradabile de la generatori la CMID Lupac va fi asigurat </w:t>
      </w:r>
      <w:r>
        <w:rPr>
          <w:rFonts w:ascii="Verdana" w:hAnsi="Verdana" w:cs="Verdana"/>
          <w:sz w:val="18"/>
          <w:szCs w:val="18"/>
          <w:lang w:val="ro-RO"/>
        </w:rPr>
        <w:t>de către operatorul de colectare din Zona 1 Reșița.</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periculoase din deșeurile menajere colectate separat</w:t>
      </w:r>
      <w:r>
        <w:rPr>
          <w:rFonts w:ascii="Verdana" w:hAnsi="Verdana" w:cs="Verdana"/>
          <w:sz w:val="18"/>
          <w:szCs w:val="18"/>
          <w:lang w:val="ro-RO"/>
        </w:rPr>
        <w:t xml:space="preserve"> vor fi transportate și stocate temporar pe amplasamentul CMID Lupac de către operatorul de colectare și transport, urmând a fi eliminate la o</w:t>
      </w:r>
      <w:r>
        <w:rPr>
          <w:rFonts w:ascii="Verdana" w:hAnsi="Verdana" w:cs="Verdana"/>
          <w:sz w:val="18"/>
          <w:szCs w:val="18"/>
          <w:lang w:val="ro-RO"/>
        </w:rPr>
        <w:t>peratori economici autorizați. Responsabilitatea eliminării acestora o are operatorul CMID Lupac.</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voluminoase colectate separat</w:t>
      </w:r>
      <w:r>
        <w:rPr>
          <w:rFonts w:ascii="Verdana" w:hAnsi="Verdana" w:cs="Verdana"/>
          <w:sz w:val="18"/>
          <w:szCs w:val="18"/>
          <w:lang w:val="ro-RO"/>
        </w:rPr>
        <w:t xml:space="preserve"> vor fi transportate și stocate temporar pe amplasamentul CMID Lupac de către operatorul de colectare și transport, urm</w:t>
      </w:r>
      <w:r>
        <w:rPr>
          <w:rFonts w:ascii="Verdana" w:hAnsi="Verdana" w:cs="Verdana"/>
          <w:sz w:val="18"/>
          <w:szCs w:val="18"/>
          <w:lang w:val="ro-RO"/>
        </w:rPr>
        <w:t xml:space="preserve">ând a fi valorificate dacă este posibil și fezabil din punct de vedere </w:t>
      </w:r>
      <w:proofErr w:type="spellStart"/>
      <w:r>
        <w:rPr>
          <w:rFonts w:ascii="Verdana" w:hAnsi="Verdana" w:cs="Verdana"/>
          <w:sz w:val="18"/>
          <w:szCs w:val="18"/>
          <w:lang w:val="ro-RO"/>
        </w:rPr>
        <w:t>tehnico</w:t>
      </w:r>
      <w:proofErr w:type="spellEnd"/>
      <w:r>
        <w:rPr>
          <w:rFonts w:ascii="Verdana" w:hAnsi="Verdana" w:cs="Verdana"/>
          <w:sz w:val="18"/>
          <w:szCs w:val="18"/>
          <w:lang w:val="ro-RO"/>
        </w:rPr>
        <w:t>-economic, fracția care nu poate fi valorificată fiind eliminată la depozitul conform de la Lupac.</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din construcții și desființări colectate separat</w:t>
      </w:r>
      <w:r>
        <w:rPr>
          <w:rFonts w:ascii="Verdana" w:hAnsi="Verdana" w:cs="Verdana"/>
          <w:sz w:val="18"/>
          <w:szCs w:val="18"/>
          <w:lang w:val="ro-RO"/>
        </w:rPr>
        <w:t xml:space="preserve"> (doar cele rezultate</w:t>
      </w:r>
      <w:r>
        <w:rPr>
          <w:rFonts w:ascii="Verdana" w:hAnsi="Verdana" w:cs="Verdana"/>
          <w:sz w:val="18"/>
          <w:szCs w:val="18"/>
          <w:lang w:val="ro-RO"/>
        </w:rPr>
        <w:t xml:space="preserve"> din activitățile de amenajare și reabilitare a locuințelor proprietate individuală) vor fi valorificate (dacă este posibil) și fracția nevalorificabilă eliminată la un depozit, care acceptă acest tip de deșeuri. Valorificarea acestora și transportul în ve</w:t>
      </w:r>
      <w:r>
        <w:rPr>
          <w:rFonts w:ascii="Verdana" w:hAnsi="Verdana" w:cs="Verdana"/>
          <w:sz w:val="18"/>
          <w:szCs w:val="18"/>
          <w:lang w:val="ro-RO"/>
        </w:rPr>
        <w:t>derea eliminării la depozitul conform va fi realizată de către operatorul de colectare și transport din Zona 1 Reșița.</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Deșeurile de echipamente electrice și electronice colectate separat vor fi preluate din spațiile de stocare temporară de către operatorii</w:t>
      </w:r>
      <w:r>
        <w:rPr>
          <w:rFonts w:ascii="Verdana" w:hAnsi="Verdana" w:cs="Verdana"/>
          <w:sz w:val="18"/>
          <w:szCs w:val="18"/>
          <w:lang w:val="ro-RO"/>
        </w:rPr>
        <w:t xml:space="preserve"> de valorificare sau de asociațiile colective care acționează în numele acestora.</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 xml:space="preserve">Deșeurile verzi din parcuri și grădini colectate </w:t>
      </w:r>
      <w:proofErr w:type="spellStart"/>
      <w:r>
        <w:rPr>
          <w:rFonts w:ascii="Verdana" w:hAnsi="Verdana" w:cs="Verdana"/>
          <w:sz w:val="18"/>
          <w:szCs w:val="18"/>
          <w:u w:val="single"/>
          <w:lang w:val="ro-RO"/>
        </w:rPr>
        <w:t>separat</w:t>
      </w:r>
      <w:r>
        <w:rPr>
          <w:rFonts w:ascii="Verdana" w:hAnsi="Verdana" w:cs="Verdana"/>
          <w:sz w:val="18"/>
          <w:szCs w:val="18"/>
          <w:lang w:val="ro-RO"/>
        </w:rPr>
        <w:t>de</w:t>
      </w:r>
      <w:proofErr w:type="spellEnd"/>
      <w:r>
        <w:rPr>
          <w:rFonts w:ascii="Verdana" w:hAnsi="Verdana" w:cs="Verdana"/>
          <w:sz w:val="18"/>
          <w:szCs w:val="18"/>
          <w:lang w:val="ro-RO"/>
        </w:rPr>
        <w:t xml:space="preserve"> către serviciul specializat din cadrul Primăriei Reșița vor fi transportate de către Operatorul de colectare desemn</w:t>
      </w:r>
      <w:r>
        <w:rPr>
          <w:rFonts w:ascii="Verdana" w:hAnsi="Verdana" w:cs="Verdana"/>
          <w:sz w:val="18"/>
          <w:szCs w:val="18"/>
          <w:lang w:val="ro-RO"/>
        </w:rPr>
        <w:t xml:space="preserve">at prin licitație pe zona </w:t>
      </w:r>
      <w:proofErr w:type="spellStart"/>
      <w:r>
        <w:rPr>
          <w:rFonts w:ascii="Verdana" w:hAnsi="Verdana" w:cs="Verdana"/>
          <w:sz w:val="18"/>
          <w:szCs w:val="18"/>
          <w:lang w:val="ro-RO"/>
        </w:rPr>
        <w:t>Reșițasau</w:t>
      </w:r>
      <w:proofErr w:type="spellEnd"/>
      <w:r>
        <w:rPr>
          <w:rFonts w:ascii="Verdana" w:hAnsi="Verdana" w:cs="Verdana"/>
          <w:sz w:val="18"/>
          <w:szCs w:val="18"/>
          <w:lang w:val="ro-RO"/>
        </w:rPr>
        <w:t xml:space="preserve"> de către Operatorul serviciului Specializat din cadrul primăriei la instalația de tratare </w:t>
      </w:r>
      <w:proofErr w:type="spellStart"/>
      <w:r>
        <w:rPr>
          <w:rFonts w:ascii="Verdana" w:hAnsi="Verdana" w:cs="Verdana"/>
          <w:sz w:val="18"/>
          <w:szCs w:val="18"/>
          <w:lang w:val="ro-RO"/>
        </w:rPr>
        <w:t>mecano</w:t>
      </w:r>
      <w:proofErr w:type="spellEnd"/>
      <w:r>
        <w:rPr>
          <w:rFonts w:ascii="Verdana" w:hAnsi="Verdana" w:cs="Verdana"/>
          <w:sz w:val="18"/>
          <w:szCs w:val="18"/>
          <w:lang w:val="ro-RO"/>
        </w:rPr>
        <w:t>-biologică de la Lupac (sunt prevăzute celule separate pentru compostarea acestora). Compostul rezultat poate fi utilizat la</w:t>
      </w:r>
      <w:r>
        <w:rPr>
          <w:rFonts w:ascii="Verdana" w:hAnsi="Verdana" w:cs="Verdana"/>
          <w:sz w:val="18"/>
          <w:szCs w:val="18"/>
          <w:lang w:val="ro-RO"/>
        </w:rPr>
        <w:t xml:space="preserve"> întreținerea spațiilor verzi din zonă. Transportul în vederea tratării va fi asigurat de către operatorul economic care gestionează această categorie de deșeuri, sau de către Delegat, contra cost, la cerere.</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 xml:space="preserve">Locuitorii din zona </w:t>
      </w:r>
      <w:proofErr w:type="spellStart"/>
      <w:r>
        <w:rPr>
          <w:rFonts w:ascii="Verdana" w:hAnsi="Verdana" w:cs="Verdana"/>
          <w:sz w:val="18"/>
          <w:szCs w:val="18"/>
          <w:lang w:val="ro-RO"/>
        </w:rPr>
        <w:t>periurbanăa</w:t>
      </w:r>
      <w:proofErr w:type="spellEnd"/>
      <w:r>
        <w:rPr>
          <w:rFonts w:ascii="Verdana" w:hAnsi="Verdana" w:cs="Verdana"/>
          <w:sz w:val="18"/>
          <w:szCs w:val="18"/>
          <w:lang w:val="ro-RO"/>
        </w:rPr>
        <w:t xml:space="preserve"> municipiilor Re</w:t>
      </w:r>
      <w:r>
        <w:rPr>
          <w:rFonts w:ascii="Verdana" w:hAnsi="Verdana" w:cs="Verdana"/>
          <w:sz w:val="18"/>
          <w:szCs w:val="18"/>
          <w:lang w:val="ro-RO"/>
        </w:rPr>
        <w:t xml:space="preserve">șița și Caransebeș, respectiv a orașelor Anina și Bocșa și circa 34% din locuitorii din mediul rural vor colecta separat deșeurile biodegradabile, asigurând </w:t>
      </w:r>
      <w:r>
        <w:rPr>
          <w:rFonts w:ascii="Verdana" w:hAnsi="Verdana" w:cs="Verdana"/>
          <w:sz w:val="18"/>
          <w:szCs w:val="18"/>
          <w:u w:val="single"/>
          <w:lang w:val="ro-RO"/>
        </w:rPr>
        <w:t>compostarea individuală</w:t>
      </w:r>
      <w:r>
        <w:rPr>
          <w:rFonts w:ascii="Verdana" w:hAnsi="Verdana" w:cs="Verdana"/>
          <w:sz w:val="18"/>
          <w:szCs w:val="18"/>
          <w:lang w:val="ro-RO"/>
        </w:rPr>
        <w:t xml:space="preserve"> a acestora, în  recipiente speciale furnizate.</w:t>
      </w:r>
    </w:p>
    <w:p w:rsidR="002C2B4C" w:rsidRDefault="002C2B4C">
      <w:pPr>
        <w:spacing w:after="240" w:line="276" w:lineRule="auto"/>
        <w:jc w:val="both"/>
        <w:rPr>
          <w:rFonts w:ascii="Verdana" w:hAnsi="Verdana" w:cs="Verdana"/>
          <w:sz w:val="18"/>
          <w:szCs w:val="18"/>
          <w:lang w:val="ro-RO"/>
        </w:rPr>
      </w:pPr>
    </w:p>
    <w:p w:rsidR="002C2B4C" w:rsidRDefault="002C2B4C">
      <w:pPr>
        <w:spacing w:after="240" w:line="276" w:lineRule="auto"/>
        <w:jc w:val="both"/>
        <w:rPr>
          <w:rFonts w:ascii="Verdana" w:hAnsi="Verdana" w:cs="Verdana"/>
          <w:sz w:val="18"/>
          <w:szCs w:val="18"/>
          <w:lang w:val="ro-RO"/>
        </w:rPr>
      </w:pPr>
    </w:p>
    <w:p w:rsidR="002C2B4C" w:rsidRDefault="002C2B4C">
      <w:pPr>
        <w:spacing w:after="240" w:line="276" w:lineRule="auto"/>
        <w:jc w:val="both"/>
        <w:rPr>
          <w:rFonts w:ascii="Verdana" w:hAnsi="Verdana" w:cs="Verdana"/>
          <w:sz w:val="18"/>
          <w:szCs w:val="18"/>
          <w:lang w:val="ro-RO"/>
        </w:rPr>
      </w:pPr>
    </w:p>
    <w:p w:rsidR="002C2B4C" w:rsidRDefault="005C6919">
      <w:pPr>
        <w:spacing w:after="240" w:line="276" w:lineRule="auto"/>
        <w:jc w:val="both"/>
        <w:rPr>
          <w:rFonts w:ascii="Verdana" w:hAnsi="Verdana" w:cs="Verdana"/>
          <w:b/>
          <w:bCs/>
          <w:sz w:val="18"/>
          <w:szCs w:val="18"/>
          <w:u w:val="single"/>
          <w:lang w:val="ro-RO"/>
        </w:rPr>
      </w:pPr>
      <w:r>
        <w:rPr>
          <w:rFonts w:ascii="Verdana" w:hAnsi="Verdana" w:cs="Verdana"/>
          <w:b/>
          <w:bCs/>
          <w:sz w:val="18"/>
          <w:szCs w:val="18"/>
          <w:u w:val="single"/>
          <w:lang w:val="ro-RO"/>
        </w:rPr>
        <w:lastRenderedPageBreak/>
        <w:t>Zona 2 Bozovici</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 xml:space="preserve">Din zona </w:t>
      </w:r>
      <w:r>
        <w:rPr>
          <w:rFonts w:ascii="Verdana" w:hAnsi="Verdana" w:cs="Verdana"/>
          <w:sz w:val="18"/>
          <w:szCs w:val="18"/>
          <w:lang w:val="ro-RO"/>
        </w:rPr>
        <w:t xml:space="preserve">2 Bozovici fac parte unități administrativ-teritoriale situate numai în mediul rural – și anume 8 comune – Bozovici, </w:t>
      </w:r>
      <w:proofErr w:type="spellStart"/>
      <w:r>
        <w:rPr>
          <w:rFonts w:ascii="Verdana" w:hAnsi="Verdana" w:cs="Verdana"/>
          <w:sz w:val="18"/>
          <w:szCs w:val="18"/>
          <w:lang w:val="ro-RO"/>
        </w:rPr>
        <w:t>Lapusnicel</w:t>
      </w:r>
      <w:proofErr w:type="spellEnd"/>
      <w:r>
        <w:rPr>
          <w:rFonts w:ascii="Verdana" w:hAnsi="Verdana" w:cs="Verdana"/>
          <w:sz w:val="18"/>
          <w:szCs w:val="18"/>
          <w:lang w:val="ro-RO"/>
        </w:rPr>
        <w:t xml:space="preserve">, Prigor, Eftimie Murgu, Lăpușnicu Mare, </w:t>
      </w:r>
      <w:proofErr w:type="spellStart"/>
      <w:r>
        <w:rPr>
          <w:rFonts w:ascii="Verdana" w:hAnsi="Verdana" w:cs="Verdana"/>
          <w:sz w:val="18"/>
          <w:szCs w:val="18"/>
          <w:lang w:val="ro-RO"/>
        </w:rPr>
        <w:t>Dalboset</w:t>
      </w:r>
      <w:proofErr w:type="spellEnd"/>
      <w:r>
        <w:rPr>
          <w:rFonts w:ascii="Verdana" w:hAnsi="Verdana" w:cs="Verdana"/>
          <w:sz w:val="18"/>
          <w:szCs w:val="18"/>
          <w:lang w:val="ro-RO"/>
        </w:rPr>
        <w:t xml:space="preserve">, </w:t>
      </w:r>
      <w:proofErr w:type="spellStart"/>
      <w:r>
        <w:rPr>
          <w:rFonts w:ascii="Verdana" w:hAnsi="Verdana" w:cs="Verdana"/>
          <w:sz w:val="18"/>
          <w:szCs w:val="18"/>
          <w:lang w:val="ro-RO"/>
        </w:rPr>
        <w:t>Bania</w:t>
      </w:r>
      <w:proofErr w:type="spellEnd"/>
      <w:r>
        <w:rPr>
          <w:rFonts w:ascii="Verdana" w:hAnsi="Verdana" w:cs="Verdana"/>
          <w:sz w:val="18"/>
          <w:szCs w:val="18"/>
          <w:lang w:val="ro-RO"/>
        </w:rPr>
        <w:t xml:space="preserve"> și Șopotu Nou.</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Serviciul de colectare și transport al deșeurilor va fi d</w:t>
      </w:r>
      <w:r>
        <w:rPr>
          <w:rFonts w:ascii="Verdana" w:hAnsi="Verdana" w:cs="Verdana"/>
          <w:sz w:val="18"/>
          <w:szCs w:val="18"/>
          <w:lang w:val="ro-RO"/>
        </w:rPr>
        <w:t>elegat unui singur operator de salubrizare, care va colecta separat următoarele categorii de deșeuri:</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 xml:space="preserve">deșeuri menajere (deșeuri reciclabile, deșeuri reziduale – în amestec cu deșeurile </w:t>
      </w:r>
      <w:proofErr w:type="spellStart"/>
      <w:r>
        <w:rPr>
          <w:rFonts w:ascii="Verdana" w:hAnsi="Verdana" w:cs="Verdana"/>
          <w:sz w:val="18"/>
          <w:szCs w:val="18"/>
          <w:lang w:val="ro-RO"/>
        </w:rPr>
        <w:t>biodeșeuri</w:t>
      </w:r>
      <w:proofErr w:type="spellEnd"/>
      <w:r>
        <w:rPr>
          <w:rFonts w:ascii="Verdana" w:hAnsi="Verdana" w:cs="Verdana"/>
          <w:sz w:val="18"/>
          <w:szCs w:val="18"/>
          <w:lang w:val="ro-RO"/>
        </w:rPr>
        <w:t>);</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periculoase din deșeurile menajere;</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simila</w:t>
      </w:r>
      <w:r>
        <w:rPr>
          <w:rFonts w:ascii="Verdana" w:hAnsi="Verdana" w:cs="Verdana"/>
          <w:sz w:val="18"/>
          <w:szCs w:val="18"/>
          <w:lang w:val="ro-RO"/>
        </w:rPr>
        <w:t>re deșeurilor menajere (deșeuri reciclabile, deșeuri reziduale);</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voluminoase provenite de la populație, instituții publice și operatori economici, neasimilabile celor menajere;</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din echipamente electrice și electronice;</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din construcț</w:t>
      </w:r>
      <w:r>
        <w:rPr>
          <w:rFonts w:ascii="Verdana" w:hAnsi="Verdana" w:cs="Verdana"/>
          <w:sz w:val="18"/>
          <w:szCs w:val="18"/>
          <w:lang w:val="ro-RO"/>
        </w:rPr>
        <w:t>ii și desființări rezultate din activitățile de reamenajare și reabilitare interioară a locuințelor/apartamentelor proprietate individuală.</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reciclabile colectate separat</w:t>
      </w:r>
      <w:r>
        <w:rPr>
          <w:rFonts w:ascii="Verdana" w:hAnsi="Verdana" w:cs="Verdana"/>
          <w:sz w:val="18"/>
          <w:szCs w:val="18"/>
          <w:lang w:val="ro-RO"/>
        </w:rPr>
        <w:t xml:space="preserve"> de pe teritoriul tuturor unităților administrativ-teritoriale care fac parte</w:t>
      </w:r>
      <w:r>
        <w:rPr>
          <w:rFonts w:ascii="Verdana" w:hAnsi="Verdana" w:cs="Verdana"/>
          <w:sz w:val="18"/>
          <w:szCs w:val="18"/>
          <w:lang w:val="ro-RO"/>
        </w:rPr>
        <w:t xml:space="preserve"> din Zona 2 Bozovici vor fi transportate, prin intermediul stației de transfer de la Bozovici, la stația de sortare de la Lupac.</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Transportul deșeurilor reciclabile colectate separat de la stația de transfer Bozovici la CMID Lupac va fi asigurat de către op</w:t>
      </w:r>
      <w:r>
        <w:rPr>
          <w:rFonts w:ascii="Verdana" w:hAnsi="Verdana" w:cs="Verdana"/>
          <w:sz w:val="18"/>
          <w:szCs w:val="18"/>
          <w:lang w:val="ro-RO"/>
        </w:rPr>
        <w:t>eratorul CMID Lupac.</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Materialele reciclabile rezultate în urma sortării vor fi stocate pe amplasamentul stației de sortare, urmând a fi preluate de operatorii de valorificare, iar reziduurile vor fi transportate în vederea eliminării la depozitul conform d</w:t>
      </w:r>
      <w:r>
        <w:rPr>
          <w:rFonts w:ascii="Verdana" w:hAnsi="Verdana" w:cs="Verdana"/>
          <w:sz w:val="18"/>
          <w:szCs w:val="18"/>
          <w:lang w:val="ro-RO"/>
        </w:rPr>
        <w:t>e la Lupac, prin grija operatorului CMID Lupac.</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Deșeurile asimilabile reciclabile colectate separat care nu ajung în stația de sortare (ex. sticla) sunt transportate direct la operatorii care asigură reciclarea acestora.</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reziduale colectate în am</w:t>
      </w:r>
      <w:r>
        <w:rPr>
          <w:rFonts w:ascii="Verdana" w:hAnsi="Verdana" w:cs="Verdana"/>
          <w:sz w:val="18"/>
          <w:szCs w:val="18"/>
          <w:u w:val="single"/>
          <w:lang w:val="ro-RO"/>
        </w:rPr>
        <w:t>estec cu deșeurile biodegradabile</w:t>
      </w:r>
      <w:r>
        <w:rPr>
          <w:rFonts w:ascii="Verdana" w:hAnsi="Verdana" w:cs="Verdana"/>
          <w:sz w:val="18"/>
          <w:szCs w:val="18"/>
          <w:lang w:val="ro-RO"/>
        </w:rPr>
        <w:t xml:space="preserve"> vor fi transportate, prin intermediul stației de transfer Bozovici, și tratate în instalația de tratare </w:t>
      </w:r>
      <w:proofErr w:type="spellStart"/>
      <w:r>
        <w:rPr>
          <w:rFonts w:ascii="Verdana" w:hAnsi="Verdana" w:cs="Verdana"/>
          <w:sz w:val="18"/>
          <w:szCs w:val="18"/>
          <w:lang w:val="ro-RO"/>
        </w:rPr>
        <w:t>mecano</w:t>
      </w:r>
      <w:proofErr w:type="spellEnd"/>
      <w:r>
        <w:rPr>
          <w:rFonts w:ascii="Verdana" w:hAnsi="Verdana" w:cs="Verdana"/>
          <w:sz w:val="18"/>
          <w:szCs w:val="18"/>
          <w:lang w:val="ro-RO"/>
        </w:rPr>
        <w:t xml:space="preserve">-biologică de la </w:t>
      </w:r>
      <w:proofErr w:type="spellStart"/>
      <w:r>
        <w:rPr>
          <w:rFonts w:ascii="Verdana" w:hAnsi="Verdana" w:cs="Verdana"/>
          <w:sz w:val="18"/>
          <w:szCs w:val="18"/>
          <w:lang w:val="ro-RO"/>
        </w:rPr>
        <w:t>Lupac.Fracțiatratată</w:t>
      </w:r>
      <w:proofErr w:type="spellEnd"/>
      <w:r>
        <w:rPr>
          <w:rFonts w:ascii="Verdana" w:hAnsi="Verdana" w:cs="Verdana"/>
          <w:sz w:val="18"/>
          <w:szCs w:val="18"/>
          <w:lang w:val="ro-RO"/>
        </w:rPr>
        <w:t xml:space="preserve"> va putea fi utilizată ca material de acoperire zilnică a depozitului necon</w:t>
      </w:r>
      <w:r>
        <w:rPr>
          <w:rFonts w:ascii="Verdana" w:hAnsi="Verdana" w:cs="Verdana"/>
          <w:sz w:val="18"/>
          <w:szCs w:val="18"/>
          <w:lang w:val="ro-RO"/>
        </w:rPr>
        <w:t>form iar deșeurile reziduale rezultate din procesul de tratare vor fi eliminate pe depozitul conform.</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 xml:space="preserve">Transportul deșeurilor reziduale colectate în amestec cu deșeurile biodegradabile de la stația de transfer Bozovici la CMID Lupac va fi asigurat de către </w:t>
      </w:r>
      <w:r>
        <w:rPr>
          <w:rFonts w:ascii="Verdana" w:hAnsi="Verdana" w:cs="Verdana"/>
          <w:sz w:val="18"/>
          <w:szCs w:val="18"/>
          <w:lang w:val="ro-RO"/>
        </w:rPr>
        <w:t>operatorul CMID Lupac.</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periculoase din deșeurile menajere colectate separat</w:t>
      </w:r>
      <w:r>
        <w:rPr>
          <w:rFonts w:ascii="Verdana" w:hAnsi="Verdana" w:cs="Verdana"/>
          <w:sz w:val="18"/>
          <w:szCs w:val="18"/>
          <w:lang w:val="ro-RO"/>
        </w:rPr>
        <w:t xml:space="preserve"> vor fi transportate și stocate temporar pe amplasamentul stației de transfer Bozovici de către operatorul de colectare și transport, urmând a fi eliminate la operatori economici autorizați. Responsabilitatea eliminării acestora o are operatorul stației de</w:t>
      </w:r>
      <w:r>
        <w:rPr>
          <w:rFonts w:ascii="Verdana" w:hAnsi="Verdana" w:cs="Verdana"/>
          <w:sz w:val="18"/>
          <w:szCs w:val="18"/>
          <w:lang w:val="ro-RO"/>
        </w:rPr>
        <w:t xml:space="preserve"> transfer Bozovici.</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voluminoase colectate separat</w:t>
      </w:r>
      <w:r>
        <w:rPr>
          <w:rFonts w:ascii="Verdana" w:hAnsi="Verdana" w:cs="Verdana"/>
          <w:sz w:val="18"/>
          <w:szCs w:val="18"/>
          <w:lang w:val="ro-RO"/>
        </w:rPr>
        <w:t xml:space="preserve"> vor fi transportate și stocate temporar pe amplasamentul stației de transfer Bozovici de către operatorul de colectare și transport, urmând a fi valorificate dacă este posibil și fezabil din punct de vedere </w:t>
      </w:r>
      <w:proofErr w:type="spellStart"/>
      <w:r>
        <w:rPr>
          <w:rFonts w:ascii="Verdana" w:hAnsi="Verdana" w:cs="Verdana"/>
          <w:sz w:val="18"/>
          <w:szCs w:val="18"/>
          <w:lang w:val="ro-RO"/>
        </w:rPr>
        <w:t>tehnico</w:t>
      </w:r>
      <w:proofErr w:type="spellEnd"/>
      <w:r>
        <w:rPr>
          <w:rFonts w:ascii="Verdana" w:hAnsi="Verdana" w:cs="Verdana"/>
          <w:sz w:val="18"/>
          <w:szCs w:val="18"/>
          <w:lang w:val="ro-RO"/>
        </w:rPr>
        <w:t>-economic, fracția care nu poate fi valor</w:t>
      </w:r>
      <w:r>
        <w:rPr>
          <w:rFonts w:ascii="Verdana" w:hAnsi="Verdana" w:cs="Verdana"/>
          <w:sz w:val="18"/>
          <w:szCs w:val="18"/>
          <w:lang w:val="ro-RO"/>
        </w:rPr>
        <w:t xml:space="preserve">ificată fiind eliminată la depozitul conform de la Lupac. Responsabilitatea valorificării/eliminării acestora o are </w:t>
      </w:r>
      <w:r>
        <w:rPr>
          <w:rFonts w:ascii="Verdana" w:hAnsi="Verdana" w:cs="Verdana"/>
          <w:sz w:val="18"/>
          <w:szCs w:val="18"/>
          <w:lang w:val="ro-RO"/>
        </w:rPr>
        <w:lastRenderedPageBreak/>
        <w:t>operatorul stației de transfer Bozovici. Transportul în vederea eliminării la depozitul conform va fi realizat de către operatorul CMID Lupa</w:t>
      </w:r>
      <w:r>
        <w:rPr>
          <w:rFonts w:ascii="Verdana" w:hAnsi="Verdana" w:cs="Verdana"/>
          <w:sz w:val="18"/>
          <w:szCs w:val="18"/>
          <w:lang w:val="ro-RO"/>
        </w:rPr>
        <w:t>c.</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 xml:space="preserve">Deșeurile din construcții și </w:t>
      </w:r>
      <w:proofErr w:type="spellStart"/>
      <w:r>
        <w:rPr>
          <w:rFonts w:ascii="Verdana" w:hAnsi="Verdana" w:cs="Verdana"/>
          <w:sz w:val="18"/>
          <w:szCs w:val="18"/>
          <w:u w:val="single"/>
          <w:lang w:val="ro-RO"/>
        </w:rPr>
        <w:t>desființăricolectate</w:t>
      </w:r>
      <w:proofErr w:type="spellEnd"/>
      <w:r>
        <w:rPr>
          <w:rFonts w:ascii="Verdana" w:hAnsi="Verdana" w:cs="Verdana"/>
          <w:sz w:val="18"/>
          <w:szCs w:val="18"/>
          <w:u w:val="single"/>
          <w:lang w:val="ro-RO"/>
        </w:rPr>
        <w:t xml:space="preserve"> separat</w:t>
      </w:r>
      <w:r>
        <w:rPr>
          <w:rFonts w:ascii="Verdana" w:hAnsi="Verdana" w:cs="Verdana"/>
          <w:sz w:val="18"/>
          <w:szCs w:val="18"/>
          <w:lang w:val="ro-RO"/>
        </w:rPr>
        <w:t xml:space="preserve"> (doar cele rezultate din activitățile de amenajare și reabilitare a locuințelor proprietate individuală) vor fi valorificate (dacă este posibil) și fracția nevalorificabilă eliminată la un depozi</w:t>
      </w:r>
      <w:r>
        <w:rPr>
          <w:rFonts w:ascii="Verdana" w:hAnsi="Verdana" w:cs="Verdana"/>
          <w:sz w:val="18"/>
          <w:szCs w:val="18"/>
          <w:lang w:val="ro-RO"/>
        </w:rPr>
        <w:t>t care acceptă acest tip de deșeuri. Valorificarea acestora și transportul în vederea eliminării la depozitul conform va fi realizat de către operatorul de colectare și transport din Zona 2 Bozovici.</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de echipamente electrice și electronice colect</w:t>
      </w:r>
      <w:r>
        <w:rPr>
          <w:rFonts w:ascii="Verdana" w:hAnsi="Verdana" w:cs="Verdana"/>
          <w:sz w:val="18"/>
          <w:szCs w:val="18"/>
          <w:u w:val="single"/>
          <w:lang w:val="ro-RO"/>
        </w:rPr>
        <w:t>ate separat</w:t>
      </w:r>
      <w:r>
        <w:rPr>
          <w:rFonts w:ascii="Verdana" w:hAnsi="Verdana" w:cs="Verdana"/>
          <w:sz w:val="18"/>
          <w:szCs w:val="18"/>
          <w:lang w:val="ro-RO"/>
        </w:rPr>
        <w:t xml:space="preserve"> vor fi preluate de către operatorii de valorificare sau de asociațiile colective care acționează în numele acestora.</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verzi din parcuri și grădini colectate separat</w:t>
      </w:r>
      <w:r>
        <w:rPr>
          <w:rFonts w:ascii="Verdana" w:hAnsi="Verdana" w:cs="Verdana"/>
          <w:sz w:val="18"/>
          <w:szCs w:val="18"/>
          <w:lang w:val="ro-RO"/>
        </w:rPr>
        <w:t xml:space="preserve"> vor fi transportate la instalația de tratare </w:t>
      </w:r>
      <w:proofErr w:type="spellStart"/>
      <w:r>
        <w:rPr>
          <w:rFonts w:ascii="Verdana" w:hAnsi="Verdana" w:cs="Verdana"/>
          <w:sz w:val="18"/>
          <w:szCs w:val="18"/>
          <w:lang w:val="ro-RO"/>
        </w:rPr>
        <w:t>mecano</w:t>
      </w:r>
      <w:proofErr w:type="spellEnd"/>
      <w:r>
        <w:rPr>
          <w:rFonts w:ascii="Verdana" w:hAnsi="Verdana" w:cs="Verdana"/>
          <w:sz w:val="18"/>
          <w:szCs w:val="18"/>
          <w:lang w:val="ro-RO"/>
        </w:rPr>
        <w:t>-biologică de la Lu</w:t>
      </w:r>
      <w:r>
        <w:rPr>
          <w:rFonts w:ascii="Verdana" w:hAnsi="Verdana" w:cs="Verdana"/>
          <w:sz w:val="18"/>
          <w:szCs w:val="18"/>
          <w:lang w:val="ro-RO"/>
        </w:rPr>
        <w:t xml:space="preserve">pac (sunt prevăzute celule separate pentru compostarea acestora). Compostul rezultat poate fi utilizat la întreținerea spațiilor verzi din zonă. Transportul în vederea tratării va fi asigurat de către operatorul economic care gestionează această categorie </w:t>
      </w:r>
      <w:r>
        <w:rPr>
          <w:rFonts w:ascii="Verdana" w:hAnsi="Verdana" w:cs="Verdana"/>
          <w:sz w:val="18"/>
          <w:szCs w:val="18"/>
          <w:lang w:val="ro-RO"/>
        </w:rPr>
        <w:t>de deșeuri.</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 xml:space="preserve">Circa 34% din locuitorii din mediul rural vor colecta separat deșeurile biodegradabile, asigurând </w:t>
      </w:r>
      <w:r>
        <w:rPr>
          <w:rFonts w:ascii="Verdana" w:hAnsi="Verdana" w:cs="Verdana"/>
          <w:sz w:val="18"/>
          <w:szCs w:val="18"/>
          <w:u w:val="single"/>
          <w:lang w:val="ro-RO"/>
        </w:rPr>
        <w:t>compostarea individuală</w:t>
      </w:r>
      <w:r>
        <w:rPr>
          <w:rFonts w:ascii="Verdana" w:hAnsi="Verdana" w:cs="Verdana"/>
          <w:sz w:val="18"/>
          <w:szCs w:val="18"/>
          <w:lang w:val="ro-RO"/>
        </w:rPr>
        <w:t xml:space="preserve"> a acestora, în  recipiente speciale furnizate.</w:t>
      </w:r>
    </w:p>
    <w:p w:rsidR="002C2B4C" w:rsidRDefault="002C2B4C">
      <w:pPr>
        <w:spacing w:after="240" w:line="276" w:lineRule="auto"/>
        <w:jc w:val="both"/>
        <w:rPr>
          <w:rFonts w:ascii="Verdana" w:hAnsi="Verdana" w:cs="Verdana"/>
          <w:sz w:val="18"/>
          <w:szCs w:val="18"/>
          <w:lang w:val="ro-RO"/>
        </w:rPr>
      </w:pPr>
    </w:p>
    <w:p w:rsidR="002C2B4C" w:rsidRDefault="005C6919">
      <w:pPr>
        <w:spacing w:after="240" w:line="276" w:lineRule="auto"/>
        <w:jc w:val="both"/>
        <w:rPr>
          <w:rFonts w:ascii="Verdana" w:hAnsi="Verdana" w:cs="Verdana"/>
          <w:b/>
          <w:bCs/>
          <w:sz w:val="18"/>
          <w:szCs w:val="18"/>
          <w:u w:val="single"/>
          <w:lang w:val="ro-RO"/>
        </w:rPr>
      </w:pPr>
      <w:r>
        <w:rPr>
          <w:rFonts w:ascii="Verdana" w:hAnsi="Verdana" w:cs="Verdana"/>
          <w:b/>
          <w:bCs/>
          <w:sz w:val="18"/>
          <w:szCs w:val="18"/>
          <w:u w:val="single"/>
          <w:lang w:val="ro-RO"/>
        </w:rPr>
        <w:t>Zona 3 Pojejena</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Din zona 3Pojejena fac parte următoarele unități administr</w:t>
      </w:r>
      <w:r>
        <w:rPr>
          <w:rFonts w:ascii="Verdana" w:hAnsi="Verdana" w:cs="Verdana"/>
          <w:sz w:val="18"/>
          <w:szCs w:val="18"/>
          <w:lang w:val="ro-RO"/>
        </w:rPr>
        <w:t>ativ-teritoriale:</w:t>
      </w:r>
    </w:p>
    <w:p w:rsidR="002C2B4C" w:rsidRDefault="005C6919">
      <w:pPr>
        <w:numPr>
          <w:ilvl w:val="0"/>
          <w:numId w:val="40"/>
        </w:numPr>
        <w:spacing w:after="240" w:line="276" w:lineRule="auto"/>
        <w:jc w:val="both"/>
        <w:rPr>
          <w:rFonts w:ascii="Verdana" w:hAnsi="Verdana" w:cs="Verdana"/>
          <w:sz w:val="18"/>
          <w:szCs w:val="18"/>
          <w:lang w:val="ro-RO"/>
        </w:rPr>
      </w:pPr>
      <w:r>
        <w:rPr>
          <w:rFonts w:ascii="Verdana" w:hAnsi="Verdana" w:cs="Verdana"/>
          <w:sz w:val="18"/>
          <w:szCs w:val="18"/>
          <w:lang w:val="ro-RO"/>
        </w:rPr>
        <w:t>mediul urban – orașul Moldova Nouă;</w:t>
      </w:r>
    </w:p>
    <w:p w:rsidR="002C2B4C" w:rsidRDefault="005C6919">
      <w:pPr>
        <w:numPr>
          <w:ilvl w:val="0"/>
          <w:numId w:val="40"/>
        </w:numPr>
        <w:spacing w:after="240" w:line="276" w:lineRule="auto"/>
        <w:jc w:val="both"/>
        <w:rPr>
          <w:rFonts w:ascii="Verdana" w:hAnsi="Verdana" w:cs="Verdana"/>
          <w:sz w:val="18"/>
          <w:szCs w:val="18"/>
          <w:lang w:val="ro-RO"/>
        </w:rPr>
      </w:pPr>
      <w:r>
        <w:rPr>
          <w:rFonts w:ascii="Verdana" w:hAnsi="Verdana" w:cs="Verdana"/>
          <w:sz w:val="18"/>
          <w:szCs w:val="18"/>
          <w:lang w:val="ro-RO"/>
        </w:rPr>
        <w:t xml:space="preserve">mediul rural – </w:t>
      </w:r>
      <w:proofErr w:type="spellStart"/>
      <w:r>
        <w:rPr>
          <w:rFonts w:ascii="Verdana" w:hAnsi="Verdana" w:cs="Verdana"/>
          <w:sz w:val="18"/>
          <w:szCs w:val="18"/>
          <w:lang w:val="ro-RO"/>
        </w:rPr>
        <w:t>comuneleBerzasca</w:t>
      </w:r>
      <w:proofErr w:type="spellEnd"/>
      <w:r>
        <w:rPr>
          <w:rFonts w:ascii="Verdana" w:hAnsi="Verdana" w:cs="Verdana"/>
          <w:sz w:val="18"/>
          <w:szCs w:val="18"/>
          <w:lang w:val="ro-RO"/>
        </w:rPr>
        <w:t xml:space="preserve">, Sichevița, Coronini/Pescari, Pojejena, Socol și </w:t>
      </w:r>
      <w:proofErr w:type="spellStart"/>
      <w:r>
        <w:rPr>
          <w:rFonts w:ascii="Verdana" w:hAnsi="Verdana" w:cs="Verdana"/>
          <w:sz w:val="18"/>
          <w:szCs w:val="18"/>
          <w:lang w:val="ro-RO"/>
        </w:rPr>
        <w:t>Garnic</w:t>
      </w:r>
      <w:proofErr w:type="spellEnd"/>
      <w:r>
        <w:rPr>
          <w:rFonts w:ascii="Verdana" w:hAnsi="Verdana" w:cs="Verdana"/>
          <w:sz w:val="18"/>
          <w:szCs w:val="18"/>
          <w:lang w:val="ro-RO"/>
        </w:rPr>
        <w:t>.</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Serviciul de colectare și transport a deșeurilor va fi delegat unui singur operator  de salubrizare, care va cole</w:t>
      </w:r>
      <w:r>
        <w:rPr>
          <w:rFonts w:ascii="Verdana" w:hAnsi="Verdana" w:cs="Verdana"/>
          <w:sz w:val="18"/>
          <w:szCs w:val="18"/>
          <w:lang w:val="ro-RO"/>
        </w:rPr>
        <w:t>cta separat următoarele categorii de deșeuri:</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menajere (deșeuri reciclabile, deșeuri reziduale – în amestec cu deșeurile biodegradabile);</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periculoase din deșeurile menajere;</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similare deșeurilor menajere (deșeuri reciclabile, deșeuri</w:t>
      </w:r>
      <w:r>
        <w:rPr>
          <w:rFonts w:ascii="Verdana" w:hAnsi="Verdana" w:cs="Verdana"/>
          <w:sz w:val="18"/>
          <w:szCs w:val="18"/>
          <w:lang w:val="ro-RO"/>
        </w:rPr>
        <w:t xml:space="preserve"> reziduale);</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voluminoase provenite de la populație, instituții publice și operatori economici;</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de echipamente electrice și electronice;</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din construcții și desființări rezultate din activitățile de reamenajare și reabilitare interioa</w:t>
      </w:r>
      <w:r>
        <w:rPr>
          <w:rFonts w:ascii="Verdana" w:hAnsi="Verdana" w:cs="Verdana"/>
          <w:sz w:val="18"/>
          <w:szCs w:val="18"/>
          <w:lang w:val="ro-RO"/>
        </w:rPr>
        <w:t>ră a locuințelor/apartamentelor proprietate individuală.</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reciclabile colectate separat</w:t>
      </w:r>
      <w:r>
        <w:rPr>
          <w:rFonts w:ascii="Verdana" w:hAnsi="Verdana" w:cs="Verdana"/>
          <w:sz w:val="18"/>
          <w:szCs w:val="18"/>
          <w:lang w:val="ro-RO"/>
        </w:rPr>
        <w:t xml:space="preserve"> de pe teritoriul tuturor unităților administrativ-teritoriale care fac parte din Zona 3 Pojejena vor fi transportate, prin intermediul stației de transfer de l</w:t>
      </w:r>
      <w:r>
        <w:rPr>
          <w:rFonts w:ascii="Verdana" w:hAnsi="Verdana" w:cs="Verdana"/>
          <w:sz w:val="18"/>
          <w:szCs w:val="18"/>
          <w:lang w:val="ro-RO"/>
        </w:rPr>
        <w:t>a Pojejena, la stația de sortare de la Lupac.</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Transportul deșeurilor reciclabile colectate separat de la stația de transfer Pojejena la CMID Lupac va fi asigurat de către operatorul CMID Lupac.</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lastRenderedPageBreak/>
        <w:t>Materialele reciclabile rezultate în urma sortării vor fi stoc</w:t>
      </w:r>
      <w:r>
        <w:rPr>
          <w:rFonts w:ascii="Verdana" w:hAnsi="Verdana" w:cs="Verdana"/>
          <w:sz w:val="18"/>
          <w:szCs w:val="18"/>
          <w:lang w:val="ro-RO"/>
        </w:rPr>
        <w:t>ate pe amplasamentul stației de sortare, urmând a fi preluate de operatorii de valorificare, iar reziduurile vor fi transportate în vederea eliminării la depozitul conform de la Lupac, prin grija operatorului CMID Lupac.</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Deșeurile similare reciclabile cole</w:t>
      </w:r>
      <w:r>
        <w:rPr>
          <w:rFonts w:ascii="Verdana" w:hAnsi="Verdana" w:cs="Verdana"/>
          <w:sz w:val="18"/>
          <w:szCs w:val="18"/>
          <w:lang w:val="ro-RO"/>
        </w:rPr>
        <w:t>ctate separat care nu ajung în stația de sortare (ex. sticla) sunt transportate direct la operatorii care asigură reciclarea acestora.</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reziduale colectate în amestec cu deșeurile biodegradabile</w:t>
      </w:r>
      <w:r>
        <w:rPr>
          <w:rFonts w:ascii="Verdana" w:hAnsi="Verdana" w:cs="Verdana"/>
          <w:sz w:val="18"/>
          <w:szCs w:val="18"/>
          <w:lang w:val="ro-RO"/>
        </w:rPr>
        <w:t xml:space="preserve"> vor fi transportate, prin intermediul stației de tra</w:t>
      </w:r>
      <w:r>
        <w:rPr>
          <w:rFonts w:ascii="Verdana" w:hAnsi="Verdana" w:cs="Verdana"/>
          <w:sz w:val="18"/>
          <w:szCs w:val="18"/>
          <w:lang w:val="ro-RO"/>
        </w:rPr>
        <w:t xml:space="preserve">nsfer Pojejena, și tratate în instalația de tratare </w:t>
      </w:r>
      <w:proofErr w:type="spellStart"/>
      <w:r>
        <w:rPr>
          <w:rFonts w:ascii="Verdana" w:hAnsi="Verdana" w:cs="Verdana"/>
          <w:sz w:val="18"/>
          <w:szCs w:val="18"/>
          <w:lang w:val="ro-RO"/>
        </w:rPr>
        <w:t>mecano</w:t>
      </w:r>
      <w:proofErr w:type="spellEnd"/>
      <w:r>
        <w:rPr>
          <w:rFonts w:ascii="Verdana" w:hAnsi="Verdana" w:cs="Verdana"/>
          <w:sz w:val="18"/>
          <w:szCs w:val="18"/>
          <w:lang w:val="ro-RO"/>
        </w:rPr>
        <w:t xml:space="preserve">-biologică de la </w:t>
      </w:r>
      <w:proofErr w:type="spellStart"/>
      <w:r>
        <w:rPr>
          <w:rFonts w:ascii="Verdana" w:hAnsi="Verdana" w:cs="Verdana"/>
          <w:sz w:val="18"/>
          <w:szCs w:val="18"/>
          <w:lang w:val="ro-RO"/>
        </w:rPr>
        <w:t>Lupac.Fracțiatratată</w:t>
      </w:r>
      <w:proofErr w:type="spellEnd"/>
      <w:r>
        <w:rPr>
          <w:rFonts w:ascii="Verdana" w:hAnsi="Verdana" w:cs="Verdana"/>
          <w:sz w:val="18"/>
          <w:szCs w:val="18"/>
          <w:lang w:val="ro-RO"/>
        </w:rPr>
        <w:t xml:space="preserve"> va putea fi utilizată ca material de acoperire zilnică a depozitului neconform iar deșeurile reziduale rezultate din procesul de tratare vor fi eliminate pe dep</w:t>
      </w:r>
      <w:r>
        <w:rPr>
          <w:rFonts w:ascii="Verdana" w:hAnsi="Verdana" w:cs="Verdana"/>
          <w:sz w:val="18"/>
          <w:szCs w:val="18"/>
          <w:lang w:val="ro-RO"/>
        </w:rPr>
        <w:t>ozitul conform.</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Transportul deșeurilor reziduale colectate în amestec cu deșeurile biodegradabile de la stația de transfer Pojejena la CMID Lupac va fi asigurat de către operatorul CMID Lupac.</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periculoase din deșeurile menajere colectate separat</w:t>
      </w:r>
      <w:r>
        <w:rPr>
          <w:rFonts w:ascii="Verdana" w:hAnsi="Verdana" w:cs="Verdana"/>
          <w:sz w:val="18"/>
          <w:szCs w:val="18"/>
          <w:lang w:val="ro-RO"/>
        </w:rPr>
        <w:t xml:space="preserve"> </w:t>
      </w:r>
      <w:r>
        <w:rPr>
          <w:rFonts w:ascii="Verdana" w:hAnsi="Verdana" w:cs="Verdana"/>
          <w:sz w:val="18"/>
          <w:szCs w:val="18"/>
          <w:lang w:val="ro-RO"/>
        </w:rPr>
        <w:t xml:space="preserve">vor fi transportate și stocate temporar pe amplasamentul stației de transfer Pojejena de către operatorul de colectare și transport, urmând a fi eliminate la operatori economici autorizați. Responsabilitatea eliminării acestora o are operatorul stației de </w:t>
      </w:r>
      <w:r>
        <w:rPr>
          <w:rFonts w:ascii="Verdana" w:hAnsi="Verdana" w:cs="Verdana"/>
          <w:sz w:val="18"/>
          <w:szCs w:val="18"/>
          <w:lang w:val="ro-RO"/>
        </w:rPr>
        <w:t>transfer Pojejena.</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voluminoase colectate separat</w:t>
      </w:r>
      <w:r>
        <w:rPr>
          <w:rFonts w:ascii="Verdana" w:hAnsi="Verdana" w:cs="Verdana"/>
          <w:sz w:val="18"/>
          <w:szCs w:val="18"/>
          <w:lang w:val="ro-RO"/>
        </w:rPr>
        <w:t xml:space="preserve"> vor fi transportate și stocate temporar pe amplasamentul stației de transfer Pojejena de către operatorul de colectare și transport, urmând a fi valorificate dacă este posibil și fezabil din punct de vedere </w:t>
      </w:r>
      <w:proofErr w:type="spellStart"/>
      <w:r>
        <w:rPr>
          <w:rFonts w:ascii="Verdana" w:hAnsi="Verdana" w:cs="Verdana"/>
          <w:sz w:val="18"/>
          <w:szCs w:val="18"/>
          <w:lang w:val="ro-RO"/>
        </w:rPr>
        <w:t>tehnico</w:t>
      </w:r>
      <w:proofErr w:type="spellEnd"/>
      <w:r>
        <w:rPr>
          <w:rFonts w:ascii="Verdana" w:hAnsi="Verdana" w:cs="Verdana"/>
          <w:sz w:val="18"/>
          <w:szCs w:val="18"/>
          <w:lang w:val="ro-RO"/>
        </w:rPr>
        <w:t>-economic, fracția care nu poate fi valor</w:t>
      </w:r>
      <w:r>
        <w:rPr>
          <w:rFonts w:ascii="Verdana" w:hAnsi="Verdana" w:cs="Verdana"/>
          <w:sz w:val="18"/>
          <w:szCs w:val="18"/>
          <w:lang w:val="ro-RO"/>
        </w:rPr>
        <w:t>ificată fiind eliminată la depozitul conform de la Lupac. Responsabilitatea valorificării/eliminării acestora o are operatorul stației de transfer Pojejena. Transportul în vederea eliminării la depozitul conform va fi realizat de către operatorul CMID Lupa</w:t>
      </w:r>
      <w:r>
        <w:rPr>
          <w:rFonts w:ascii="Verdana" w:hAnsi="Verdana" w:cs="Verdana"/>
          <w:sz w:val="18"/>
          <w:szCs w:val="18"/>
          <w:lang w:val="ro-RO"/>
        </w:rPr>
        <w:t>c.</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din construcții și desființări colectate separat</w:t>
      </w:r>
      <w:r>
        <w:rPr>
          <w:rFonts w:ascii="Verdana" w:hAnsi="Verdana" w:cs="Verdana"/>
          <w:sz w:val="18"/>
          <w:szCs w:val="18"/>
          <w:lang w:val="ro-RO"/>
        </w:rPr>
        <w:t xml:space="preserve"> (doar cele rezultate din activitățile de amenajare și reabilitare a locuințelor proprietate individuală) vor fi valorificate (dacă este posibil) și fracția nevalorificabilă eliminată la un depoz</w:t>
      </w:r>
      <w:r>
        <w:rPr>
          <w:rFonts w:ascii="Verdana" w:hAnsi="Verdana" w:cs="Verdana"/>
          <w:sz w:val="18"/>
          <w:szCs w:val="18"/>
          <w:lang w:val="ro-RO"/>
        </w:rPr>
        <w:t xml:space="preserve">it care acceptă acest tip de deșeuri. </w:t>
      </w:r>
      <w:r>
        <w:rPr>
          <w:rFonts w:ascii="Verdana" w:hAnsi="Verdana" w:cs="Verdana"/>
          <w:strike/>
          <w:sz w:val="18"/>
          <w:szCs w:val="18"/>
          <w:lang w:val="ro-RO"/>
        </w:rPr>
        <w:t>conform de la Lupac.</w:t>
      </w:r>
      <w:r>
        <w:rPr>
          <w:rFonts w:ascii="Verdana" w:hAnsi="Verdana" w:cs="Verdana"/>
          <w:sz w:val="18"/>
          <w:szCs w:val="18"/>
          <w:lang w:val="ro-RO"/>
        </w:rPr>
        <w:t>. Valorificarea acestora și transportul în vederea eliminării la depozitul conform va fi realizat de către operatorul de colectare și transport din Zona 3 Pojejena.</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 xml:space="preserve">Deșeurile de </w:t>
      </w:r>
      <w:r>
        <w:rPr>
          <w:rFonts w:ascii="Verdana" w:hAnsi="Verdana" w:cs="Verdana"/>
          <w:sz w:val="18"/>
          <w:szCs w:val="18"/>
          <w:u w:val="single"/>
          <w:lang w:val="ro-RO"/>
        </w:rPr>
        <w:t>echipamente electrice și electronice colectate separat</w:t>
      </w:r>
      <w:r>
        <w:rPr>
          <w:rFonts w:ascii="Verdana" w:hAnsi="Verdana" w:cs="Verdana"/>
          <w:sz w:val="18"/>
          <w:szCs w:val="18"/>
          <w:lang w:val="ro-RO"/>
        </w:rPr>
        <w:t xml:space="preserve"> vor fi preluate de către operatorii de valorificare sau de asociațiile colective care acționează în numele acestora.</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verzi din parcuri și grădini colectate separat</w:t>
      </w:r>
      <w:r>
        <w:rPr>
          <w:rFonts w:ascii="Verdana" w:hAnsi="Verdana" w:cs="Verdana"/>
          <w:sz w:val="18"/>
          <w:szCs w:val="18"/>
          <w:lang w:val="ro-RO"/>
        </w:rPr>
        <w:t xml:space="preserve"> vor fi transportate la inst</w:t>
      </w:r>
      <w:r>
        <w:rPr>
          <w:rFonts w:ascii="Verdana" w:hAnsi="Verdana" w:cs="Verdana"/>
          <w:sz w:val="18"/>
          <w:szCs w:val="18"/>
          <w:lang w:val="ro-RO"/>
        </w:rPr>
        <w:t xml:space="preserve">alația de tratare </w:t>
      </w:r>
      <w:proofErr w:type="spellStart"/>
      <w:r>
        <w:rPr>
          <w:rFonts w:ascii="Verdana" w:hAnsi="Verdana" w:cs="Verdana"/>
          <w:sz w:val="18"/>
          <w:szCs w:val="18"/>
          <w:lang w:val="ro-RO"/>
        </w:rPr>
        <w:t>mecano</w:t>
      </w:r>
      <w:proofErr w:type="spellEnd"/>
      <w:r>
        <w:rPr>
          <w:rFonts w:ascii="Verdana" w:hAnsi="Verdana" w:cs="Verdana"/>
          <w:sz w:val="18"/>
          <w:szCs w:val="18"/>
          <w:lang w:val="ro-RO"/>
        </w:rPr>
        <w:t>-biologică de la Lupac (sunt prevăzute celule separate pentru compostarea acestora). Compostul rezultat poate fi utilizat la întreținerea spațiilor verzi din zonă. Transportul în vederea tratării va fi asigurat de către operatorul e</w:t>
      </w:r>
      <w:r>
        <w:rPr>
          <w:rFonts w:ascii="Verdana" w:hAnsi="Verdana" w:cs="Verdana"/>
          <w:sz w:val="18"/>
          <w:szCs w:val="18"/>
          <w:lang w:val="ro-RO"/>
        </w:rPr>
        <w:t>conomic care gestionează această categorie de deșeuri.</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 xml:space="preserve">Locuitorii din zona </w:t>
      </w:r>
      <w:proofErr w:type="spellStart"/>
      <w:r>
        <w:rPr>
          <w:rFonts w:ascii="Verdana" w:hAnsi="Verdana" w:cs="Verdana"/>
          <w:sz w:val="18"/>
          <w:szCs w:val="18"/>
          <w:lang w:val="ro-RO"/>
        </w:rPr>
        <w:t>periurbană</w:t>
      </w:r>
      <w:proofErr w:type="spellEnd"/>
      <w:r>
        <w:rPr>
          <w:rFonts w:ascii="Verdana" w:hAnsi="Verdana" w:cs="Verdana"/>
          <w:sz w:val="18"/>
          <w:szCs w:val="18"/>
          <w:lang w:val="ro-RO"/>
        </w:rPr>
        <w:t xml:space="preserve"> a orașului Moldova Nouă și circa 34% din locuitorii din mediul rural vor colecta separat deșeurile biodegradabile, asigurând </w:t>
      </w:r>
      <w:r>
        <w:rPr>
          <w:rFonts w:ascii="Verdana" w:hAnsi="Verdana" w:cs="Verdana"/>
          <w:sz w:val="18"/>
          <w:szCs w:val="18"/>
          <w:u w:val="single"/>
          <w:lang w:val="ro-RO"/>
        </w:rPr>
        <w:t>compostarea individuală</w:t>
      </w:r>
      <w:r>
        <w:rPr>
          <w:rFonts w:ascii="Verdana" w:hAnsi="Verdana" w:cs="Verdana"/>
          <w:sz w:val="18"/>
          <w:szCs w:val="18"/>
          <w:lang w:val="ro-RO"/>
        </w:rPr>
        <w:t xml:space="preserve"> a acestora, în  recip</w:t>
      </w:r>
      <w:r>
        <w:rPr>
          <w:rFonts w:ascii="Verdana" w:hAnsi="Verdana" w:cs="Verdana"/>
          <w:sz w:val="18"/>
          <w:szCs w:val="18"/>
          <w:lang w:val="ro-RO"/>
        </w:rPr>
        <w:t>iente speciale furnizate.</w:t>
      </w:r>
    </w:p>
    <w:p w:rsidR="002C2B4C" w:rsidRDefault="002C2B4C">
      <w:pPr>
        <w:spacing w:after="240" w:line="276" w:lineRule="auto"/>
        <w:jc w:val="both"/>
        <w:rPr>
          <w:rFonts w:ascii="Verdana" w:hAnsi="Verdana" w:cs="Verdana"/>
          <w:b/>
          <w:bCs/>
          <w:sz w:val="18"/>
          <w:szCs w:val="18"/>
          <w:u w:val="single"/>
          <w:lang w:val="ro-RO"/>
        </w:rPr>
      </w:pPr>
    </w:p>
    <w:p w:rsidR="002C2B4C" w:rsidRDefault="005C6919">
      <w:pPr>
        <w:spacing w:after="240" w:line="276" w:lineRule="auto"/>
        <w:jc w:val="both"/>
        <w:rPr>
          <w:rFonts w:ascii="Verdana" w:hAnsi="Verdana" w:cs="Verdana"/>
          <w:b/>
          <w:bCs/>
          <w:sz w:val="18"/>
          <w:szCs w:val="18"/>
          <w:u w:val="single"/>
          <w:lang w:val="ro-RO"/>
        </w:rPr>
      </w:pPr>
      <w:r>
        <w:rPr>
          <w:rFonts w:ascii="Verdana" w:hAnsi="Verdana" w:cs="Verdana"/>
          <w:b/>
          <w:bCs/>
          <w:sz w:val="18"/>
          <w:szCs w:val="18"/>
          <w:u w:val="single"/>
          <w:lang w:val="ro-RO"/>
        </w:rPr>
        <w:t>Zona 4 Oravița</w:t>
      </w:r>
    </w:p>
    <w:p w:rsidR="002C2B4C" w:rsidRDefault="005C6919">
      <w:pPr>
        <w:spacing w:after="240" w:line="276" w:lineRule="auto"/>
        <w:jc w:val="both"/>
        <w:rPr>
          <w:rFonts w:ascii="Verdana" w:hAnsi="Verdana" w:cs="Verdana"/>
          <w:sz w:val="18"/>
          <w:szCs w:val="18"/>
          <w:lang w:val="ro-RO"/>
        </w:rPr>
      </w:pPr>
      <w:bookmarkStart w:id="81" w:name="OLE_LINK2"/>
      <w:bookmarkStart w:id="82" w:name="OLE_LINK3"/>
      <w:r>
        <w:rPr>
          <w:rFonts w:ascii="Verdana" w:hAnsi="Verdana" w:cs="Verdana"/>
          <w:sz w:val="18"/>
          <w:szCs w:val="18"/>
          <w:lang w:val="ro-RO"/>
        </w:rPr>
        <w:t>Din zona 4 Oravița fac parte următoarele unități administrativ-teritoriale:</w:t>
      </w:r>
    </w:p>
    <w:p w:rsidR="002C2B4C" w:rsidRDefault="005C6919">
      <w:pPr>
        <w:numPr>
          <w:ilvl w:val="0"/>
          <w:numId w:val="40"/>
        </w:numPr>
        <w:spacing w:after="240" w:line="276" w:lineRule="auto"/>
        <w:jc w:val="both"/>
        <w:rPr>
          <w:rFonts w:ascii="Verdana" w:hAnsi="Verdana" w:cs="Verdana"/>
          <w:sz w:val="18"/>
          <w:szCs w:val="18"/>
          <w:lang w:val="ro-RO"/>
        </w:rPr>
      </w:pPr>
      <w:r>
        <w:rPr>
          <w:rFonts w:ascii="Verdana" w:hAnsi="Verdana" w:cs="Verdana"/>
          <w:sz w:val="18"/>
          <w:szCs w:val="18"/>
          <w:lang w:val="ro-RO"/>
        </w:rPr>
        <w:t>mediul urban – orașul Oravița;</w:t>
      </w:r>
    </w:p>
    <w:p w:rsidR="002C2B4C" w:rsidRDefault="005C6919">
      <w:pPr>
        <w:numPr>
          <w:ilvl w:val="0"/>
          <w:numId w:val="40"/>
        </w:numPr>
        <w:spacing w:after="240" w:line="276" w:lineRule="auto"/>
        <w:jc w:val="both"/>
        <w:rPr>
          <w:rFonts w:ascii="Verdana" w:hAnsi="Verdana" w:cs="Verdana"/>
          <w:sz w:val="18"/>
          <w:szCs w:val="18"/>
          <w:lang w:val="ro-RO"/>
        </w:rPr>
      </w:pPr>
      <w:r>
        <w:rPr>
          <w:rFonts w:ascii="Verdana" w:hAnsi="Verdana" w:cs="Verdana"/>
          <w:sz w:val="18"/>
          <w:szCs w:val="18"/>
          <w:lang w:val="ro-RO"/>
        </w:rPr>
        <w:t xml:space="preserve">mediul rural – comunele Ticvaniu Mare, Ciclova Română, </w:t>
      </w:r>
      <w:proofErr w:type="spellStart"/>
      <w:r>
        <w:rPr>
          <w:rFonts w:ascii="Verdana" w:hAnsi="Verdana" w:cs="Verdana"/>
          <w:sz w:val="18"/>
          <w:szCs w:val="18"/>
          <w:lang w:val="ro-RO"/>
        </w:rPr>
        <w:t>Racasdia</w:t>
      </w:r>
      <w:proofErr w:type="spellEnd"/>
      <w:r>
        <w:rPr>
          <w:rFonts w:ascii="Verdana" w:hAnsi="Verdana" w:cs="Verdana"/>
          <w:sz w:val="18"/>
          <w:szCs w:val="18"/>
          <w:lang w:val="ro-RO"/>
        </w:rPr>
        <w:t xml:space="preserve">, Vrani, </w:t>
      </w:r>
      <w:proofErr w:type="spellStart"/>
      <w:r>
        <w:rPr>
          <w:rFonts w:ascii="Verdana" w:hAnsi="Verdana" w:cs="Verdana"/>
          <w:sz w:val="18"/>
          <w:szCs w:val="18"/>
          <w:lang w:val="ro-RO"/>
        </w:rPr>
        <w:t>Varadia</w:t>
      </w:r>
      <w:proofErr w:type="spellEnd"/>
      <w:r>
        <w:rPr>
          <w:rFonts w:ascii="Verdana" w:hAnsi="Verdana" w:cs="Verdana"/>
          <w:sz w:val="18"/>
          <w:szCs w:val="18"/>
          <w:lang w:val="ro-RO"/>
        </w:rPr>
        <w:t xml:space="preserve">, Berliște, Ciuchici, Sasca </w:t>
      </w:r>
      <w:r>
        <w:rPr>
          <w:rFonts w:ascii="Verdana" w:hAnsi="Verdana" w:cs="Verdana"/>
          <w:sz w:val="18"/>
          <w:szCs w:val="18"/>
          <w:lang w:val="ro-RO"/>
        </w:rPr>
        <w:t xml:space="preserve">Montana, Cărbunari, </w:t>
      </w:r>
      <w:proofErr w:type="spellStart"/>
      <w:r>
        <w:rPr>
          <w:rFonts w:ascii="Verdana" w:hAnsi="Verdana" w:cs="Verdana"/>
          <w:sz w:val="18"/>
          <w:szCs w:val="18"/>
          <w:lang w:val="ro-RO"/>
        </w:rPr>
        <w:t>Naidas</w:t>
      </w:r>
      <w:proofErr w:type="spellEnd"/>
      <w:r>
        <w:rPr>
          <w:rFonts w:ascii="Verdana" w:hAnsi="Verdana" w:cs="Verdana"/>
          <w:sz w:val="18"/>
          <w:szCs w:val="18"/>
          <w:lang w:val="ro-RO"/>
        </w:rPr>
        <w:t>, Ciudanovița, Grădinari și Forotic.</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lastRenderedPageBreak/>
        <w:t>Serviciul de colectare și transport a deșeurilor va fi delegat unui singur operator  de salubrizare, care va colecta separat următoarele categorii de deșeuri:</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menajere (deșeuri reciclab</w:t>
      </w:r>
      <w:r>
        <w:rPr>
          <w:rFonts w:ascii="Verdana" w:hAnsi="Verdana" w:cs="Verdana"/>
          <w:sz w:val="18"/>
          <w:szCs w:val="18"/>
          <w:lang w:val="ro-RO"/>
        </w:rPr>
        <w:t>ile, deșeuri reziduale – în amestec cu deșeurile biodegradabile);</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periculoase din deșeurile menajere;</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asimilabile deșeurilor menajere (deșeuri reciclabile, deșeuri reziduale);</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voluminoase provenite de la populație, instituții public</w:t>
      </w:r>
      <w:r>
        <w:rPr>
          <w:rFonts w:ascii="Verdana" w:hAnsi="Verdana" w:cs="Verdana"/>
          <w:sz w:val="18"/>
          <w:szCs w:val="18"/>
          <w:lang w:val="ro-RO"/>
        </w:rPr>
        <w:t>e și operatori economici, neasimilabile celor menajere;</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din construcții și desființări rezultate din activitățile de reamenajare și reabilitare interioara a locuințelor/apartamentelor proprietate individuală.</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reciclabile colectate separat</w:t>
      </w:r>
      <w:r>
        <w:rPr>
          <w:rFonts w:ascii="Verdana" w:hAnsi="Verdana" w:cs="Verdana"/>
          <w:sz w:val="18"/>
          <w:szCs w:val="18"/>
          <w:lang w:val="ro-RO"/>
        </w:rPr>
        <w:t xml:space="preserve"> de pe teritoriul tuturor unităților administrativ-teritoriale care fac parte din Zona 4Oravița vor fi transportate, prin intermediul stației de transfer de la Oravița la stația de sortare de la Lupac.</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Transportul deșeurilor reciclabile colectate separat d</w:t>
      </w:r>
      <w:r>
        <w:rPr>
          <w:rFonts w:ascii="Verdana" w:hAnsi="Verdana" w:cs="Verdana"/>
          <w:sz w:val="18"/>
          <w:szCs w:val="18"/>
          <w:lang w:val="ro-RO"/>
        </w:rPr>
        <w:t>e la stația de transfer Oravița la CMID Lupac va fi asigurat de către operatorul CMID Lupac.</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Materialele reciclabile rezultate în urma sortării vor fi stocate pe amplasamentul stației de sortare, urmând a fi preluate de operatorii de valorificare, iar rezi</w:t>
      </w:r>
      <w:r>
        <w:rPr>
          <w:rFonts w:ascii="Verdana" w:hAnsi="Verdana" w:cs="Verdana"/>
          <w:sz w:val="18"/>
          <w:szCs w:val="18"/>
          <w:lang w:val="ro-RO"/>
        </w:rPr>
        <w:t>duurile vor fi transportate în vederea eliminării la depozitul conform de la Lupac, prin grija operatorului CMID Lupac.</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Deșeurile asimilabile reciclabile colectate separat care nu ajung în stația de sortare (ex. sticla) sunt transportate direct la operator</w:t>
      </w:r>
      <w:r>
        <w:rPr>
          <w:rFonts w:ascii="Verdana" w:hAnsi="Verdana" w:cs="Verdana"/>
          <w:sz w:val="18"/>
          <w:szCs w:val="18"/>
          <w:lang w:val="ro-RO"/>
        </w:rPr>
        <w:t>ii care asigură reciclarea acestora.</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reziduale colectate în amestec cu deșeurile biodegradabile</w:t>
      </w:r>
      <w:r>
        <w:rPr>
          <w:rFonts w:ascii="Verdana" w:hAnsi="Verdana" w:cs="Verdana"/>
          <w:sz w:val="18"/>
          <w:szCs w:val="18"/>
          <w:lang w:val="ro-RO"/>
        </w:rPr>
        <w:t xml:space="preserve"> vor fi transportate, prin intermediul stației de transfer Oravița, și tratate în instalația de tratare </w:t>
      </w:r>
      <w:proofErr w:type="spellStart"/>
      <w:r>
        <w:rPr>
          <w:rFonts w:ascii="Verdana" w:hAnsi="Verdana" w:cs="Verdana"/>
          <w:sz w:val="18"/>
          <w:szCs w:val="18"/>
          <w:lang w:val="ro-RO"/>
        </w:rPr>
        <w:t>mecano</w:t>
      </w:r>
      <w:proofErr w:type="spellEnd"/>
      <w:r>
        <w:rPr>
          <w:rFonts w:ascii="Verdana" w:hAnsi="Verdana" w:cs="Verdana"/>
          <w:sz w:val="18"/>
          <w:szCs w:val="18"/>
          <w:lang w:val="ro-RO"/>
        </w:rPr>
        <w:t xml:space="preserve">-biologică de la </w:t>
      </w:r>
      <w:proofErr w:type="spellStart"/>
      <w:r>
        <w:rPr>
          <w:rFonts w:ascii="Verdana" w:hAnsi="Verdana" w:cs="Verdana"/>
          <w:sz w:val="18"/>
          <w:szCs w:val="18"/>
          <w:lang w:val="ro-RO"/>
        </w:rPr>
        <w:t>Lupac.Fracțiatratată</w:t>
      </w:r>
      <w:proofErr w:type="spellEnd"/>
      <w:r>
        <w:rPr>
          <w:rFonts w:ascii="Verdana" w:hAnsi="Verdana" w:cs="Verdana"/>
          <w:sz w:val="18"/>
          <w:szCs w:val="18"/>
          <w:lang w:val="ro-RO"/>
        </w:rPr>
        <w:t xml:space="preserve"> va </w:t>
      </w:r>
      <w:r>
        <w:rPr>
          <w:rFonts w:ascii="Verdana" w:hAnsi="Verdana" w:cs="Verdana"/>
          <w:sz w:val="18"/>
          <w:szCs w:val="18"/>
          <w:lang w:val="ro-RO"/>
        </w:rPr>
        <w:t>putea fi utilizată ca material de acoperire zilnică a depozitului neconform iar deșeurile reziduale rezultate din procesul de tratare vor fi eliminate pe depozitul conform.</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Transportul deșeurilor reziduale colectate în amestec cu deșeurile biodegradabile d</w:t>
      </w:r>
      <w:r>
        <w:rPr>
          <w:rFonts w:ascii="Verdana" w:hAnsi="Verdana" w:cs="Verdana"/>
          <w:sz w:val="18"/>
          <w:szCs w:val="18"/>
          <w:lang w:val="ro-RO"/>
        </w:rPr>
        <w:t>e la stația de transfer Oravița la CMID Lupac va fi asigurat de către operatorul CMID Lupac.</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periculoase din deșeurile menajere colectate separat</w:t>
      </w:r>
      <w:r>
        <w:rPr>
          <w:rFonts w:ascii="Verdana" w:hAnsi="Verdana" w:cs="Verdana"/>
          <w:sz w:val="18"/>
          <w:szCs w:val="18"/>
          <w:lang w:val="ro-RO"/>
        </w:rPr>
        <w:t xml:space="preserve"> vor fi transportate și stocate temporar </w:t>
      </w:r>
      <w:proofErr w:type="spellStart"/>
      <w:r>
        <w:rPr>
          <w:rFonts w:ascii="Verdana" w:hAnsi="Verdana" w:cs="Verdana"/>
          <w:sz w:val="18"/>
          <w:szCs w:val="18"/>
          <w:lang w:val="ro-RO"/>
        </w:rPr>
        <w:t>lalocul</w:t>
      </w:r>
      <w:proofErr w:type="spellEnd"/>
      <w:r>
        <w:rPr>
          <w:rFonts w:ascii="Verdana" w:hAnsi="Verdana" w:cs="Verdana"/>
          <w:sz w:val="18"/>
          <w:szCs w:val="18"/>
          <w:lang w:val="ro-RO"/>
        </w:rPr>
        <w:t xml:space="preserve"> special amenajat de către operatorul de colectare și</w:t>
      </w:r>
      <w:r>
        <w:rPr>
          <w:rFonts w:ascii="Verdana" w:hAnsi="Verdana" w:cs="Verdana"/>
          <w:sz w:val="18"/>
          <w:szCs w:val="18"/>
          <w:lang w:val="ro-RO"/>
        </w:rPr>
        <w:t xml:space="preserve"> transport, urmând a fi eliminate la operatori economici autorizați. Responsabilitatea eliminării acestora o are operatorul de colectare și transport.</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voluminoase colectate separat</w:t>
      </w:r>
      <w:r>
        <w:rPr>
          <w:rFonts w:ascii="Verdana" w:hAnsi="Verdana" w:cs="Verdana"/>
          <w:sz w:val="18"/>
          <w:szCs w:val="18"/>
          <w:lang w:val="ro-RO"/>
        </w:rPr>
        <w:t xml:space="preserve"> vor fi transportate și stocate temporar la locul special amenajat</w:t>
      </w:r>
      <w:r>
        <w:rPr>
          <w:rFonts w:ascii="Verdana" w:hAnsi="Verdana" w:cs="Verdana"/>
          <w:sz w:val="18"/>
          <w:szCs w:val="18"/>
          <w:lang w:val="ro-RO"/>
        </w:rPr>
        <w:t xml:space="preserve"> de către operatorul de colectare și transport de către operatorul de colectare și transport, urmând a fi valorificate dacă este posibil și fezabil din punct de vedere </w:t>
      </w:r>
      <w:proofErr w:type="spellStart"/>
      <w:r>
        <w:rPr>
          <w:rFonts w:ascii="Verdana" w:hAnsi="Verdana" w:cs="Verdana"/>
          <w:sz w:val="18"/>
          <w:szCs w:val="18"/>
          <w:lang w:val="ro-RO"/>
        </w:rPr>
        <w:t>tehnico</w:t>
      </w:r>
      <w:proofErr w:type="spellEnd"/>
      <w:r>
        <w:rPr>
          <w:rFonts w:ascii="Verdana" w:hAnsi="Verdana" w:cs="Verdana"/>
          <w:sz w:val="18"/>
          <w:szCs w:val="18"/>
          <w:lang w:val="ro-RO"/>
        </w:rPr>
        <w:t>-economic, fracția care nu poate fi valorificată fiind eliminată la depozitul con</w:t>
      </w:r>
      <w:r>
        <w:rPr>
          <w:rFonts w:ascii="Verdana" w:hAnsi="Verdana" w:cs="Verdana"/>
          <w:sz w:val="18"/>
          <w:szCs w:val="18"/>
          <w:lang w:val="ro-RO"/>
        </w:rPr>
        <w:t>form de la Lupac. Responsabilitatea valorificării/eliminării acestora o are operatorul de colectare și transport. Transportul în vederea eliminării la depozitul conform va fi realizat de către operatorul CMID Lupac.</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din construcții și desființări</w:t>
      </w:r>
      <w:r>
        <w:rPr>
          <w:rFonts w:ascii="Verdana" w:hAnsi="Verdana" w:cs="Verdana"/>
          <w:sz w:val="18"/>
          <w:szCs w:val="18"/>
          <w:u w:val="single"/>
          <w:lang w:val="ro-RO"/>
        </w:rPr>
        <w:t xml:space="preserve"> colectate separat</w:t>
      </w:r>
      <w:r>
        <w:rPr>
          <w:rFonts w:ascii="Verdana" w:hAnsi="Verdana" w:cs="Verdana"/>
          <w:sz w:val="18"/>
          <w:szCs w:val="18"/>
          <w:lang w:val="ro-RO"/>
        </w:rPr>
        <w:t xml:space="preserve"> (doar cele rezultate din activitățile de amenajare și reabilitare a locuințelor proprietate individuală) vor fi valorificate (dacă este posibil) și fracția nevalorificabilă eliminată la un depozit, care acceptă acest tip de </w:t>
      </w:r>
      <w:proofErr w:type="spellStart"/>
      <w:r>
        <w:rPr>
          <w:rFonts w:ascii="Verdana" w:hAnsi="Verdana" w:cs="Verdana"/>
          <w:sz w:val="18"/>
          <w:szCs w:val="18"/>
          <w:lang w:val="ro-RO"/>
        </w:rPr>
        <w:t>deșeuri.</w:t>
      </w:r>
      <w:r>
        <w:rPr>
          <w:rFonts w:ascii="Verdana" w:hAnsi="Verdana" w:cs="Verdana"/>
          <w:strike/>
          <w:sz w:val="18"/>
          <w:szCs w:val="18"/>
          <w:lang w:val="ro-RO"/>
        </w:rPr>
        <w:t>confo</w:t>
      </w:r>
      <w:r>
        <w:rPr>
          <w:rFonts w:ascii="Verdana" w:hAnsi="Verdana" w:cs="Verdana"/>
          <w:strike/>
          <w:sz w:val="18"/>
          <w:szCs w:val="18"/>
          <w:lang w:val="ro-RO"/>
        </w:rPr>
        <w:t>rm</w:t>
      </w:r>
      <w:proofErr w:type="spellEnd"/>
      <w:r>
        <w:rPr>
          <w:rFonts w:ascii="Verdana" w:hAnsi="Verdana" w:cs="Verdana"/>
          <w:strike/>
          <w:sz w:val="18"/>
          <w:szCs w:val="18"/>
          <w:lang w:val="ro-RO"/>
        </w:rPr>
        <w:t xml:space="preserve"> de la Lupac.</w:t>
      </w:r>
      <w:r>
        <w:rPr>
          <w:rFonts w:ascii="Verdana" w:hAnsi="Verdana" w:cs="Verdana"/>
          <w:sz w:val="18"/>
          <w:szCs w:val="18"/>
          <w:lang w:val="ro-RO"/>
        </w:rPr>
        <w:t xml:space="preserve"> Valorificarea acestora și transportul în vederea eliminării la depozitul conform va fi realizat de către operatorul de colectare și transport din Zona 4 Oravița.</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lastRenderedPageBreak/>
        <w:t>Deșeurile de echipamente electrice și electronice colectate separat</w:t>
      </w:r>
      <w:r>
        <w:rPr>
          <w:rFonts w:ascii="Verdana" w:hAnsi="Verdana" w:cs="Verdana"/>
          <w:sz w:val="18"/>
          <w:szCs w:val="18"/>
          <w:lang w:val="ro-RO"/>
        </w:rPr>
        <w:t xml:space="preserve"> vor fi preluate de către operatorii de valorificare sau de asociațiile colective care acționează în numele acestora.</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verzi din parcuri și grădini colectate separat</w:t>
      </w:r>
      <w:r>
        <w:rPr>
          <w:rFonts w:ascii="Verdana" w:hAnsi="Verdana" w:cs="Verdana"/>
          <w:sz w:val="18"/>
          <w:szCs w:val="18"/>
          <w:lang w:val="ro-RO"/>
        </w:rPr>
        <w:t xml:space="preserve"> vor fi transportate la instalația de tratare </w:t>
      </w:r>
      <w:proofErr w:type="spellStart"/>
      <w:r>
        <w:rPr>
          <w:rFonts w:ascii="Verdana" w:hAnsi="Verdana" w:cs="Verdana"/>
          <w:sz w:val="18"/>
          <w:szCs w:val="18"/>
          <w:lang w:val="ro-RO"/>
        </w:rPr>
        <w:t>mecano</w:t>
      </w:r>
      <w:proofErr w:type="spellEnd"/>
      <w:r>
        <w:rPr>
          <w:rFonts w:ascii="Verdana" w:hAnsi="Verdana" w:cs="Verdana"/>
          <w:sz w:val="18"/>
          <w:szCs w:val="18"/>
          <w:lang w:val="ro-RO"/>
        </w:rPr>
        <w:t>-biologică de la Lupac (sunt p</w:t>
      </w:r>
      <w:r>
        <w:rPr>
          <w:rFonts w:ascii="Verdana" w:hAnsi="Verdana" w:cs="Verdana"/>
          <w:sz w:val="18"/>
          <w:szCs w:val="18"/>
          <w:lang w:val="ro-RO"/>
        </w:rPr>
        <w:t>revăzute celule separate pentru compostarea acestora). Compostul rezultat poate fi utilizat la întreținerea spațiilor verzi din zonă. Transportul în vederea tratării va fi asigurat de către operatorul economic care gestionează această categorie de deșeuri.</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 xml:space="preserve">Locuitorii din zona </w:t>
      </w:r>
      <w:proofErr w:type="spellStart"/>
      <w:r>
        <w:rPr>
          <w:rFonts w:ascii="Verdana" w:hAnsi="Verdana" w:cs="Verdana"/>
          <w:sz w:val="18"/>
          <w:szCs w:val="18"/>
          <w:lang w:val="ro-RO"/>
        </w:rPr>
        <w:t>periurbană</w:t>
      </w:r>
      <w:proofErr w:type="spellEnd"/>
      <w:r>
        <w:rPr>
          <w:rFonts w:ascii="Verdana" w:hAnsi="Verdana" w:cs="Verdana"/>
          <w:sz w:val="18"/>
          <w:szCs w:val="18"/>
          <w:lang w:val="ro-RO"/>
        </w:rPr>
        <w:t xml:space="preserve"> a orașului Oravița și circa 34% din locuitorii din mediul rural vor colecta separat deșeurile biodegradabile, asigurând </w:t>
      </w:r>
      <w:r>
        <w:rPr>
          <w:rFonts w:ascii="Verdana" w:hAnsi="Verdana" w:cs="Verdana"/>
          <w:sz w:val="18"/>
          <w:szCs w:val="18"/>
          <w:u w:val="single"/>
          <w:lang w:val="ro-RO"/>
        </w:rPr>
        <w:t>compostarea individuală</w:t>
      </w:r>
      <w:r>
        <w:rPr>
          <w:rFonts w:ascii="Verdana" w:hAnsi="Verdana" w:cs="Verdana"/>
          <w:sz w:val="18"/>
          <w:szCs w:val="18"/>
          <w:lang w:val="ro-RO"/>
        </w:rPr>
        <w:t xml:space="preserve"> a acestora, în recipiente speciale furnizate.</w:t>
      </w:r>
    </w:p>
    <w:bookmarkEnd w:id="81"/>
    <w:bookmarkEnd w:id="82"/>
    <w:p w:rsidR="002C2B4C" w:rsidRDefault="002C2B4C">
      <w:pPr>
        <w:spacing w:after="240" w:line="276" w:lineRule="auto"/>
        <w:jc w:val="both"/>
        <w:rPr>
          <w:rFonts w:ascii="Verdana" w:hAnsi="Verdana" w:cs="Verdana"/>
          <w:sz w:val="18"/>
          <w:szCs w:val="18"/>
          <w:highlight w:val="yellow"/>
          <w:lang w:val="ro-RO"/>
        </w:rPr>
      </w:pPr>
    </w:p>
    <w:p w:rsidR="002C2B4C" w:rsidRDefault="005C6919">
      <w:pPr>
        <w:spacing w:after="240" w:line="276" w:lineRule="auto"/>
        <w:jc w:val="both"/>
        <w:rPr>
          <w:rFonts w:ascii="Verdana" w:hAnsi="Verdana" w:cs="Verdana"/>
          <w:b/>
          <w:bCs/>
          <w:sz w:val="18"/>
          <w:szCs w:val="18"/>
          <w:u w:val="single"/>
          <w:lang w:val="ro-RO"/>
        </w:rPr>
      </w:pPr>
      <w:r>
        <w:rPr>
          <w:rFonts w:ascii="Verdana" w:hAnsi="Verdana" w:cs="Verdana"/>
          <w:b/>
          <w:bCs/>
          <w:sz w:val="18"/>
          <w:szCs w:val="18"/>
          <w:u w:val="single"/>
          <w:lang w:val="ro-RO"/>
        </w:rPr>
        <w:t>Zona 5 Băile Herculane</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Din zona 5</w:t>
      </w:r>
      <w:r>
        <w:rPr>
          <w:rFonts w:ascii="Verdana" w:hAnsi="Verdana" w:cs="Verdana"/>
          <w:sz w:val="18"/>
          <w:szCs w:val="18"/>
          <w:lang w:val="ro-RO"/>
        </w:rPr>
        <w:t xml:space="preserve"> Băile Herculane fac parte următoarele unități administrativ-teritoriale:</w:t>
      </w:r>
    </w:p>
    <w:p w:rsidR="002C2B4C" w:rsidRDefault="005C6919">
      <w:pPr>
        <w:numPr>
          <w:ilvl w:val="0"/>
          <w:numId w:val="40"/>
        </w:numPr>
        <w:spacing w:after="240" w:line="276" w:lineRule="auto"/>
        <w:jc w:val="both"/>
        <w:rPr>
          <w:rFonts w:ascii="Verdana" w:hAnsi="Verdana" w:cs="Verdana"/>
          <w:sz w:val="18"/>
          <w:szCs w:val="18"/>
          <w:lang w:val="ro-RO"/>
        </w:rPr>
      </w:pPr>
      <w:r>
        <w:rPr>
          <w:rFonts w:ascii="Verdana" w:hAnsi="Verdana" w:cs="Verdana"/>
          <w:sz w:val="18"/>
          <w:szCs w:val="18"/>
          <w:lang w:val="ro-RO"/>
        </w:rPr>
        <w:t>mediul urban – orașul Băile Herculane;</w:t>
      </w:r>
    </w:p>
    <w:p w:rsidR="002C2B4C" w:rsidRDefault="005C6919">
      <w:pPr>
        <w:numPr>
          <w:ilvl w:val="0"/>
          <w:numId w:val="40"/>
        </w:numPr>
        <w:spacing w:after="240" w:line="276" w:lineRule="auto"/>
        <w:jc w:val="both"/>
        <w:rPr>
          <w:rFonts w:ascii="Verdana" w:hAnsi="Verdana" w:cs="Verdana"/>
          <w:sz w:val="18"/>
          <w:szCs w:val="18"/>
          <w:lang w:val="ro-RO"/>
        </w:rPr>
      </w:pPr>
      <w:r>
        <w:rPr>
          <w:rFonts w:ascii="Verdana" w:hAnsi="Verdana" w:cs="Verdana"/>
          <w:sz w:val="18"/>
          <w:szCs w:val="18"/>
          <w:lang w:val="ro-RO"/>
        </w:rPr>
        <w:t xml:space="preserve">mediul rural – comunele Cornea, Cornereva, Luncavița, Mehadica, Iablanița, Mehadia, </w:t>
      </w:r>
      <w:proofErr w:type="spellStart"/>
      <w:r>
        <w:rPr>
          <w:rFonts w:ascii="Verdana" w:hAnsi="Verdana" w:cs="Verdana"/>
          <w:sz w:val="18"/>
          <w:szCs w:val="18"/>
          <w:lang w:val="ro-RO"/>
        </w:rPr>
        <w:t>Toplet</w:t>
      </w:r>
      <w:proofErr w:type="spellEnd"/>
      <w:r>
        <w:rPr>
          <w:rFonts w:ascii="Verdana" w:hAnsi="Verdana" w:cs="Verdana"/>
          <w:sz w:val="18"/>
          <w:szCs w:val="18"/>
          <w:lang w:val="ro-RO"/>
        </w:rPr>
        <w:t xml:space="preserve"> și </w:t>
      </w:r>
      <w:proofErr w:type="spellStart"/>
      <w:r>
        <w:rPr>
          <w:rFonts w:ascii="Verdana" w:hAnsi="Verdana" w:cs="Verdana"/>
          <w:sz w:val="18"/>
          <w:szCs w:val="18"/>
          <w:lang w:val="ro-RO"/>
        </w:rPr>
        <w:t>Domasnea</w:t>
      </w:r>
      <w:proofErr w:type="spellEnd"/>
      <w:r>
        <w:rPr>
          <w:rFonts w:ascii="Verdana" w:hAnsi="Verdana" w:cs="Verdana"/>
          <w:sz w:val="18"/>
          <w:szCs w:val="18"/>
          <w:lang w:val="ro-RO"/>
        </w:rPr>
        <w:t>.</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Serviciul de colectare și transport a d</w:t>
      </w:r>
      <w:r>
        <w:rPr>
          <w:rFonts w:ascii="Verdana" w:hAnsi="Verdana" w:cs="Verdana"/>
          <w:sz w:val="18"/>
          <w:szCs w:val="18"/>
          <w:lang w:val="ro-RO"/>
        </w:rPr>
        <w:t>eșeurilor va fi delegat unui singur operator  de salubrizare, care va colecta separat următoarele categorii de deșeuri:</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menajere (deșeuri reciclabile, deșeuri reziduale – în amestec cu deșeurile biodegradabile);</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periculoase din deșeurile me</w:t>
      </w:r>
      <w:r>
        <w:rPr>
          <w:rFonts w:ascii="Verdana" w:hAnsi="Verdana" w:cs="Verdana"/>
          <w:sz w:val="18"/>
          <w:szCs w:val="18"/>
          <w:lang w:val="ro-RO"/>
        </w:rPr>
        <w:t>najere;</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asimilabile deșeurilor menajere (deșeuri reciclabile, deșeuri reziduale);</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voluminoase provenite de la populație, instituții publice și operatori economici, neasimilabile celor menajere;</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din echipamente electrice și electroni</w:t>
      </w:r>
      <w:r>
        <w:rPr>
          <w:rFonts w:ascii="Verdana" w:hAnsi="Verdana" w:cs="Verdana"/>
          <w:sz w:val="18"/>
          <w:szCs w:val="18"/>
          <w:lang w:val="ro-RO"/>
        </w:rPr>
        <w:t>ce;</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din construcții și desființări rezultate din activitățile de reamenajare și reabilitare interioară a locuințelor/apartamentelor proprietate individuală.</w:t>
      </w:r>
    </w:p>
    <w:p w:rsidR="002C2B4C" w:rsidRDefault="002C2B4C">
      <w:pPr>
        <w:spacing w:after="240" w:line="276" w:lineRule="auto"/>
        <w:jc w:val="both"/>
        <w:rPr>
          <w:rFonts w:ascii="Verdana" w:hAnsi="Verdana" w:cs="Verdana"/>
          <w:sz w:val="18"/>
          <w:szCs w:val="18"/>
          <w:u w:val="single"/>
          <w:lang w:val="ro-RO"/>
        </w:rPr>
      </w:pP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reciclabile colectate separat</w:t>
      </w:r>
      <w:r>
        <w:rPr>
          <w:rFonts w:ascii="Verdana" w:hAnsi="Verdana" w:cs="Verdana"/>
          <w:sz w:val="18"/>
          <w:szCs w:val="18"/>
          <w:lang w:val="ro-RO"/>
        </w:rPr>
        <w:t xml:space="preserve"> de pe teritoriul tuturor unităților administrativ </w:t>
      </w:r>
      <w:r>
        <w:rPr>
          <w:rFonts w:ascii="Verdana" w:hAnsi="Verdana" w:cs="Verdana"/>
          <w:sz w:val="18"/>
          <w:szCs w:val="18"/>
          <w:lang w:val="ro-RO"/>
        </w:rPr>
        <w:t>teritoriale care fac parte din Zona 5Băile Herculane vor fi transportate, prin intermediul stației de transfer de la Băile Herculane la stația de sortare de la Lupac.</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Transportul deșeurilor reciclabile colectate separat de la stația de transfer Băile Hercu</w:t>
      </w:r>
      <w:r>
        <w:rPr>
          <w:rFonts w:ascii="Verdana" w:hAnsi="Verdana" w:cs="Verdana"/>
          <w:sz w:val="18"/>
          <w:szCs w:val="18"/>
          <w:lang w:val="ro-RO"/>
        </w:rPr>
        <w:t>lane la CMID Lupac va fi asigurat de către operatorul CMID Lupac.</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Materialele reciclabile rezultate în urma sortării vor fi stocate pe amplasamentul stației de sortare, urmând a fi preluate de operatorii de valorificare, iar reziduurile vor fi transportate</w:t>
      </w:r>
      <w:r>
        <w:rPr>
          <w:rFonts w:ascii="Verdana" w:hAnsi="Verdana" w:cs="Verdana"/>
          <w:sz w:val="18"/>
          <w:szCs w:val="18"/>
          <w:lang w:val="ro-RO"/>
        </w:rPr>
        <w:t xml:space="preserve"> în vederea eliminării la depozitul conform de la Lupac, prin grija operatorului CMID Lupac.</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 xml:space="preserve">Deșeurile asimilabile reciclabile colectate separat care nu ajung în stația de sortare (ex. sticla) sunt transportate direct la operatorii care asigură reciclarea </w:t>
      </w:r>
      <w:r>
        <w:rPr>
          <w:rFonts w:ascii="Verdana" w:hAnsi="Verdana" w:cs="Verdana"/>
          <w:sz w:val="18"/>
          <w:szCs w:val="18"/>
          <w:lang w:val="ro-RO"/>
        </w:rPr>
        <w:t>acestora.</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lastRenderedPageBreak/>
        <w:t>Deșeurile reziduale colectate în amestec cu deșeurile biodegradabile</w:t>
      </w:r>
      <w:r>
        <w:rPr>
          <w:rFonts w:ascii="Verdana" w:hAnsi="Verdana" w:cs="Verdana"/>
          <w:sz w:val="18"/>
          <w:szCs w:val="18"/>
          <w:lang w:val="ro-RO"/>
        </w:rPr>
        <w:t xml:space="preserve"> vor fi transportate, prin intermediul stației de transfer Băile Herculane, și tratate în instalația de tratare </w:t>
      </w:r>
      <w:proofErr w:type="spellStart"/>
      <w:r>
        <w:rPr>
          <w:rFonts w:ascii="Verdana" w:hAnsi="Verdana" w:cs="Verdana"/>
          <w:sz w:val="18"/>
          <w:szCs w:val="18"/>
          <w:lang w:val="ro-RO"/>
        </w:rPr>
        <w:t>mecano</w:t>
      </w:r>
      <w:proofErr w:type="spellEnd"/>
      <w:r>
        <w:rPr>
          <w:rFonts w:ascii="Verdana" w:hAnsi="Verdana" w:cs="Verdana"/>
          <w:sz w:val="18"/>
          <w:szCs w:val="18"/>
          <w:lang w:val="ro-RO"/>
        </w:rPr>
        <w:t xml:space="preserve">-biologică de la </w:t>
      </w:r>
      <w:proofErr w:type="spellStart"/>
      <w:r>
        <w:rPr>
          <w:rFonts w:ascii="Verdana" w:hAnsi="Verdana" w:cs="Verdana"/>
          <w:sz w:val="18"/>
          <w:szCs w:val="18"/>
          <w:lang w:val="ro-RO"/>
        </w:rPr>
        <w:t>Lupac.Fracțiatratată</w:t>
      </w:r>
      <w:proofErr w:type="spellEnd"/>
      <w:r>
        <w:rPr>
          <w:rFonts w:ascii="Verdana" w:hAnsi="Verdana" w:cs="Verdana"/>
          <w:sz w:val="18"/>
          <w:szCs w:val="18"/>
          <w:lang w:val="ro-RO"/>
        </w:rPr>
        <w:t xml:space="preserve"> va putea fi utilizată </w:t>
      </w:r>
      <w:r>
        <w:rPr>
          <w:rFonts w:ascii="Verdana" w:hAnsi="Verdana" w:cs="Verdana"/>
          <w:sz w:val="18"/>
          <w:szCs w:val="18"/>
          <w:lang w:val="ro-RO"/>
        </w:rPr>
        <w:t>ca material de acoperire zilnică a depozitului neconform iar deșeurile reziduale rezultate din procesul de tratare vor fi eliminate pe depozitul conform.</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Transportul deșeurilor reziduale colectate în amestec cu deșeurile biodegradabile de la stația de tran</w:t>
      </w:r>
      <w:r>
        <w:rPr>
          <w:rFonts w:ascii="Verdana" w:hAnsi="Verdana" w:cs="Verdana"/>
          <w:sz w:val="18"/>
          <w:szCs w:val="18"/>
          <w:lang w:val="ro-RO"/>
        </w:rPr>
        <w:t>sfer Băile Herculane la CMID Lupac va fi asigurat de către operatorul CMID Lupac.</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periculoase din deșeurile menajere colectate separat</w:t>
      </w:r>
      <w:r>
        <w:rPr>
          <w:rFonts w:ascii="Verdana" w:hAnsi="Verdana" w:cs="Verdana"/>
          <w:sz w:val="18"/>
          <w:szCs w:val="18"/>
          <w:lang w:val="ro-RO"/>
        </w:rPr>
        <w:t xml:space="preserve"> vor fi transportate și stocate temporar la locul special amenajat de către operatorul de colectare și transport</w:t>
      </w:r>
      <w:r>
        <w:rPr>
          <w:rFonts w:ascii="Verdana" w:hAnsi="Verdana" w:cs="Verdana"/>
          <w:sz w:val="18"/>
          <w:szCs w:val="18"/>
          <w:lang w:val="ro-RO"/>
        </w:rPr>
        <w:t>, urmând a fi eliminate la operatori economici autorizați. Responsabilitatea eliminării acestora o are operatorul de colectare și transport.</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voluminoase colectate separat</w:t>
      </w:r>
      <w:r>
        <w:rPr>
          <w:rFonts w:ascii="Verdana" w:hAnsi="Verdana" w:cs="Verdana"/>
          <w:sz w:val="18"/>
          <w:szCs w:val="18"/>
          <w:lang w:val="ro-RO"/>
        </w:rPr>
        <w:t xml:space="preserve"> vor fi transportate și stocate temporar la locul special amenajat de către </w:t>
      </w:r>
      <w:r>
        <w:rPr>
          <w:rFonts w:ascii="Verdana" w:hAnsi="Verdana" w:cs="Verdana"/>
          <w:sz w:val="18"/>
          <w:szCs w:val="18"/>
          <w:lang w:val="ro-RO"/>
        </w:rPr>
        <w:t xml:space="preserve">operatorul de colectare și transport de către operatorul de colectare și transport, urmând a fi valorificate dacă este posibil și fezabil din punct de vedere </w:t>
      </w:r>
      <w:proofErr w:type="spellStart"/>
      <w:r>
        <w:rPr>
          <w:rFonts w:ascii="Verdana" w:hAnsi="Verdana" w:cs="Verdana"/>
          <w:sz w:val="18"/>
          <w:szCs w:val="18"/>
          <w:lang w:val="ro-RO"/>
        </w:rPr>
        <w:t>tehnico</w:t>
      </w:r>
      <w:proofErr w:type="spellEnd"/>
      <w:r>
        <w:rPr>
          <w:rFonts w:ascii="Verdana" w:hAnsi="Verdana" w:cs="Verdana"/>
          <w:sz w:val="18"/>
          <w:szCs w:val="18"/>
          <w:lang w:val="ro-RO"/>
        </w:rPr>
        <w:t>-economic, fracția care nu poate fi valorificată fiind eliminată la depozitul conform de la</w:t>
      </w:r>
      <w:r>
        <w:rPr>
          <w:rFonts w:ascii="Verdana" w:hAnsi="Verdana" w:cs="Verdana"/>
          <w:sz w:val="18"/>
          <w:szCs w:val="18"/>
          <w:lang w:val="ro-RO"/>
        </w:rPr>
        <w:t xml:space="preserve"> Lupac. Responsabilitatea valorificării/eliminării acestora o are operatorul de colectare și transport. Transportul în vederea eliminării la depozitul conform va fi realizat de către operatorul CMID Lupac.</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din construcții și desființări colectate</w:t>
      </w:r>
      <w:r>
        <w:rPr>
          <w:rFonts w:ascii="Verdana" w:hAnsi="Verdana" w:cs="Verdana"/>
          <w:sz w:val="18"/>
          <w:szCs w:val="18"/>
          <w:u w:val="single"/>
          <w:lang w:val="ro-RO"/>
        </w:rPr>
        <w:t xml:space="preserve"> separat</w:t>
      </w:r>
      <w:r>
        <w:rPr>
          <w:rFonts w:ascii="Verdana" w:hAnsi="Verdana" w:cs="Verdana"/>
          <w:sz w:val="18"/>
          <w:szCs w:val="18"/>
          <w:lang w:val="ro-RO"/>
        </w:rPr>
        <w:t xml:space="preserve"> (doar cele rezultate din activitățile de amenajare și reabilitare a locuințelor proprietate individuală) vor fi valorificate (dacă este posibil) și fracția </w:t>
      </w:r>
      <w:proofErr w:type="spellStart"/>
      <w:r>
        <w:rPr>
          <w:rFonts w:ascii="Verdana" w:hAnsi="Verdana" w:cs="Verdana"/>
          <w:sz w:val="18"/>
          <w:szCs w:val="18"/>
          <w:lang w:val="ro-RO"/>
        </w:rPr>
        <w:t>nevalorificabilăeliminată</w:t>
      </w:r>
      <w:proofErr w:type="spellEnd"/>
      <w:r>
        <w:rPr>
          <w:rFonts w:ascii="Verdana" w:hAnsi="Verdana" w:cs="Verdana"/>
          <w:sz w:val="18"/>
          <w:szCs w:val="18"/>
          <w:lang w:val="ro-RO"/>
        </w:rPr>
        <w:t xml:space="preserve"> la un depozit care acceptă acest tip de </w:t>
      </w:r>
      <w:proofErr w:type="spellStart"/>
      <w:r>
        <w:rPr>
          <w:rFonts w:ascii="Verdana" w:hAnsi="Verdana" w:cs="Verdana"/>
          <w:sz w:val="18"/>
          <w:szCs w:val="18"/>
          <w:lang w:val="ro-RO"/>
        </w:rPr>
        <w:t>deșeuri.</w:t>
      </w:r>
      <w:r>
        <w:rPr>
          <w:rFonts w:ascii="Verdana" w:hAnsi="Verdana" w:cs="Verdana"/>
          <w:strike/>
          <w:sz w:val="18"/>
          <w:szCs w:val="18"/>
          <w:lang w:val="ro-RO"/>
        </w:rPr>
        <w:t>conform</w:t>
      </w:r>
      <w:proofErr w:type="spellEnd"/>
      <w:r>
        <w:rPr>
          <w:rFonts w:ascii="Verdana" w:hAnsi="Verdana" w:cs="Verdana"/>
          <w:strike/>
          <w:sz w:val="18"/>
          <w:szCs w:val="18"/>
          <w:lang w:val="ro-RO"/>
        </w:rPr>
        <w:t xml:space="preserve"> de la Lup</w:t>
      </w:r>
      <w:r>
        <w:rPr>
          <w:rFonts w:ascii="Verdana" w:hAnsi="Verdana" w:cs="Verdana"/>
          <w:strike/>
          <w:sz w:val="18"/>
          <w:szCs w:val="18"/>
          <w:lang w:val="ro-RO"/>
        </w:rPr>
        <w:t>ac</w:t>
      </w:r>
      <w:r>
        <w:rPr>
          <w:rFonts w:ascii="Verdana" w:hAnsi="Verdana" w:cs="Verdana"/>
          <w:sz w:val="18"/>
          <w:szCs w:val="18"/>
          <w:lang w:val="ro-RO"/>
        </w:rPr>
        <w:t>. Valorificarea acestora și transportul în vederea eliminării la depozitul conform va fi realizat de către operatorul de colectare și transport din Zona 5Băile Herculane.</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de echipamente electrice și electronice colectate separat</w:t>
      </w:r>
      <w:r>
        <w:rPr>
          <w:rFonts w:ascii="Verdana" w:hAnsi="Verdana" w:cs="Verdana"/>
          <w:sz w:val="18"/>
          <w:szCs w:val="18"/>
          <w:lang w:val="ro-RO"/>
        </w:rPr>
        <w:t xml:space="preserve"> vor fi preluate de către operatorii de valorificare sau de asociațiile colective care acționează în numele acestora.</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verzi din parcuri și grădini colectate separat</w:t>
      </w:r>
      <w:r>
        <w:rPr>
          <w:rFonts w:ascii="Verdana" w:hAnsi="Verdana" w:cs="Verdana"/>
          <w:sz w:val="18"/>
          <w:szCs w:val="18"/>
          <w:lang w:val="ro-RO"/>
        </w:rPr>
        <w:t xml:space="preserve"> vor fi transportate la instalația de tratare </w:t>
      </w:r>
      <w:proofErr w:type="spellStart"/>
      <w:r>
        <w:rPr>
          <w:rFonts w:ascii="Verdana" w:hAnsi="Verdana" w:cs="Verdana"/>
          <w:sz w:val="18"/>
          <w:szCs w:val="18"/>
          <w:lang w:val="ro-RO"/>
        </w:rPr>
        <w:t>mecano</w:t>
      </w:r>
      <w:proofErr w:type="spellEnd"/>
      <w:r>
        <w:rPr>
          <w:rFonts w:ascii="Verdana" w:hAnsi="Verdana" w:cs="Verdana"/>
          <w:sz w:val="18"/>
          <w:szCs w:val="18"/>
          <w:lang w:val="ro-RO"/>
        </w:rPr>
        <w:t>-biologică de la Lupac (sunt p</w:t>
      </w:r>
      <w:r>
        <w:rPr>
          <w:rFonts w:ascii="Verdana" w:hAnsi="Verdana" w:cs="Verdana"/>
          <w:sz w:val="18"/>
          <w:szCs w:val="18"/>
          <w:lang w:val="ro-RO"/>
        </w:rPr>
        <w:t>revăzute celule separate pentru compostarea acestora). Compostul rezultat poate fi utilizat la întreținerea spațiilor verzi din zonă. Transportul în vederea tratării va fi asigurat de către operatorul economic care gestionează această categorie de deșeuri.</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 xml:space="preserve">Locuitorii din zona </w:t>
      </w:r>
      <w:proofErr w:type="spellStart"/>
      <w:r>
        <w:rPr>
          <w:rFonts w:ascii="Verdana" w:hAnsi="Verdana" w:cs="Verdana"/>
          <w:sz w:val="18"/>
          <w:szCs w:val="18"/>
          <w:lang w:val="ro-RO"/>
        </w:rPr>
        <w:t>periurbană</w:t>
      </w:r>
      <w:proofErr w:type="spellEnd"/>
      <w:r>
        <w:rPr>
          <w:rFonts w:ascii="Verdana" w:hAnsi="Verdana" w:cs="Verdana"/>
          <w:sz w:val="18"/>
          <w:szCs w:val="18"/>
          <w:lang w:val="ro-RO"/>
        </w:rPr>
        <w:t xml:space="preserve"> a orașului Băile Herculane și circa 34% din locuitorii din mediul rural vor colecta separat deșeurile biodegradabile, asigurând </w:t>
      </w:r>
      <w:r>
        <w:rPr>
          <w:rFonts w:ascii="Verdana" w:hAnsi="Verdana" w:cs="Verdana"/>
          <w:sz w:val="18"/>
          <w:szCs w:val="18"/>
          <w:u w:val="single"/>
          <w:lang w:val="ro-RO"/>
        </w:rPr>
        <w:t>compostarea individuală</w:t>
      </w:r>
      <w:r>
        <w:rPr>
          <w:rFonts w:ascii="Verdana" w:hAnsi="Verdana" w:cs="Verdana"/>
          <w:sz w:val="18"/>
          <w:szCs w:val="18"/>
          <w:lang w:val="ro-RO"/>
        </w:rPr>
        <w:t xml:space="preserve"> a acestora, în recipiente speciale furnizate.</w:t>
      </w:r>
    </w:p>
    <w:p w:rsidR="002C2B4C" w:rsidRDefault="002C2B4C">
      <w:pPr>
        <w:spacing w:after="240" w:line="276" w:lineRule="auto"/>
        <w:jc w:val="both"/>
        <w:rPr>
          <w:rFonts w:ascii="Verdana" w:hAnsi="Verdana" w:cs="Verdana"/>
          <w:b/>
          <w:bCs/>
          <w:sz w:val="18"/>
          <w:szCs w:val="18"/>
          <w:u w:val="single"/>
          <w:lang w:val="ro-RO"/>
        </w:rPr>
      </w:pPr>
    </w:p>
    <w:p w:rsidR="002C2B4C" w:rsidRDefault="005C6919">
      <w:pPr>
        <w:spacing w:after="240" w:line="276" w:lineRule="auto"/>
        <w:jc w:val="both"/>
        <w:rPr>
          <w:rFonts w:ascii="Verdana" w:hAnsi="Verdana" w:cs="Verdana"/>
          <w:b/>
          <w:bCs/>
          <w:sz w:val="18"/>
          <w:szCs w:val="18"/>
          <w:u w:val="single"/>
          <w:lang w:val="ro-RO"/>
        </w:rPr>
      </w:pPr>
      <w:r>
        <w:rPr>
          <w:rFonts w:ascii="Verdana" w:hAnsi="Verdana" w:cs="Verdana"/>
          <w:b/>
          <w:bCs/>
          <w:sz w:val="18"/>
          <w:szCs w:val="18"/>
          <w:u w:val="single"/>
          <w:lang w:val="ro-RO"/>
        </w:rPr>
        <w:t>Zona 6 Oțelu Roșu</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Din zon</w:t>
      </w:r>
      <w:r>
        <w:rPr>
          <w:rFonts w:ascii="Verdana" w:hAnsi="Verdana" w:cs="Verdana"/>
          <w:sz w:val="18"/>
          <w:szCs w:val="18"/>
          <w:lang w:val="ro-RO"/>
        </w:rPr>
        <w:t>a 6Oțelu Roșu fac parte următoarele unități administrativ-teritoriale:</w:t>
      </w:r>
    </w:p>
    <w:p w:rsidR="002C2B4C" w:rsidRDefault="005C6919">
      <w:pPr>
        <w:numPr>
          <w:ilvl w:val="0"/>
          <w:numId w:val="40"/>
        </w:numPr>
        <w:spacing w:after="240" w:line="276" w:lineRule="auto"/>
        <w:jc w:val="both"/>
        <w:rPr>
          <w:rFonts w:ascii="Verdana" w:hAnsi="Verdana" w:cs="Verdana"/>
          <w:sz w:val="18"/>
          <w:szCs w:val="18"/>
          <w:lang w:val="ro-RO"/>
        </w:rPr>
      </w:pPr>
      <w:r>
        <w:rPr>
          <w:rFonts w:ascii="Verdana" w:hAnsi="Verdana" w:cs="Verdana"/>
          <w:sz w:val="18"/>
          <w:szCs w:val="18"/>
          <w:lang w:val="ro-RO"/>
        </w:rPr>
        <w:t>mediul urban – orașul Oțelu Roșu;</w:t>
      </w:r>
    </w:p>
    <w:p w:rsidR="002C2B4C" w:rsidRDefault="005C6919">
      <w:pPr>
        <w:numPr>
          <w:ilvl w:val="0"/>
          <w:numId w:val="40"/>
        </w:numPr>
        <w:spacing w:after="240" w:line="276" w:lineRule="auto"/>
        <w:jc w:val="both"/>
        <w:rPr>
          <w:rFonts w:ascii="Verdana" w:hAnsi="Verdana" w:cs="Verdana"/>
          <w:sz w:val="18"/>
          <w:szCs w:val="18"/>
          <w:lang w:val="ro-RO"/>
        </w:rPr>
      </w:pPr>
      <w:r>
        <w:rPr>
          <w:rFonts w:ascii="Verdana" w:hAnsi="Verdana" w:cs="Verdana"/>
          <w:sz w:val="18"/>
          <w:szCs w:val="18"/>
          <w:lang w:val="ro-RO"/>
        </w:rPr>
        <w:t xml:space="preserve">mediul rural – comunele </w:t>
      </w:r>
      <w:proofErr w:type="spellStart"/>
      <w:r>
        <w:rPr>
          <w:rFonts w:ascii="Verdana" w:hAnsi="Verdana" w:cs="Verdana"/>
          <w:sz w:val="18"/>
          <w:szCs w:val="18"/>
          <w:lang w:val="ro-RO"/>
        </w:rPr>
        <w:t>Bautar</w:t>
      </w:r>
      <w:proofErr w:type="spellEnd"/>
      <w:r>
        <w:rPr>
          <w:rFonts w:ascii="Verdana" w:hAnsi="Verdana" w:cs="Verdana"/>
          <w:sz w:val="18"/>
          <w:szCs w:val="18"/>
          <w:lang w:val="ro-RO"/>
        </w:rPr>
        <w:t>, Marga, Rusca Montană, Zăvoi, Glimboca, Obreja, Constantin Daicoviciu și Sacu.</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Serviciul de colectare și transport a deș</w:t>
      </w:r>
      <w:r>
        <w:rPr>
          <w:rFonts w:ascii="Verdana" w:hAnsi="Verdana" w:cs="Verdana"/>
          <w:sz w:val="18"/>
          <w:szCs w:val="18"/>
          <w:lang w:val="ro-RO"/>
        </w:rPr>
        <w:t>eurilor va fi delegat unui singur operator  de salubrizare, care va colecta separat următoarele categorii de deșeuri:</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menajere (deșeuri reciclabile, deșeuri reziduale – în amestec cu deșeurile biodegradabile);</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periculoase din deșeurile mena</w:t>
      </w:r>
      <w:r>
        <w:rPr>
          <w:rFonts w:ascii="Verdana" w:hAnsi="Verdana" w:cs="Verdana"/>
          <w:sz w:val="18"/>
          <w:szCs w:val="18"/>
          <w:lang w:val="ro-RO"/>
        </w:rPr>
        <w:t>jere;</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lastRenderedPageBreak/>
        <w:t>deșeuri asimilabile deșeurilor menajere (deșeuri reciclabile, deșeuri reziduale);</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voluminoase provenite de la populație, instituții publice și operatori economici, neasimilabile celor menajere;</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din echipamente electrice și electronice</w:t>
      </w:r>
      <w:r>
        <w:rPr>
          <w:rFonts w:ascii="Verdana" w:hAnsi="Verdana" w:cs="Verdana"/>
          <w:sz w:val="18"/>
          <w:szCs w:val="18"/>
          <w:lang w:val="ro-RO"/>
        </w:rPr>
        <w:t>;</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 din construcții și desființări rezultate din activitățile de reamenajare și reabilitare interioară a locuințelor/apartamentelor proprietate individuală;</w:t>
      </w:r>
    </w:p>
    <w:p w:rsidR="002C2B4C" w:rsidRDefault="005C6919">
      <w:pPr>
        <w:numPr>
          <w:ilvl w:val="0"/>
          <w:numId w:val="39"/>
        </w:numPr>
        <w:spacing w:after="240" w:line="276" w:lineRule="auto"/>
        <w:jc w:val="both"/>
        <w:rPr>
          <w:rFonts w:ascii="Verdana" w:hAnsi="Verdana" w:cs="Verdana"/>
          <w:sz w:val="18"/>
          <w:szCs w:val="18"/>
          <w:lang w:val="ro-RO"/>
        </w:rPr>
      </w:pPr>
      <w:r>
        <w:rPr>
          <w:rFonts w:ascii="Verdana" w:hAnsi="Verdana" w:cs="Verdana"/>
          <w:sz w:val="18"/>
          <w:szCs w:val="18"/>
          <w:lang w:val="ro-RO"/>
        </w:rPr>
        <w:t>deșeurile din piețele din orașul Oțelu Roșu</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reciclabile colectate separat</w:t>
      </w:r>
      <w:r>
        <w:rPr>
          <w:rFonts w:ascii="Verdana" w:hAnsi="Verdana" w:cs="Verdana"/>
          <w:sz w:val="18"/>
          <w:szCs w:val="18"/>
          <w:lang w:val="ro-RO"/>
        </w:rPr>
        <w:t xml:space="preserve"> de pe ter</w:t>
      </w:r>
      <w:r>
        <w:rPr>
          <w:rFonts w:ascii="Verdana" w:hAnsi="Verdana" w:cs="Verdana"/>
          <w:sz w:val="18"/>
          <w:szCs w:val="18"/>
          <w:lang w:val="ro-RO"/>
        </w:rPr>
        <w:t>itoriul tuturor unităților administrativ teritoriale care fac parte din Zona 6Oțelu Roșu vor fi transportate, prin intermediul stației de transfer de la Oțelu Roșu, la stația de sortare de la Lupac.</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Transportul deșeurilor reciclabile colectate separat de l</w:t>
      </w:r>
      <w:r>
        <w:rPr>
          <w:rFonts w:ascii="Verdana" w:hAnsi="Verdana" w:cs="Verdana"/>
          <w:sz w:val="18"/>
          <w:szCs w:val="18"/>
          <w:lang w:val="ro-RO"/>
        </w:rPr>
        <w:t>a stația de transfer Oțelu Roșu la CMID Lupac va fi asigurat de către operatorul CMID Lupac.</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Materialele reciclabile rezultate în urma sortării vor fi stocate pe amplasamentul stației de sortare, urmând a fi preluate de operatorii de valorificare, iar rezi</w:t>
      </w:r>
      <w:r>
        <w:rPr>
          <w:rFonts w:ascii="Verdana" w:hAnsi="Verdana" w:cs="Verdana"/>
          <w:sz w:val="18"/>
          <w:szCs w:val="18"/>
          <w:lang w:val="ro-RO"/>
        </w:rPr>
        <w:t>duurile vor fi transportate în vederea eliminării la depozitul conform de la Lupac, prin grija operatorului CMID Lupac.</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Deșeurile asimilabile reciclabile colectate separat care nu ajung în stația de sortare (ex. sticla) sunt transportate direct la operator</w:t>
      </w:r>
      <w:r>
        <w:rPr>
          <w:rFonts w:ascii="Verdana" w:hAnsi="Verdana" w:cs="Verdana"/>
          <w:sz w:val="18"/>
          <w:szCs w:val="18"/>
          <w:lang w:val="ro-RO"/>
        </w:rPr>
        <w:t>ii care asigură reciclarea acestora.</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reziduale colectate în amestec cu deșeurile biodegradabile</w:t>
      </w:r>
      <w:r>
        <w:rPr>
          <w:rFonts w:ascii="Verdana" w:hAnsi="Verdana" w:cs="Verdana"/>
          <w:sz w:val="18"/>
          <w:szCs w:val="18"/>
          <w:lang w:val="ro-RO"/>
        </w:rPr>
        <w:t xml:space="preserve"> vor fi transportate, prin intermediul stației de transfer Oțelu Roșu, și tratate în instalația de tratare </w:t>
      </w:r>
      <w:proofErr w:type="spellStart"/>
      <w:r>
        <w:rPr>
          <w:rFonts w:ascii="Verdana" w:hAnsi="Verdana" w:cs="Verdana"/>
          <w:sz w:val="18"/>
          <w:szCs w:val="18"/>
          <w:lang w:val="ro-RO"/>
        </w:rPr>
        <w:t>mecano</w:t>
      </w:r>
      <w:proofErr w:type="spellEnd"/>
      <w:r>
        <w:rPr>
          <w:rFonts w:ascii="Verdana" w:hAnsi="Verdana" w:cs="Verdana"/>
          <w:sz w:val="18"/>
          <w:szCs w:val="18"/>
          <w:lang w:val="ro-RO"/>
        </w:rPr>
        <w:t xml:space="preserve">-biologică de la </w:t>
      </w:r>
      <w:proofErr w:type="spellStart"/>
      <w:r>
        <w:rPr>
          <w:rFonts w:ascii="Verdana" w:hAnsi="Verdana" w:cs="Verdana"/>
          <w:sz w:val="18"/>
          <w:szCs w:val="18"/>
          <w:lang w:val="ro-RO"/>
        </w:rPr>
        <w:t>Lupac.Fracțiatratată</w:t>
      </w:r>
      <w:proofErr w:type="spellEnd"/>
      <w:r>
        <w:rPr>
          <w:rFonts w:ascii="Verdana" w:hAnsi="Verdana" w:cs="Verdana"/>
          <w:sz w:val="18"/>
          <w:szCs w:val="18"/>
          <w:lang w:val="ro-RO"/>
        </w:rPr>
        <w:t xml:space="preserve"> </w:t>
      </w:r>
      <w:r>
        <w:rPr>
          <w:rFonts w:ascii="Verdana" w:hAnsi="Verdana" w:cs="Verdana"/>
          <w:sz w:val="18"/>
          <w:szCs w:val="18"/>
          <w:lang w:val="ro-RO"/>
        </w:rPr>
        <w:t>va putea fi utilizată ca material de acoperire zilnică a depozitului neconform iar deșeurile reziduale rezultate din procesul de tratare vor fi eliminate pe depozitul conform.</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Transportul deșeurilor reziduale colectate în amestec cu deșeurile biodegradabil</w:t>
      </w:r>
      <w:r>
        <w:rPr>
          <w:rFonts w:ascii="Verdana" w:hAnsi="Verdana" w:cs="Verdana"/>
          <w:sz w:val="18"/>
          <w:szCs w:val="18"/>
          <w:lang w:val="ro-RO"/>
        </w:rPr>
        <w:t>e de la stația de transfer Oțelu Roșu la CMID Lupac va fi asigurat de către operatorul CMID Lupac.</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periculoase din deșeurile menajere colectate separat</w:t>
      </w:r>
      <w:r>
        <w:rPr>
          <w:rFonts w:ascii="Verdana" w:hAnsi="Verdana" w:cs="Verdana"/>
          <w:sz w:val="18"/>
          <w:szCs w:val="18"/>
          <w:lang w:val="ro-RO"/>
        </w:rPr>
        <w:t xml:space="preserve"> vor fi transportate și stocate temporar pe amplasamentul stației de transfer Oțelu Roșu de căt</w:t>
      </w:r>
      <w:r>
        <w:rPr>
          <w:rFonts w:ascii="Verdana" w:hAnsi="Verdana" w:cs="Verdana"/>
          <w:sz w:val="18"/>
          <w:szCs w:val="18"/>
          <w:lang w:val="ro-RO"/>
        </w:rPr>
        <w:t>re operatorul de colectare și transport, urmând a fi eliminate la operatori economici autorizați. Responsabilitatea eliminării acestora o are operatorul stației de transfer Oțelu Roșu.</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voluminoase colectate separat</w:t>
      </w:r>
      <w:r>
        <w:rPr>
          <w:rFonts w:ascii="Verdana" w:hAnsi="Verdana" w:cs="Verdana"/>
          <w:sz w:val="18"/>
          <w:szCs w:val="18"/>
          <w:lang w:val="ro-RO"/>
        </w:rPr>
        <w:t xml:space="preserve"> vor fi transportate și stocate </w:t>
      </w:r>
      <w:r>
        <w:rPr>
          <w:rFonts w:ascii="Verdana" w:hAnsi="Verdana" w:cs="Verdana"/>
          <w:sz w:val="18"/>
          <w:szCs w:val="18"/>
          <w:lang w:val="ro-RO"/>
        </w:rPr>
        <w:t xml:space="preserve">temporar pe amplasamentul stației de transfer Oțelu Roșu de către operatorul de colectare și transport, urmând a fi valorificate dacă este posibil și fezabil din punct de vedere </w:t>
      </w:r>
      <w:proofErr w:type="spellStart"/>
      <w:r>
        <w:rPr>
          <w:rFonts w:ascii="Verdana" w:hAnsi="Verdana" w:cs="Verdana"/>
          <w:sz w:val="18"/>
          <w:szCs w:val="18"/>
          <w:lang w:val="ro-RO"/>
        </w:rPr>
        <w:t>tehnico</w:t>
      </w:r>
      <w:proofErr w:type="spellEnd"/>
      <w:r>
        <w:rPr>
          <w:rFonts w:ascii="Verdana" w:hAnsi="Verdana" w:cs="Verdana"/>
          <w:sz w:val="18"/>
          <w:szCs w:val="18"/>
          <w:lang w:val="ro-RO"/>
        </w:rPr>
        <w:t>-economic, fracția care nu poate fi valorificată fiind eliminată la dep</w:t>
      </w:r>
      <w:r>
        <w:rPr>
          <w:rFonts w:ascii="Verdana" w:hAnsi="Verdana" w:cs="Verdana"/>
          <w:sz w:val="18"/>
          <w:szCs w:val="18"/>
          <w:lang w:val="ro-RO"/>
        </w:rPr>
        <w:t>ozitul conform de la Lupac. Responsabilitatea valorificării/eliminării acestora o are operatorul stației de transfer Oțelu Roșu. Transportul în vederea eliminării la depozitul conform va fi realizat de către operatorul CMID Lupac.</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din construcții</w:t>
      </w:r>
      <w:r>
        <w:rPr>
          <w:rFonts w:ascii="Verdana" w:hAnsi="Verdana" w:cs="Verdana"/>
          <w:sz w:val="18"/>
          <w:szCs w:val="18"/>
          <w:u w:val="single"/>
          <w:lang w:val="ro-RO"/>
        </w:rPr>
        <w:t xml:space="preserve"> și desființări colectate separat</w:t>
      </w:r>
      <w:r>
        <w:rPr>
          <w:rFonts w:ascii="Verdana" w:hAnsi="Verdana" w:cs="Verdana"/>
          <w:sz w:val="18"/>
          <w:szCs w:val="18"/>
          <w:lang w:val="ro-RO"/>
        </w:rPr>
        <w:t xml:space="preserve"> (doar cele rezultate din activitățile de amenajare și reabilitare a locuințelor proprietate individuală) vor fi valorificate (dacă este posibil) și fracția nevalorificabilă eliminată la un depozit care acceptă acest tip de</w:t>
      </w:r>
      <w:r>
        <w:rPr>
          <w:rFonts w:ascii="Verdana" w:hAnsi="Verdana" w:cs="Verdana"/>
          <w:sz w:val="18"/>
          <w:szCs w:val="18"/>
          <w:lang w:val="ro-RO"/>
        </w:rPr>
        <w:t xml:space="preserve"> </w:t>
      </w:r>
      <w:proofErr w:type="spellStart"/>
      <w:r>
        <w:rPr>
          <w:rFonts w:ascii="Verdana" w:hAnsi="Verdana" w:cs="Verdana"/>
          <w:sz w:val="18"/>
          <w:szCs w:val="18"/>
          <w:lang w:val="ro-RO"/>
        </w:rPr>
        <w:t>deșeuri</w:t>
      </w:r>
      <w:r>
        <w:rPr>
          <w:rFonts w:ascii="Verdana" w:hAnsi="Verdana" w:cs="Verdana"/>
          <w:strike/>
          <w:sz w:val="18"/>
          <w:szCs w:val="18"/>
          <w:lang w:val="ro-RO"/>
        </w:rPr>
        <w:t>conform</w:t>
      </w:r>
      <w:proofErr w:type="spellEnd"/>
      <w:r>
        <w:rPr>
          <w:rFonts w:ascii="Verdana" w:hAnsi="Verdana" w:cs="Verdana"/>
          <w:strike/>
          <w:sz w:val="18"/>
          <w:szCs w:val="18"/>
          <w:lang w:val="ro-RO"/>
        </w:rPr>
        <w:t xml:space="preserve"> de la Lupac</w:t>
      </w:r>
      <w:r>
        <w:rPr>
          <w:rFonts w:ascii="Verdana" w:hAnsi="Verdana" w:cs="Verdana"/>
          <w:sz w:val="18"/>
          <w:szCs w:val="18"/>
          <w:lang w:val="ro-RO"/>
        </w:rPr>
        <w:t>. Valorificarea acestora și transportul în vederea eliminării la depozitul conform va fi realizat de către operatorul de colectare și transport din Zona 6 Oțelu Roșu.</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 xml:space="preserve">Deșeurile de echipamente electrice și electronice </w:t>
      </w:r>
      <w:r>
        <w:rPr>
          <w:rFonts w:ascii="Verdana" w:hAnsi="Verdana" w:cs="Verdana"/>
          <w:sz w:val="18"/>
          <w:szCs w:val="18"/>
          <w:u w:val="single"/>
          <w:lang w:val="ro-RO"/>
        </w:rPr>
        <w:t>colectate separat</w:t>
      </w:r>
      <w:r>
        <w:rPr>
          <w:rFonts w:ascii="Verdana" w:hAnsi="Verdana" w:cs="Verdana"/>
          <w:sz w:val="18"/>
          <w:szCs w:val="18"/>
          <w:lang w:val="ro-RO"/>
        </w:rPr>
        <w:t xml:space="preserve"> vor fi preluate de către operatorii de valorificare sau de asociațiile colective care acționează în numele acestora.</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lastRenderedPageBreak/>
        <w:t xml:space="preserve">Deșeurile din piețele de pe teritoriul orașului Oțelu Roșu colectate separat vor fi transportate la stația de </w:t>
      </w:r>
      <w:r>
        <w:rPr>
          <w:rFonts w:ascii="Verdana" w:hAnsi="Verdana" w:cs="Verdana"/>
          <w:sz w:val="18"/>
          <w:szCs w:val="18"/>
          <w:lang w:val="ro-RO"/>
        </w:rPr>
        <w:t xml:space="preserve">sortare de la Lupac (fracțiile reciclabile uscate), respectiv la instalația de tratare </w:t>
      </w:r>
      <w:proofErr w:type="spellStart"/>
      <w:r>
        <w:rPr>
          <w:rFonts w:ascii="Verdana" w:hAnsi="Verdana" w:cs="Verdana"/>
          <w:sz w:val="18"/>
          <w:szCs w:val="18"/>
          <w:lang w:val="ro-RO"/>
        </w:rPr>
        <w:t>mecano</w:t>
      </w:r>
      <w:proofErr w:type="spellEnd"/>
      <w:r>
        <w:rPr>
          <w:rFonts w:ascii="Verdana" w:hAnsi="Verdana" w:cs="Verdana"/>
          <w:sz w:val="18"/>
          <w:szCs w:val="18"/>
          <w:lang w:val="ro-RO"/>
        </w:rPr>
        <w:t>-biologică și la depozitul conform de la Lupac (fracția biodegradabilă colectată în amestec cu fracția reziduală).</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u w:val="single"/>
          <w:lang w:val="ro-RO"/>
        </w:rPr>
        <w:t>Deșeurile verzi din parcuri și grădini colectate</w:t>
      </w:r>
      <w:r>
        <w:rPr>
          <w:rFonts w:ascii="Verdana" w:hAnsi="Verdana" w:cs="Verdana"/>
          <w:sz w:val="18"/>
          <w:szCs w:val="18"/>
          <w:u w:val="single"/>
          <w:lang w:val="ro-RO"/>
        </w:rPr>
        <w:t xml:space="preserve"> separat</w:t>
      </w:r>
      <w:r>
        <w:rPr>
          <w:rFonts w:ascii="Verdana" w:hAnsi="Verdana" w:cs="Verdana"/>
          <w:sz w:val="18"/>
          <w:szCs w:val="18"/>
          <w:lang w:val="ro-RO"/>
        </w:rPr>
        <w:t xml:space="preserve"> vor fi transportate la instalația de tratare </w:t>
      </w:r>
      <w:proofErr w:type="spellStart"/>
      <w:r>
        <w:rPr>
          <w:rFonts w:ascii="Verdana" w:hAnsi="Verdana" w:cs="Verdana"/>
          <w:sz w:val="18"/>
          <w:szCs w:val="18"/>
          <w:lang w:val="ro-RO"/>
        </w:rPr>
        <w:t>mecano</w:t>
      </w:r>
      <w:proofErr w:type="spellEnd"/>
      <w:r>
        <w:rPr>
          <w:rFonts w:ascii="Verdana" w:hAnsi="Verdana" w:cs="Verdana"/>
          <w:sz w:val="18"/>
          <w:szCs w:val="18"/>
          <w:lang w:val="ro-RO"/>
        </w:rPr>
        <w:t xml:space="preserve">-biologică de la Lupac (sunt prevăzute celule separate pentru compostarea acestora). Compostul rezultat poate fi utilizat la întreținerea spațiilor verzi din zonă. Transportul în vederea tratării </w:t>
      </w:r>
      <w:r>
        <w:rPr>
          <w:rFonts w:ascii="Verdana" w:hAnsi="Verdana" w:cs="Verdana"/>
          <w:sz w:val="18"/>
          <w:szCs w:val="18"/>
          <w:lang w:val="ro-RO"/>
        </w:rPr>
        <w:t>va fi asigurat de către operatorul economic care gestionează această categorie de deșeuri.</w:t>
      </w:r>
    </w:p>
    <w:p w:rsidR="002C2B4C" w:rsidRDefault="005C6919">
      <w:pPr>
        <w:spacing w:after="240" w:line="276" w:lineRule="auto"/>
        <w:jc w:val="both"/>
        <w:rPr>
          <w:rFonts w:ascii="Verdana" w:hAnsi="Verdana" w:cs="Verdana"/>
          <w:sz w:val="18"/>
          <w:szCs w:val="18"/>
          <w:lang w:val="ro-RO"/>
        </w:rPr>
      </w:pPr>
      <w:r>
        <w:rPr>
          <w:rFonts w:ascii="Verdana" w:hAnsi="Verdana" w:cs="Verdana"/>
          <w:sz w:val="18"/>
          <w:szCs w:val="18"/>
          <w:lang w:val="ro-RO"/>
        </w:rPr>
        <w:t xml:space="preserve">Locuitorii din zona </w:t>
      </w:r>
      <w:proofErr w:type="spellStart"/>
      <w:r>
        <w:rPr>
          <w:rFonts w:ascii="Verdana" w:hAnsi="Verdana" w:cs="Verdana"/>
          <w:sz w:val="18"/>
          <w:szCs w:val="18"/>
          <w:lang w:val="ro-RO"/>
        </w:rPr>
        <w:t>periurbană</w:t>
      </w:r>
      <w:proofErr w:type="spellEnd"/>
      <w:r>
        <w:rPr>
          <w:rFonts w:ascii="Verdana" w:hAnsi="Verdana" w:cs="Verdana"/>
          <w:sz w:val="18"/>
          <w:szCs w:val="18"/>
          <w:lang w:val="ro-RO"/>
        </w:rPr>
        <w:t xml:space="preserve"> a orașului Oțelu Roșu și circa 34% din locuitorii din mediul rural vor colecta separat deșeurile biodegradabile, asigurând </w:t>
      </w:r>
      <w:r>
        <w:rPr>
          <w:rFonts w:ascii="Verdana" w:hAnsi="Verdana" w:cs="Verdana"/>
          <w:sz w:val="18"/>
          <w:szCs w:val="18"/>
          <w:u w:val="single"/>
          <w:lang w:val="ro-RO"/>
        </w:rPr>
        <w:t>compostarea</w:t>
      </w:r>
      <w:r>
        <w:rPr>
          <w:rFonts w:ascii="Verdana" w:hAnsi="Verdana" w:cs="Verdana"/>
          <w:sz w:val="18"/>
          <w:szCs w:val="18"/>
          <w:u w:val="single"/>
          <w:lang w:val="ro-RO"/>
        </w:rPr>
        <w:t xml:space="preserve"> individuală</w:t>
      </w:r>
      <w:r>
        <w:rPr>
          <w:rFonts w:ascii="Verdana" w:hAnsi="Verdana" w:cs="Verdana"/>
          <w:sz w:val="18"/>
          <w:szCs w:val="18"/>
          <w:lang w:val="ro-RO"/>
        </w:rPr>
        <w:t xml:space="preserve"> a acestora, în  recipiente speciale furnizate.</w:t>
      </w:r>
    </w:p>
    <w:p w:rsidR="002C2B4C" w:rsidRDefault="005C6919">
      <w:pPr>
        <w:spacing w:after="240" w:line="276" w:lineRule="auto"/>
        <w:jc w:val="both"/>
        <w:rPr>
          <w:rFonts w:ascii="Verdana" w:hAnsi="Verdana" w:cs="Verdana"/>
          <w:sz w:val="18"/>
          <w:szCs w:val="18"/>
          <w:lang w:val="ro-RO"/>
        </w:rPr>
      </w:pPr>
      <w:proofErr w:type="spellStart"/>
      <w:r>
        <w:rPr>
          <w:rFonts w:ascii="Verdana" w:hAnsi="Verdana" w:cs="Verdana"/>
          <w:sz w:val="18"/>
          <w:szCs w:val="18"/>
          <w:lang w:val="ro-RO"/>
        </w:rPr>
        <w:t>Înfigura</w:t>
      </w:r>
      <w:proofErr w:type="spellEnd"/>
      <w:r>
        <w:rPr>
          <w:rFonts w:ascii="Verdana" w:hAnsi="Verdana" w:cs="Verdana"/>
          <w:sz w:val="18"/>
          <w:szCs w:val="18"/>
          <w:lang w:val="ro-RO"/>
        </w:rPr>
        <w:t xml:space="preserve"> de mai jos este prezentat Sistemul Integrat de Gestionare a deșeurilor din județul Caraș Severin – zonele de colectare și instalațiile de gestionare a deșeurilor existente.</w:t>
      </w:r>
    </w:p>
    <w:p w:rsidR="002C2B4C" w:rsidRDefault="002C2B4C">
      <w:pPr>
        <w:spacing w:after="120" w:line="288" w:lineRule="auto"/>
        <w:rPr>
          <w:rFonts w:ascii="Arial" w:hAnsi="Arial" w:cs="Arial"/>
          <w:b/>
          <w:bCs/>
          <w:sz w:val="22"/>
          <w:szCs w:val="22"/>
          <w:lang w:val="ro-RO"/>
        </w:rPr>
      </w:pPr>
    </w:p>
    <w:p w:rsidR="002C2B4C" w:rsidRDefault="002C2B4C">
      <w:pPr>
        <w:spacing w:after="120" w:line="288" w:lineRule="auto"/>
        <w:rPr>
          <w:rFonts w:ascii="Arial" w:hAnsi="Arial" w:cs="Arial"/>
          <w:b/>
          <w:bCs/>
          <w:sz w:val="22"/>
          <w:szCs w:val="22"/>
          <w:lang w:val="ro-RO"/>
        </w:rPr>
      </w:pPr>
    </w:p>
    <w:p w:rsidR="002C2B4C" w:rsidRDefault="002C2B4C">
      <w:pPr>
        <w:spacing w:after="120" w:line="288" w:lineRule="auto"/>
        <w:rPr>
          <w:rFonts w:ascii="Arial" w:hAnsi="Arial" w:cs="Arial"/>
          <w:b/>
          <w:bCs/>
          <w:sz w:val="22"/>
          <w:szCs w:val="22"/>
          <w:lang w:val="ro-RO"/>
        </w:rPr>
        <w:sectPr w:rsidR="002C2B4C">
          <w:pgSz w:w="11909" w:h="16834" w:code="9"/>
          <w:pgMar w:top="1440" w:right="1440" w:bottom="1440" w:left="1440" w:header="709" w:footer="709" w:gutter="0"/>
          <w:cols w:space="708"/>
          <w:docGrid w:linePitch="360"/>
        </w:sectPr>
      </w:pPr>
    </w:p>
    <w:p w:rsidR="002C2B4C" w:rsidRDefault="005C6919">
      <w:pPr>
        <w:spacing w:after="120" w:line="288" w:lineRule="auto"/>
        <w:jc w:val="center"/>
        <w:rPr>
          <w:rFonts w:ascii="Verdana" w:hAnsi="Verdana" w:cs="Verdana"/>
          <w:b/>
          <w:bCs/>
          <w:sz w:val="18"/>
          <w:szCs w:val="18"/>
          <w:lang w:val="ro-RO"/>
        </w:rPr>
      </w:pPr>
      <w:r>
        <w:rPr>
          <w:rFonts w:ascii="Verdana" w:hAnsi="Verdana" w:cs="Verdana"/>
          <w:b/>
          <w:bCs/>
          <w:sz w:val="18"/>
          <w:szCs w:val="18"/>
          <w:lang w:val="ro-RO"/>
        </w:rPr>
        <w:lastRenderedPageBreak/>
        <w:t>Sistemul integrat de gestionare a deșeurilor în județul Caraș-Severin – zonele de colectare și instalațiile de gestionare a deșeurilor existente</w:t>
      </w:r>
    </w:p>
    <w:p w:rsidR="002C2B4C" w:rsidRDefault="005C6919">
      <w:pPr>
        <w:spacing w:after="120" w:line="288" w:lineRule="auto"/>
        <w:jc w:val="center"/>
        <w:rPr>
          <w:rFonts w:ascii="Verdana" w:hAnsi="Verdana" w:cs="Verdana"/>
          <w:sz w:val="18"/>
          <w:szCs w:val="18"/>
          <w:lang w:val="ro-RO"/>
        </w:rPr>
      </w:pPr>
      <w:r>
        <w:rPr>
          <w:rFonts w:ascii="Verdana" w:hAnsi="Verdana" w:cs="Verdana"/>
          <w:noProof/>
          <w:sz w:val="18"/>
          <w:szCs w:val="18"/>
        </w:rPr>
        <w:drawing>
          <wp:inline distT="0" distB="0" distL="0" distR="0">
            <wp:extent cx="8181975" cy="576453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8181975" cy="5764530"/>
                    </a:xfrm>
                    <a:prstGeom prst="rect">
                      <a:avLst/>
                    </a:prstGeom>
                    <a:noFill/>
                    <a:ln w="9525">
                      <a:noFill/>
                      <a:miter lim="800000"/>
                      <a:headEnd/>
                      <a:tailEnd/>
                    </a:ln>
                  </pic:spPr>
                </pic:pic>
              </a:graphicData>
            </a:graphic>
          </wp:inline>
        </w:drawing>
      </w:r>
    </w:p>
    <w:p w:rsidR="002C2B4C" w:rsidRDefault="002C2B4C">
      <w:pPr>
        <w:spacing w:after="120" w:line="288" w:lineRule="auto"/>
        <w:jc w:val="center"/>
        <w:rPr>
          <w:rFonts w:ascii="Verdana" w:hAnsi="Verdana" w:cs="Verdana"/>
          <w:b/>
          <w:bCs/>
          <w:sz w:val="18"/>
          <w:szCs w:val="18"/>
          <w:lang w:val="ro-RO"/>
        </w:rPr>
        <w:sectPr w:rsidR="002C2B4C">
          <w:pgSz w:w="16834" w:h="11909" w:orient="landscape" w:code="9"/>
          <w:pgMar w:top="864" w:right="864" w:bottom="864" w:left="864" w:header="706" w:footer="706" w:gutter="0"/>
          <w:cols w:space="708"/>
          <w:docGrid w:linePitch="360"/>
        </w:sectPr>
      </w:pPr>
    </w:p>
    <w:p w:rsidR="002C2B4C" w:rsidRDefault="005C6919">
      <w:pPr>
        <w:pStyle w:val="StyleHeading1Verdana14ptCenteredBefore0ptAfter"/>
        <w:rPr>
          <w:lang w:val="ro-RO"/>
        </w:rPr>
      </w:pPr>
      <w:bookmarkStart w:id="83" w:name="_Toc41469127"/>
      <w:r>
        <w:rPr>
          <w:lang w:val="ro-RO"/>
        </w:rPr>
        <w:lastRenderedPageBreak/>
        <w:t>ANEXA 3</w:t>
      </w:r>
      <w:r>
        <w:rPr>
          <w:lang w:val="ro-RO"/>
        </w:rPr>
        <w:tab/>
        <w:t>LOCALITĂȚI CU MAI PUȚIN DE 100 LOCUITORI ÎN CARE NU SE REA</w:t>
      </w:r>
      <w:r>
        <w:rPr>
          <w:lang w:val="ro-RO"/>
        </w:rPr>
        <w:t>LIZEAZĂ COLECTAREA SEPARATĂ A DEȘEURILOR RECICLABILE</w:t>
      </w:r>
      <w:bookmarkEnd w:id="83"/>
    </w:p>
    <w:p w:rsidR="002C2B4C" w:rsidRDefault="002C2B4C">
      <w:pPr>
        <w:spacing w:after="120" w:line="288" w:lineRule="auto"/>
        <w:jc w:val="center"/>
        <w:rPr>
          <w:rFonts w:ascii="Verdana" w:hAnsi="Verdana" w:cs="Verdana"/>
          <w:b/>
          <w:bCs/>
          <w:sz w:val="18"/>
          <w:szCs w:val="18"/>
          <w:lang w:val="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5"/>
        <w:gridCol w:w="2466"/>
        <w:gridCol w:w="1890"/>
        <w:gridCol w:w="1511"/>
      </w:tblGrid>
      <w:tr w:rsidR="002C2B4C">
        <w:trPr>
          <w:tblHeader/>
          <w:jc w:val="center"/>
        </w:trPr>
        <w:tc>
          <w:tcPr>
            <w:tcW w:w="585" w:type="dxa"/>
            <w:shd w:val="clear" w:color="auto" w:fill="99CCFF"/>
          </w:tcPr>
          <w:p w:rsidR="002C2B4C" w:rsidRDefault="005C6919">
            <w:pPr>
              <w:spacing w:line="276" w:lineRule="auto"/>
              <w:jc w:val="center"/>
              <w:rPr>
                <w:rFonts w:ascii="Verdana" w:hAnsi="Verdana" w:cs="Verdana"/>
                <w:b/>
                <w:bCs/>
                <w:sz w:val="18"/>
                <w:szCs w:val="18"/>
                <w:lang w:val="ro-RO"/>
              </w:rPr>
            </w:pPr>
            <w:r>
              <w:rPr>
                <w:rFonts w:ascii="Verdana" w:hAnsi="Verdana" w:cs="Verdana"/>
                <w:b/>
                <w:bCs/>
                <w:sz w:val="18"/>
                <w:szCs w:val="18"/>
                <w:lang w:val="ro-RO"/>
              </w:rPr>
              <w:t>Nr. crt.</w:t>
            </w:r>
          </w:p>
        </w:tc>
        <w:tc>
          <w:tcPr>
            <w:tcW w:w="2466" w:type="dxa"/>
            <w:shd w:val="clear" w:color="auto" w:fill="99CCFF"/>
          </w:tcPr>
          <w:p w:rsidR="002C2B4C" w:rsidRDefault="005C6919">
            <w:pPr>
              <w:spacing w:line="276" w:lineRule="auto"/>
              <w:jc w:val="center"/>
              <w:rPr>
                <w:rFonts w:ascii="Verdana" w:hAnsi="Verdana" w:cs="Verdana"/>
                <w:b/>
                <w:bCs/>
                <w:sz w:val="18"/>
                <w:szCs w:val="18"/>
                <w:lang w:val="ro-RO"/>
              </w:rPr>
            </w:pPr>
            <w:r>
              <w:rPr>
                <w:rFonts w:ascii="Verdana" w:hAnsi="Verdana" w:cs="Verdana"/>
                <w:b/>
                <w:bCs/>
                <w:sz w:val="18"/>
                <w:szCs w:val="18"/>
                <w:lang w:val="ro-RO"/>
              </w:rPr>
              <w:t>Comuna</w:t>
            </w:r>
          </w:p>
        </w:tc>
        <w:tc>
          <w:tcPr>
            <w:tcW w:w="1890" w:type="dxa"/>
            <w:shd w:val="clear" w:color="auto" w:fill="99CCFF"/>
          </w:tcPr>
          <w:p w:rsidR="002C2B4C" w:rsidRDefault="005C6919">
            <w:pPr>
              <w:spacing w:line="276" w:lineRule="auto"/>
              <w:jc w:val="center"/>
              <w:rPr>
                <w:rFonts w:ascii="Verdana" w:hAnsi="Verdana" w:cs="Verdana"/>
                <w:b/>
                <w:bCs/>
                <w:sz w:val="18"/>
                <w:szCs w:val="18"/>
                <w:lang w:val="ro-RO"/>
              </w:rPr>
            </w:pPr>
            <w:r>
              <w:rPr>
                <w:rFonts w:ascii="Verdana" w:hAnsi="Verdana" w:cs="Verdana"/>
                <w:b/>
                <w:bCs/>
                <w:sz w:val="18"/>
                <w:szCs w:val="18"/>
                <w:lang w:val="ro-RO"/>
              </w:rPr>
              <w:t>Localitate</w:t>
            </w:r>
          </w:p>
        </w:tc>
        <w:tc>
          <w:tcPr>
            <w:tcW w:w="1511" w:type="dxa"/>
            <w:shd w:val="clear" w:color="auto" w:fill="99CCFF"/>
          </w:tcPr>
          <w:p w:rsidR="002C2B4C" w:rsidRDefault="005C6919">
            <w:pPr>
              <w:spacing w:line="276" w:lineRule="auto"/>
              <w:jc w:val="center"/>
              <w:rPr>
                <w:rFonts w:ascii="Verdana" w:hAnsi="Verdana" w:cs="Verdana"/>
                <w:b/>
                <w:bCs/>
                <w:sz w:val="18"/>
                <w:szCs w:val="18"/>
                <w:lang w:val="ro-RO"/>
              </w:rPr>
            </w:pPr>
            <w:r>
              <w:rPr>
                <w:rFonts w:ascii="Verdana" w:hAnsi="Verdana" w:cs="Verdana"/>
                <w:b/>
                <w:bCs/>
                <w:sz w:val="18"/>
                <w:szCs w:val="18"/>
                <w:lang w:val="ro-RO"/>
              </w:rPr>
              <w:t>Număr locuitori</w:t>
            </w:r>
            <w:r>
              <w:rPr>
                <w:rStyle w:val="Referinnotdesubsol"/>
                <w:rFonts w:ascii="Verdana" w:hAnsi="Verdana" w:cs="Verdana"/>
                <w:b/>
                <w:bCs/>
                <w:sz w:val="18"/>
                <w:szCs w:val="18"/>
                <w:lang w:val="ro-RO"/>
              </w:rPr>
              <w:footnoteReference w:id="1"/>
            </w:r>
          </w:p>
        </w:tc>
      </w:tr>
      <w:tr w:rsidR="002C2B4C">
        <w:trPr>
          <w:trHeight w:val="242"/>
          <w:jc w:val="center"/>
        </w:trPr>
        <w:tc>
          <w:tcPr>
            <w:tcW w:w="6452" w:type="dxa"/>
            <w:gridSpan w:val="4"/>
            <w:shd w:val="clear" w:color="auto" w:fill="E0E0E0"/>
          </w:tcPr>
          <w:p w:rsidR="002C2B4C" w:rsidRDefault="005C6919">
            <w:pPr>
              <w:spacing w:line="276" w:lineRule="auto"/>
              <w:jc w:val="center"/>
              <w:rPr>
                <w:rFonts w:ascii="Verdana" w:hAnsi="Verdana" w:cs="Verdana"/>
                <w:b/>
                <w:bCs/>
                <w:sz w:val="18"/>
                <w:szCs w:val="18"/>
                <w:lang w:val="ro-RO"/>
              </w:rPr>
            </w:pPr>
            <w:r>
              <w:rPr>
                <w:rFonts w:ascii="Verdana" w:hAnsi="Verdana" w:cs="Verdana"/>
                <w:b/>
                <w:bCs/>
                <w:sz w:val="18"/>
                <w:szCs w:val="18"/>
                <w:lang w:val="ro-RO"/>
              </w:rPr>
              <w:t>Zona 1 Reșița</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1</w:t>
            </w:r>
          </w:p>
        </w:tc>
        <w:tc>
          <w:tcPr>
            <w:tcW w:w="2466" w:type="dxa"/>
            <w:vAlign w:val="center"/>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Tarnova</w:t>
            </w:r>
            <w:proofErr w:type="spellEnd"/>
          </w:p>
        </w:tc>
        <w:tc>
          <w:tcPr>
            <w:tcW w:w="189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Bratova</w:t>
            </w:r>
          </w:p>
        </w:tc>
        <w:tc>
          <w:tcPr>
            <w:tcW w:w="1511" w:type="dxa"/>
            <w:vAlign w:val="center"/>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0</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2</w:t>
            </w:r>
          </w:p>
        </w:tc>
        <w:tc>
          <w:tcPr>
            <w:tcW w:w="2466" w:type="dxa"/>
            <w:vAlign w:val="center"/>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Armenis</w:t>
            </w:r>
            <w:proofErr w:type="spellEnd"/>
          </w:p>
        </w:tc>
        <w:tc>
          <w:tcPr>
            <w:tcW w:w="189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Plopu</w:t>
            </w:r>
          </w:p>
        </w:tc>
        <w:tc>
          <w:tcPr>
            <w:tcW w:w="1511" w:type="dxa"/>
            <w:vAlign w:val="center"/>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6</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3</w:t>
            </w:r>
          </w:p>
        </w:tc>
        <w:tc>
          <w:tcPr>
            <w:tcW w:w="2466"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Buchin</w:t>
            </w:r>
          </w:p>
        </w:tc>
        <w:tc>
          <w:tcPr>
            <w:tcW w:w="1890" w:type="dxa"/>
            <w:vAlign w:val="center"/>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Liendenfeld</w:t>
            </w:r>
            <w:proofErr w:type="spellEnd"/>
          </w:p>
        </w:tc>
        <w:tc>
          <w:tcPr>
            <w:tcW w:w="1511" w:type="dxa"/>
            <w:vAlign w:val="center"/>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0</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4</w:t>
            </w:r>
          </w:p>
        </w:tc>
        <w:tc>
          <w:tcPr>
            <w:tcW w:w="2466"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Turnu Ruieni</w:t>
            </w:r>
          </w:p>
        </w:tc>
        <w:tc>
          <w:tcPr>
            <w:tcW w:w="1890" w:type="dxa"/>
            <w:vAlign w:val="center"/>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Cicleni</w:t>
            </w:r>
            <w:proofErr w:type="spellEnd"/>
          </w:p>
        </w:tc>
        <w:tc>
          <w:tcPr>
            <w:tcW w:w="1511" w:type="dxa"/>
            <w:vAlign w:val="center"/>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33</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5</w:t>
            </w:r>
          </w:p>
        </w:tc>
        <w:tc>
          <w:tcPr>
            <w:tcW w:w="2466"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Ramna</w:t>
            </w:r>
          </w:p>
        </w:tc>
        <w:tc>
          <w:tcPr>
            <w:tcW w:w="1890" w:type="dxa"/>
            <w:vAlign w:val="center"/>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Barbosu</w:t>
            </w:r>
            <w:proofErr w:type="spellEnd"/>
          </w:p>
        </w:tc>
        <w:tc>
          <w:tcPr>
            <w:tcW w:w="1511" w:type="dxa"/>
            <w:vAlign w:val="center"/>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40</w:t>
            </w:r>
          </w:p>
        </w:tc>
      </w:tr>
      <w:tr w:rsidR="002C2B4C">
        <w:trPr>
          <w:jc w:val="center"/>
        </w:trPr>
        <w:tc>
          <w:tcPr>
            <w:tcW w:w="6452" w:type="dxa"/>
            <w:gridSpan w:val="4"/>
            <w:shd w:val="clear" w:color="auto" w:fill="E0E0E0"/>
            <w:vAlign w:val="center"/>
          </w:tcPr>
          <w:p w:rsidR="002C2B4C" w:rsidRDefault="005C6919">
            <w:pPr>
              <w:spacing w:line="276" w:lineRule="auto"/>
              <w:jc w:val="center"/>
              <w:rPr>
                <w:rFonts w:ascii="Verdana" w:hAnsi="Verdana" w:cs="Verdana"/>
                <w:b/>
                <w:bCs/>
                <w:sz w:val="18"/>
                <w:szCs w:val="18"/>
                <w:lang w:val="ro-RO"/>
              </w:rPr>
            </w:pPr>
            <w:r>
              <w:rPr>
                <w:rFonts w:ascii="Verdana" w:hAnsi="Verdana" w:cs="Verdana"/>
                <w:b/>
                <w:bCs/>
                <w:sz w:val="18"/>
                <w:szCs w:val="18"/>
                <w:lang w:val="ro-RO"/>
              </w:rPr>
              <w:t>Zona 2 Bozovici</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6</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Bozovici</w:t>
            </w:r>
          </w:p>
        </w:tc>
        <w:tc>
          <w:tcPr>
            <w:tcW w:w="1890"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Poneasca</w:t>
            </w:r>
          </w:p>
        </w:tc>
        <w:tc>
          <w:tcPr>
            <w:tcW w:w="1511" w:type="dxa"/>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13</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7</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Bozovici</w:t>
            </w:r>
          </w:p>
        </w:tc>
        <w:tc>
          <w:tcPr>
            <w:tcW w:w="1890"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 xml:space="preserve">Valea </w:t>
            </w:r>
            <w:proofErr w:type="spellStart"/>
            <w:r>
              <w:rPr>
                <w:rFonts w:ascii="Verdana" w:hAnsi="Verdana" w:cs="Verdana"/>
                <w:sz w:val="18"/>
                <w:szCs w:val="18"/>
                <w:lang w:val="ro-RO"/>
              </w:rPr>
              <w:t>Minisului</w:t>
            </w:r>
            <w:proofErr w:type="spellEnd"/>
          </w:p>
        </w:tc>
        <w:tc>
          <w:tcPr>
            <w:tcW w:w="1511" w:type="dxa"/>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6</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8</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Lapusnicel</w:t>
            </w:r>
            <w:proofErr w:type="spellEnd"/>
          </w:p>
        </w:tc>
        <w:tc>
          <w:tcPr>
            <w:tcW w:w="1890"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Sumita</w:t>
            </w:r>
            <w:proofErr w:type="spellEnd"/>
          </w:p>
        </w:tc>
        <w:tc>
          <w:tcPr>
            <w:tcW w:w="1511" w:type="dxa"/>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89</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9</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Dalboset</w:t>
            </w:r>
            <w:proofErr w:type="spellEnd"/>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Birz</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24</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10</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Dalboset</w:t>
            </w:r>
            <w:proofErr w:type="spellEnd"/>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Boina</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19</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11</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Dalboset</w:t>
            </w:r>
            <w:proofErr w:type="spellEnd"/>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Boinita</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1</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12</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Dalboset</w:t>
            </w:r>
            <w:proofErr w:type="spellEnd"/>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Prislop</w:t>
            </w:r>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13</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13</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Dalboset</w:t>
            </w:r>
            <w:proofErr w:type="spellEnd"/>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Resita</w:t>
            </w:r>
            <w:proofErr w:type="spellEnd"/>
            <w:r>
              <w:rPr>
                <w:rFonts w:ascii="Verdana" w:hAnsi="Verdana" w:cs="Verdana"/>
                <w:sz w:val="18"/>
                <w:szCs w:val="18"/>
                <w:lang w:val="ro-RO"/>
              </w:rPr>
              <w:t xml:space="preserve"> Mica</w:t>
            </w:r>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19</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14</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Sopotu</w:t>
            </w:r>
            <w:proofErr w:type="spellEnd"/>
            <w:r>
              <w:rPr>
                <w:rFonts w:ascii="Verdana" w:hAnsi="Verdana" w:cs="Verdana"/>
                <w:sz w:val="18"/>
                <w:szCs w:val="18"/>
                <w:lang w:val="ro-RO"/>
              </w:rPr>
              <w:t xml:space="preserve"> Nou</w:t>
            </w:r>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Carsa</w:t>
            </w:r>
            <w:proofErr w:type="spellEnd"/>
            <w:r>
              <w:rPr>
                <w:rFonts w:ascii="Verdana" w:hAnsi="Verdana" w:cs="Verdana"/>
                <w:sz w:val="18"/>
                <w:szCs w:val="18"/>
                <w:lang w:val="ro-RO"/>
              </w:rPr>
              <w:t xml:space="preserve"> </w:t>
            </w:r>
            <w:proofErr w:type="spellStart"/>
            <w:r>
              <w:rPr>
                <w:rFonts w:ascii="Verdana" w:hAnsi="Verdana" w:cs="Verdana"/>
                <w:sz w:val="18"/>
                <w:szCs w:val="18"/>
                <w:lang w:val="ro-RO"/>
              </w:rPr>
              <w:t>Rosie</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67</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15</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Sopotu</w:t>
            </w:r>
            <w:proofErr w:type="spellEnd"/>
            <w:r>
              <w:rPr>
                <w:rFonts w:ascii="Verdana" w:hAnsi="Verdana" w:cs="Verdana"/>
                <w:sz w:val="18"/>
                <w:szCs w:val="18"/>
                <w:lang w:val="ro-RO"/>
              </w:rPr>
              <w:t xml:space="preserve"> Nou</w:t>
            </w:r>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Dristie</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18</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16</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Sopotu</w:t>
            </w:r>
            <w:proofErr w:type="spellEnd"/>
            <w:r>
              <w:rPr>
                <w:rFonts w:ascii="Verdana" w:hAnsi="Verdana" w:cs="Verdana"/>
                <w:sz w:val="18"/>
                <w:szCs w:val="18"/>
                <w:lang w:val="ro-RO"/>
              </w:rPr>
              <w:t xml:space="preserve"> Nou</w:t>
            </w:r>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 xml:space="preserve">Poienile </w:t>
            </w:r>
            <w:proofErr w:type="spellStart"/>
            <w:r>
              <w:rPr>
                <w:rFonts w:ascii="Verdana" w:hAnsi="Verdana" w:cs="Verdana"/>
                <w:sz w:val="18"/>
                <w:szCs w:val="18"/>
                <w:lang w:val="ro-RO"/>
              </w:rPr>
              <w:t>Boinei</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44</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17</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Sopotu</w:t>
            </w:r>
            <w:proofErr w:type="spellEnd"/>
            <w:r>
              <w:rPr>
                <w:rFonts w:ascii="Verdana" w:hAnsi="Verdana" w:cs="Verdana"/>
                <w:sz w:val="18"/>
                <w:szCs w:val="18"/>
                <w:lang w:val="ro-RO"/>
              </w:rPr>
              <w:t xml:space="preserve"> Nou</w:t>
            </w:r>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Ravensca</w:t>
            </w:r>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88</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18</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Sopotu</w:t>
            </w:r>
            <w:proofErr w:type="spellEnd"/>
            <w:r>
              <w:rPr>
                <w:rFonts w:ascii="Verdana" w:hAnsi="Verdana" w:cs="Verdana"/>
                <w:sz w:val="18"/>
                <w:szCs w:val="18"/>
                <w:lang w:val="ro-RO"/>
              </w:rPr>
              <w:t xml:space="preserve"> Nou</w:t>
            </w:r>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Urcu</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44</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19</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Sopotu</w:t>
            </w:r>
            <w:proofErr w:type="spellEnd"/>
            <w:r>
              <w:rPr>
                <w:rFonts w:ascii="Verdana" w:hAnsi="Verdana" w:cs="Verdana"/>
                <w:sz w:val="18"/>
                <w:szCs w:val="18"/>
                <w:lang w:val="ro-RO"/>
              </w:rPr>
              <w:t xml:space="preserve"> Nou</w:t>
            </w:r>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 xml:space="preserve">Valea </w:t>
            </w:r>
            <w:proofErr w:type="spellStart"/>
            <w:r>
              <w:rPr>
                <w:rFonts w:ascii="Verdana" w:hAnsi="Verdana" w:cs="Verdana"/>
                <w:sz w:val="18"/>
                <w:szCs w:val="18"/>
                <w:lang w:val="ro-RO"/>
              </w:rPr>
              <w:t>Rachitei</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91</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20</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Sopotu</w:t>
            </w:r>
            <w:proofErr w:type="spellEnd"/>
            <w:r>
              <w:rPr>
                <w:rFonts w:ascii="Verdana" w:hAnsi="Verdana" w:cs="Verdana"/>
                <w:sz w:val="18"/>
                <w:szCs w:val="18"/>
                <w:lang w:val="ro-RO"/>
              </w:rPr>
              <w:t xml:space="preserve"> Nou</w:t>
            </w:r>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 xml:space="preserve">Valea </w:t>
            </w:r>
            <w:proofErr w:type="spellStart"/>
            <w:r>
              <w:rPr>
                <w:rFonts w:ascii="Verdana" w:hAnsi="Verdana" w:cs="Verdana"/>
                <w:sz w:val="18"/>
                <w:szCs w:val="18"/>
                <w:lang w:val="ro-RO"/>
              </w:rPr>
              <w:t>Rosie</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62</w:t>
            </w:r>
          </w:p>
        </w:tc>
      </w:tr>
      <w:tr w:rsidR="002C2B4C">
        <w:trPr>
          <w:jc w:val="center"/>
        </w:trPr>
        <w:tc>
          <w:tcPr>
            <w:tcW w:w="6452" w:type="dxa"/>
            <w:gridSpan w:val="4"/>
            <w:shd w:val="clear" w:color="auto" w:fill="E0E0E0"/>
          </w:tcPr>
          <w:p w:rsidR="002C2B4C" w:rsidRDefault="005C6919">
            <w:pPr>
              <w:spacing w:line="276" w:lineRule="auto"/>
              <w:jc w:val="center"/>
              <w:rPr>
                <w:rFonts w:ascii="Verdana" w:hAnsi="Verdana" w:cs="Verdana"/>
                <w:b/>
                <w:bCs/>
                <w:sz w:val="18"/>
                <w:szCs w:val="18"/>
                <w:lang w:val="ro-RO"/>
              </w:rPr>
            </w:pPr>
            <w:r>
              <w:rPr>
                <w:rFonts w:ascii="Verdana" w:hAnsi="Verdana" w:cs="Verdana"/>
                <w:b/>
                <w:bCs/>
                <w:sz w:val="18"/>
                <w:szCs w:val="18"/>
                <w:lang w:val="ro-RO"/>
              </w:rPr>
              <w:t>Zona 3 Pojejena</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21</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Berzasca</w:t>
            </w:r>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Cozla</w:t>
            </w:r>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86</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22</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Berzasca</w:t>
            </w:r>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Drencova</w:t>
            </w:r>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4</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23</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Sichevita</w:t>
            </w:r>
            <w:proofErr w:type="spellEnd"/>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Brestelnic</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16</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24</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Sichevita</w:t>
            </w:r>
            <w:proofErr w:type="spellEnd"/>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Camenita</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11</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25</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Sichevita</w:t>
            </w:r>
            <w:proofErr w:type="spellEnd"/>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Carsie</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49</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26</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Sichevita</w:t>
            </w:r>
            <w:proofErr w:type="spellEnd"/>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 xml:space="preserve">Cracu </w:t>
            </w:r>
            <w:proofErr w:type="spellStart"/>
            <w:r>
              <w:rPr>
                <w:rFonts w:ascii="Verdana" w:hAnsi="Verdana" w:cs="Verdana"/>
                <w:sz w:val="18"/>
                <w:szCs w:val="18"/>
                <w:lang w:val="ro-RO"/>
              </w:rPr>
              <w:t>Almaj</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15</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27</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Sichevita</w:t>
            </w:r>
            <w:proofErr w:type="spellEnd"/>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Crusovita</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41</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28</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Sichevita</w:t>
            </w:r>
            <w:proofErr w:type="spellEnd"/>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Curmatura</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11</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29</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Sichevita</w:t>
            </w:r>
            <w:proofErr w:type="spellEnd"/>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Frasinis</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13</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30</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Sichevita</w:t>
            </w:r>
            <w:proofErr w:type="spellEnd"/>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Liborajdea</w:t>
            </w:r>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25</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31</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Sichevita</w:t>
            </w:r>
            <w:proofErr w:type="spellEnd"/>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Lucacevat</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16</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32</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Sichevita</w:t>
            </w:r>
            <w:proofErr w:type="spellEnd"/>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Martinovat</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19</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33</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Sichevita</w:t>
            </w:r>
            <w:proofErr w:type="spellEnd"/>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Ogasu</w:t>
            </w:r>
            <w:proofErr w:type="spellEnd"/>
            <w:r>
              <w:rPr>
                <w:rFonts w:ascii="Verdana" w:hAnsi="Verdana" w:cs="Verdana"/>
                <w:sz w:val="18"/>
                <w:szCs w:val="18"/>
                <w:lang w:val="ro-RO"/>
              </w:rPr>
              <w:t xml:space="preserve"> </w:t>
            </w:r>
            <w:r>
              <w:rPr>
                <w:rFonts w:ascii="Verdana" w:hAnsi="Verdana" w:cs="Verdana"/>
                <w:sz w:val="18"/>
                <w:szCs w:val="18"/>
                <w:lang w:val="ro-RO"/>
              </w:rPr>
              <w:t>Podului</w:t>
            </w:r>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7</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34</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Sichevita</w:t>
            </w:r>
            <w:proofErr w:type="spellEnd"/>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Streneac</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3</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35</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Sichevita</w:t>
            </w:r>
            <w:proofErr w:type="spellEnd"/>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 xml:space="preserve">Valea </w:t>
            </w:r>
            <w:proofErr w:type="spellStart"/>
            <w:r>
              <w:rPr>
                <w:rFonts w:ascii="Verdana" w:hAnsi="Verdana" w:cs="Verdana"/>
                <w:sz w:val="18"/>
                <w:szCs w:val="18"/>
                <w:lang w:val="ro-RO"/>
              </w:rPr>
              <w:t>Orevita</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6</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36</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Sichevita</w:t>
            </w:r>
            <w:proofErr w:type="spellEnd"/>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Valea Ravensca</w:t>
            </w:r>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39</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37</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Sichevita</w:t>
            </w:r>
            <w:proofErr w:type="spellEnd"/>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 xml:space="preserve">Valea </w:t>
            </w:r>
            <w:proofErr w:type="spellStart"/>
            <w:r>
              <w:rPr>
                <w:rFonts w:ascii="Verdana" w:hAnsi="Verdana" w:cs="Verdana"/>
                <w:sz w:val="18"/>
                <w:szCs w:val="18"/>
                <w:lang w:val="ro-RO"/>
              </w:rPr>
              <w:t>Sichevitei</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36</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38</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Sichevita</w:t>
            </w:r>
            <w:proofErr w:type="spellEnd"/>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Zanou</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45</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39</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Sichevita</w:t>
            </w:r>
            <w:proofErr w:type="spellEnd"/>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Zasloane</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31</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40</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Socol</w:t>
            </w:r>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Bazias</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61</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41</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Socol</w:t>
            </w:r>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Parneaura</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67</w:t>
            </w:r>
          </w:p>
        </w:tc>
      </w:tr>
      <w:tr w:rsidR="002C2B4C">
        <w:trPr>
          <w:jc w:val="center"/>
        </w:trPr>
        <w:tc>
          <w:tcPr>
            <w:tcW w:w="6452" w:type="dxa"/>
            <w:gridSpan w:val="4"/>
            <w:shd w:val="clear" w:color="auto" w:fill="E0E0E0"/>
            <w:vAlign w:val="center"/>
          </w:tcPr>
          <w:p w:rsidR="002C2B4C" w:rsidRDefault="005C6919">
            <w:pPr>
              <w:spacing w:line="276" w:lineRule="auto"/>
              <w:jc w:val="center"/>
              <w:rPr>
                <w:rFonts w:ascii="Verdana" w:hAnsi="Verdana" w:cs="Verdana"/>
                <w:b/>
                <w:bCs/>
                <w:sz w:val="18"/>
                <w:szCs w:val="18"/>
                <w:lang w:val="ro-RO"/>
              </w:rPr>
            </w:pPr>
            <w:r>
              <w:rPr>
                <w:rFonts w:ascii="Verdana" w:hAnsi="Verdana" w:cs="Verdana"/>
                <w:b/>
                <w:bCs/>
                <w:sz w:val="18"/>
                <w:szCs w:val="18"/>
                <w:lang w:val="ro-RO"/>
              </w:rPr>
              <w:lastRenderedPageBreak/>
              <w:t>Zona 4 Oravița</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42</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Berliste</w:t>
            </w:r>
            <w:proofErr w:type="spellEnd"/>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Rusova Noua</w:t>
            </w:r>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90</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43</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Berliste</w:t>
            </w:r>
            <w:proofErr w:type="spellEnd"/>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Rusova Veche</w:t>
            </w:r>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85</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44</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Forotic</w:t>
            </w:r>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Brezon</w:t>
            </w:r>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96</w:t>
            </w:r>
          </w:p>
        </w:tc>
      </w:tr>
      <w:tr w:rsidR="002C2B4C">
        <w:trPr>
          <w:jc w:val="center"/>
        </w:trPr>
        <w:tc>
          <w:tcPr>
            <w:tcW w:w="6452" w:type="dxa"/>
            <w:gridSpan w:val="4"/>
            <w:shd w:val="clear" w:color="auto" w:fill="E0E0E0"/>
            <w:vAlign w:val="center"/>
          </w:tcPr>
          <w:p w:rsidR="002C2B4C" w:rsidRDefault="005C6919">
            <w:pPr>
              <w:spacing w:line="276" w:lineRule="auto"/>
              <w:jc w:val="center"/>
              <w:rPr>
                <w:rFonts w:ascii="Verdana" w:hAnsi="Verdana" w:cs="Verdana"/>
                <w:b/>
                <w:bCs/>
                <w:sz w:val="18"/>
                <w:szCs w:val="18"/>
                <w:lang w:val="ro-RO"/>
              </w:rPr>
            </w:pPr>
            <w:r>
              <w:rPr>
                <w:rFonts w:ascii="Verdana" w:hAnsi="Verdana" w:cs="Verdana"/>
                <w:b/>
                <w:bCs/>
                <w:sz w:val="18"/>
                <w:szCs w:val="18"/>
                <w:lang w:val="ro-RO"/>
              </w:rPr>
              <w:t>Zona 5 Băile Herculane</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45</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Cornea</w:t>
            </w:r>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Macoviste</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66</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46</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Cornereva</w:t>
            </w:r>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Arsuri</w:t>
            </w:r>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34</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47</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Cornereva</w:t>
            </w:r>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Borugi</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32</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48</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Cornereva</w:t>
            </w:r>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Ciresel</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40</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49</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Cornereva</w:t>
            </w:r>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Costis</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29</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50</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Cornereva</w:t>
            </w:r>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Cracu Mare</w:t>
            </w:r>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25</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51</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Cornereva</w:t>
            </w:r>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Cracu Teiului</w:t>
            </w:r>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49</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52</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Cornereva</w:t>
            </w:r>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Dobraia</w:t>
            </w:r>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23</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53</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Cornereva</w:t>
            </w:r>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Dolina</w:t>
            </w:r>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36</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54</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Cornereva</w:t>
            </w:r>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Gruni</w:t>
            </w:r>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54</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55</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Cornereva</w:t>
            </w:r>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Hora Mare</w:t>
            </w:r>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89</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56</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Cornereva</w:t>
            </w:r>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Hora Mica</w:t>
            </w:r>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35</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57</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Cornereva</w:t>
            </w:r>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Inelet</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15</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58</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Cornereva</w:t>
            </w:r>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Izvor</w:t>
            </w:r>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87</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59</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Cornereva</w:t>
            </w:r>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Lunca Florii</w:t>
            </w:r>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59</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60</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Cornereva</w:t>
            </w:r>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 xml:space="preserve">Lunca </w:t>
            </w:r>
            <w:r>
              <w:rPr>
                <w:rFonts w:ascii="Verdana" w:hAnsi="Verdana" w:cs="Verdana"/>
                <w:sz w:val="18"/>
                <w:szCs w:val="18"/>
                <w:lang w:val="ro-RO"/>
              </w:rPr>
              <w:t>Zaicii</w:t>
            </w:r>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82</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61</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Cornereva</w:t>
            </w:r>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Mesteacan</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34</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62</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Cornereva</w:t>
            </w:r>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Negiudin</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94</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63</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Cornereva</w:t>
            </w:r>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Obita</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55</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64</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Cornereva</w:t>
            </w:r>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Pogara</w:t>
            </w:r>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45</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65</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Cornereva</w:t>
            </w:r>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Poiana Lunga</w:t>
            </w:r>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57</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66</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Cornereva</w:t>
            </w:r>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Prisacina</w:t>
            </w:r>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30</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67</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Cornereva</w:t>
            </w:r>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Prislop</w:t>
            </w:r>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86</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68</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Cornereva</w:t>
            </w:r>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Rustin</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90</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69</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Cornereva</w:t>
            </w:r>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Scarisoara</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19</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70</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Cornereva</w:t>
            </w:r>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Strugasca</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45</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71</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Cornereva</w:t>
            </w:r>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Studena</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56</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72</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Cornereva</w:t>
            </w:r>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 xml:space="preserve">Sub </w:t>
            </w:r>
            <w:proofErr w:type="spellStart"/>
            <w:r>
              <w:rPr>
                <w:rFonts w:ascii="Verdana" w:hAnsi="Verdana" w:cs="Verdana"/>
                <w:sz w:val="18"/>
                <w:szCs w:val="18"/>
                <w:lang w:val="ro-RO"/>
              </w:rPr>
              <w:t>Cring</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29</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73</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Cornereva</w:t>
            </w:r>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Sub Plai</w:t>
            </w:r>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94</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74</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Cornereva</w:t>
            </w:r>
          </w:p>
        </w:tc>
        <w:tc>
          <w:tcPr>
            <w:tcW w:w="1890" w:type="dxa"/>
            <w:vAlign w:val="bottom"/>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Tatu</w:t>
            </w:r>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31</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75</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Cornereva</w:t>
            </w:r>
          </w:p>
        </w:tc>
        <w:tc>
          <w:tcPr>
            <w:tcW w:w="1890" w:type="dxa"/>
            <w:vAlign w:val="bottom"/>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Zoina</w:t>
            </w:r>
            <w:proofErr w:type="spellEnd"/>
          </w:p>
        </w:tc>
        <w:tc>
          <w:tcPr>
            <w:tcW w:w="1511" w:type="dxa"/>
            <w:vAlign w:val="bottom"/>
          </w:tcPr>
          <w:p w:rsidR="002C2B4C" w:rsidRDefault="005C6919">
            <w:pPr>
              <w:spacing w:line="276" w:lineRule="auto"/>
              <w:jc w:val="right"/>
              <w:rPr>
                <w:rFonts w:ascii="Verdana" w:hAnsi="Verdana" w:cs="Verdana"/>
                <w:sz w:val="18"/>
                <w:szCs w:val="18"/>
                <w:lang w:val="ro-RO"/>
              </w:rPr>
            </w:pPr>
            <w:r>
              <w:rPr>
                <w:rFonts w:ascii="Verdana" w:hAnsi="Verdana" w:cs="Verdana"/>
                <w:sz w:val="18"/>
                <w:szCs w:val="18"/>
                <w:lang w:val="ro-RO"/>
              </w:rPr>
              <w:t>59</w:t>
            </w:r>
          </w:p>
        </w:tc>
      </w:tr>
      <w:tr w:rsidR="002C2B4C">
        <w:trPr>
          <w:jc w:val="center"/>
        </w:trPr>
        <w:tc>
          <w:tcPr>
            <w:tcW w:w="6452" w:type="dxa"/>
            <w:gridSpan w:val="4"/>
            <w:shd w:val="clear" w:color="auto" w:fill="E0E0E0"/>
            <w:vAlign w:val="center"/>
          </w:tcPr>
          <w:p w:rsidR="002C2B4C" w:rsidRDefault="005C6919">
            <w:pPr>
              <w:spacing w:line="276" w:lineRule="auto"/>
              <w:jc w:val="center"/>
              <w:rPr>
                <w:rFonts w:ascii="Verdana" w:hAnsi="Verdana" w:cs="Verdana"/>
                <w:b/>
                <w:bCs/>
                <w:sz w:val="18"/>
                <w:szCs w:val="18"/>
                <w:lang w:val="ro-RO"/>
              </w:rPr>
            </w:pPr>
            <w:r>
              <w:rPr>
                <w:rFonts w:ascii="Verdana" w:hAnsi="Verdana" w:cs="Verdana"/>
                <w:b/>
                <w:bCs/>
                <w:sz w:val="18"/>
                <w:szCs w:val="18"/>
                <w:lang w:val="ro-RO"/>
              </w:rPr>
              <w:t>Zona 6 Oțelu Roșu</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76</w:t>
            </w:r>
          </w:p>
        </w:tc>
        <w:tc>
          <w:tcPr>
            <w:tcW w:w="2466" w:type="dxa"/>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Bautar</w:t>
            </w:r>
            <w:proofErr w:type="spellEnd"/>
          </w:p>
        </w:tc>
        <w:tc>
          <w:tcPr>
            <w:tcW w:w="1890" w:type="dxa"/>
            <w:vAlign w:val="bottom"/>
          </w:tcPr>
          <w:p w:rsidR="002C2B4C" w:rsidRDefault="005C6919">
            <w:pPr>
              <w:rPr>
                <w:rFonts w:ascii="Verdana" w:hAnsi="Verdana" w:cs="Verdana"/>
                <w:sz w:val="18"/>
                <w:szCs w:val="18"/>
                <w:lang w:val="ro-RO"/>
              </w:rPr>
            </w:pPr>
            <w:r>
              <w:rPr>
                <w:rFonts w:ascii="Verdana" w:hAnsi="Verdana" w:cs="Verdana"/>
                <w:sz w:val="18"/>
                <w:szCs w:val="18"/>
                <w:lang w:val="ro-RO"/>
              </w:rPr>
              <w:t>Preveciori</w:t>
            </w:r>
          </w:p>
        </w:tc>
        <w:tc>
          <w:tcPr>
            <w:tcW w:w="1511" w:type="dxa"/>
            <w:vAlign w:val="bottom"/>
          </w:tcPr>
          <w:p w:rsidR="002C2B4C" w:rsidRDefault="005C6919">
            <w:pPr>
              <w:jc w:val="right"/>
              <w:rPr>
                <w:rFonts w:ascii="Verdana" w:hAnsi="Verdana" w:cs="Verdana"/>
                <w:sz w:val="18"/>
                <w:szCs w:val="18"/>
                <w:lang w:val="ro-RO"/>
              </w:rPr>
            </w:pPr>
            <w:r>
              <w:rPr>
                <w:rFonts w:ascii="Verdana" w:hAnsi="Verdana" w:cs="Verdana"/>
                <w:sz w:val="18"/>
                <w:szCs w:val="18"/>
                <w:lang w:val="ro-RO"/>
              </w:rPr>
              <w:t>1</w:t>
            </w:r>
          </w:p>
        </w:tc>
      </w:tr>
      <w:tr w:rsidR="002C2B4C">
        <w:trPr>
          <w:jc w:val="center"/>
        </w:trPr>
        <w:tc>
          <w:tcPr>
            <w:tcW w:w="585" w:type="dxa"/>
          </w:tcPr>
          <w:p w:rsidR="002C2B4C" w:rsidRDefault="005C6919">
            <w:pPr>
              <w:spacing w:line="276" w:lineRule="auto"/>
              <w:jc w:val="center"/>
              <w:rPr>
                <w:rFonts w:ascii="Verdana" w:hAnsi="Verdana" w:cs="Verdana"/>
                <w:sz w:val="18"/>
                <w:szCs w:val="18"/>
                <w:lang w:val="ro-RO"/>
              </w:rPr>
            </w:pPr>
            <w:r>
              <w:rPr>
                <w:rFonts w:ascii="Verdana" w:hAnsi="Verdana" w:cs="Verdana"/>
                <w:sz w:val="18"/>
                <w:szCs w:val="18"/>
                <w:lang w:val="ro-RO"/>
              </w:rPr>
              <w:t>77</w:t>
            </w:r>
          </w:p>
        </w:tc>
        <w:tc>
          <w:tcPr>
            <w:tcW w:w="2466" w:type="dxa"/>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Marga</w:t>
            </w:r>
          </w:p>
        </w:tc>
        <w:tc>
          <w:tcPr>
            <w:tcW w:w="1890" w:type="dxa"/>
            <w:vAlign w:val="bottom"/>
          </w:tcPr>
          <w:p w:rsidR="002C2B4C" w:rsidRDefault="005C6919">
            <w:pPr>
              <w:rPr>
                <w:rFonts w:ascii="Verdana" w:hAnsi="Verdana" w:cs="Verdana"/>
                <w:sz w:val="18"/>
                <w:szCs w:val="18"/>
                <w:lang w:val="ro-RO"/>
              </w:rPr>
            </w:pPr>
            <w:r>
              <w:rPr>
                <w:rFonts w:ascii="Verdana" w:hAnsi="Verdana" w:cs="Verdana"/>
                <w:sz w:val="18"/>
                <w:szCs w:val="18"/>
                <w:lang w:val="ro-RO"/>
              </w:rPr>
              <w:t>Vama Marga</w:t>
            </w:r>
          </w:p>
        </w:tc>
        <w:tc>
          <w:tcPr>
            <w:tcW w:w="1511" w:type="dxa"/>
            <w:vAlign w:val="bottom"/>
          </w:tcPr>
          <w:p w:rsidR="002C2B4C" w:rsidRDefault="005C6919">
            <w:pPr>
              <w:jc w:val="right"/>
              <w:rPr>
                <w:rFonts w:ascii="Verdana" w:hAnsi="Verdana" w:cs="Verdana"/>
                <w:sz w:val="18"/>
                <w:szCs w:val="18"/>
                <w:lang w:val="ro-RO"/>
              </w:rPr>
            </w:pPr>
            <w:r>
              <w:rPr>
                <w:rFonts w:ascii="Verdana" w:hAnsi="Verdana" w:cs="Verdana"/>
                <w:sz w:val="18"/>
                <w:szCs w:val="18"/>
                <w:lang w:val="ro-RO"/>
              </w:rPr>
              <w:t>79</w:t>
            </w:r>
          </w:p>
        </w:tc>
      </w:tr>
    </w:tbl>
    <w:p w:rsidR="002C2B4C" w:rsidRDefault="002C2B4C">
      <w:pPr>
        <w:spacing w:after="120" w:line="288" w:lineRule="auto"/>
        <w:jc w:val="center"/>
        <w:rPr>
          <w:rFonts w:ascii="Verdana" w:hAnsi="Verdana" w:cs="Verdana"/>
          <w:b/>
          <w:bCs/>
          <w:sz w:val="18"/>
          <w:szCs w:val="18"/>
          <w:lang w:val="ro-RO"/>
        </w:rPr>
      </w:pPr>
    </w:p>
    <w:p w:rsidR="002C2B4C" w:rsidRDefault="002C2B4C">
      <w:pPr>
        <w:spacing w:after="120" w:line="288" w:lineRule="auto"/>
        <w:jc w:val="center"/>
        <w:rPr>
          <w:rFonts w:ascii="Verdana" w:hAnsi="Verdana" w:cs="Verdana"/>
          <w:b/>
          <w:bCs/>
          <w:sz w:val="18"/>
          <w:szCs w:val="18"/>
          <w:lang w:val="ro-RO"/>
        </w:rPr>
      </w:pPr>
    </w:p>
    <w:p w:rsidR="002C2B4C" w:rsidRDefault="002C2B4C">
      <w:pPr>
        <w:spacing w:after="120" w:line="288" w:lineRule="auto"/>
        <w:jc w:val="center"/>
        <w:rPr>
          <w:rFonts w:ascii="Verdana" w:hAnsi="Verdana" w:cs="Verdana"/>
          <w:b/>
          <w:bCs/>
          <w:sz w:val="18"/>
          <w:szCs w:val="18"/>
          <w:lang w:val="ro-RO"/>
        </w:rPr>
      </w:pPr>
    </w:p>
    <w:p w:rsidR="002C2B4C" w:rsidRDefault="002C2B4C">
      <w:pPr>
        <w:spacing w:after="120" w:line="288" w:lineRule="auto"/>
        <w:jc w:val="center"/>
        <w:rPr>
          <w:rFonts w:ascii="Verdana" w:hAnsi="Verdana" w:cs="Verdana"/>
          <w:b/>
          <w:bCs/>
          <w:sz w:val="18"/>
          <w:szCs w:val="18"/>
          <w:lang w:val="ro-RO"/>
        </w:rPr>
        <w:sectPr w:rsidR="002C2B4C">
          <w:pgSz w:w="11909" w:h="16834" w:code="9"/>
          <w:pgMar w:top="864" w:right="864" w:bottom="864" w:left="864" w:header="706" w:footer="706" w:gutter="0"/>
          <w:cols w:space="708"/>
          <w:docGrid w:linePitch="360"/>
        </w:sectPr>
      </w:pPr>
    </w:p>
    <w:p w:rsidR="002C2B4C" w:rsidRDefault="005C6919">
      <w:pPr>
        <w:pStyle w:val="StyleHeading1Verdana14ptCenteredBefore0ptAfter"/>
        <w:rPr>
          <w:lang w:val="ro-RO"/>
        </w:rPr>
      </w:pPr>
      <w:bookmarkStart w:id="84" w:name="_Toc41469128"/>
      <w:r>
        <w:rPr>
          <w:lang w:val="ro-RO"/>
        </w:rPr>
        <w:lastRenderedPageBreak/>
        <w:t>ANEXA 4</w:t>
      </w:r>
      <w:r>
        <w:rPr>
          <w:lang w:val="ro-RO"/>
        </w:rPr>
        <w:tab/>
      </w:r>
      <w:r>
        <w:rPr>
          <w:lang w:val="ro-RO"/>
        </w:rPr>
        <w:t>ZONE CU ACCES DIFICIL DIN MEDIUL RURAL ȘI DIN MEDIUL URBAN (ZONA DE CASE) ÎN CARE COLECTAREA DEȘEURILOR REZIDUALE SE REALIZEAZĂ ÎN PUNCTE DE COLECTARE</w:t>
      </w:r>
      <w:bookmarkEnd w:id="84"/>
    </w:p>
    <w:p w:rsidR="002C2B4C" w:rsidRDefault="002C2B4C">
      <w:pPr>
        <w:spacing w:after="120" w:line="288" w:lineRule="auto"/>
        <w:jc w:val="center"/>
        <w:rPr>
          <w:rFonts w:ascii="Verdana" w:hAnsi="Verdana" w:cs="Verdana"/>
          <w:b/>
          <w:bCs/>
          <w:sz w:val="18"/>
          <w:szCs w:val="18"/>
          <w:lang w:val="ro-RO"/>
        </w:rPr>
      </w:pPr>
    </w:p>
    <w:tbl>
      <w:tblPr>
        <w:tblW w:w="9377" w:type="dxa"/>
        <w:jc w:val="center"/>
        <w:tblLook w:val="0000" w:firstRow="0" w:lastRow="0" w:firstColumn="0" w:lastColumn="0" w:noHBand="0" w:noVBand="0"/>
      </w:tblPr>
      <w:tblGrid>
        <w:gridCol w:w="740"/>
        <w:gridCol w:w="2359"/>
        <w:gridCol w:w="2138"/>
        <w:gridCol w:w="1933"/>
        <w:gridCol w:w="2207"/>
      </w:tblGrid>
      <w:tr w:rsidR="002C2B4C">
        <w:trPr>
          <w:trHeight w:val="1078"/>
          <w:tblHeader/>
          <w:jc w:val="center"/>
        </w:trPr>
        <w:tc>
          <w:tcPr>
            <w:tcW w:w="740" w:type="dxa"/>
            <w:tcBorders>
              <w:top w:val="single" w:sz="8" w:space="0" w:color="auto"/>
              <w:left w:val="single" w:sz="8" w:space="0" w:color="auto"/>
              <w:bottom w:val="single" w:sz="4" w:space="0" w:color="auto"/>
              <w:right w:val="single" w:sz="4" w:space="0" w:color="auto"/>
            </w:tcBorders>
            <w:shd w:val="clear" w:color="auto" w:fill="99CCFF"/>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xml:space="preserve">Nr. </w:t>
            </w:r>
            <w:r>
              <w:rPr>
                <w:rFonts w:ascii="Verdana" w:hAnsi="Verdana" w:cs="Verdana"/>
                <w:b/>
                <w:bCs/>
                <w:color w:val="000000"/>
                <w:sz w:val="18"/>
                <w:szCs w:val="18"/>
                <w:lang w:val="ro-RO"/>
              </w:rPr>
              <w:br/>
              <w:t>crt.</w:t>
            </w:r>
          </w:p>
        </w:tc>
        <w:tc>
          <w:tcPr>
            <w:tcW w:w="2359" w:type="dxa"/>
            <w:tcBorders>
              <w:top w:val="single" w:sz="8" w:space="0" w:color="auto"/>
              <w:left w:val="nil"/>
              <w:bottom w:val="single" w:sz="4" w:space="0" w:color="auto"/>
              <w:right w:val="single" w:sz="4" w:space="0" w:color="auto"/>
            </w:tcBorders>
            <w:shd w:val="clear" w:color="auto" w:fill="99CCFF"/>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Zona greu accesibilă - adresa sau date de identificare</w:t>
            </w:r>
          </w:p>
        </w:tc>
        <w:tc>
          <w:tcPr>
            <w:tcW w:w="2138" w:type="dxa"/>
            <w:tcBorders>
              <w:top w:val="single" w:sz="8" w:space="0" w:color="auto"/>
              <w:left w:val="nil"/>
              <w:bottom w:val="single" w:sz="4" w:space="0" w:color="auto"/>
              <w:right w:val="single" w:sz="4" w:space="0" w:color="auto"/>
            </w:tcBorders>
            <w:shd w:val="clear" w:color="auto" w:fill="99CCFF"/>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xml:space="preserve">Cartierul/ satul de care </w:t>
            </w:r>
            <w:r>
              <w:rPr>
                <w:rFonts w:ascii="Verdana" w:hAnsi="Verdana" w:cs="Verdana"/>
                <w:b/>
                <w:bCs/>
                <w:color w:val="000000"/>
                <w:sz w:val="18"/>
                <w:szCs w:val="18"/>
                <w:lang w:val="ro-RO"/>
              </w:rPr>
              <w:t>aparține</w:t>
            </w:r>
          </w:p>
        </w:tc>
        <w:tc>
          <w:tcPr>
            <w:tcW w:w="1933" w:type="dxa"/>
            <w:tcBorders>
              <w:top w:val="single" w:sz="8" w:space="0" w:color="auto"/>
              <w:left w:val="nil"/>
              <w:bottom w:val="single" w:sz="4" w:space="0" w:color="auto"/>
              <w:right w:val="single" w:sz="4" w:space="0" w:color="auto"/>
            </w:tcBorders>
            <w:shd w:val="clear" w:color="auto" w:fill="99CCFF"/>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Numărul de gospodării cu acces dificil</w:t>
            </w:r>
          </w:p>
        </w:tc>
        <w:tc>
          <w:tcPr>
            <w:tcW w:w="2207" w:type="dxa"/>
            <w:tcBorders>
              <w:top w:val="single" w:sz="8" w:space="0" w:color="auto"/>
              <w:left w:val="nil"/>
              <w:bottom w:val="single" w:sz="4" w:space="0" w:color="auto"/>
              <w:right w:val="single" w:sz="4" w:space="0" w:color="auto"/>
            </w:tcBorders>
            <w:shd w:val="clear" w:color="auto" w:fill="99CCFF"/>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Numărul total de locuitori din gospodăriile cu acces dificil</w:t>
            </w:r>
          </w:p>
        </w:tc>
      </w:tr>
      <w:tr w:rsidR="002C2B4C">
        <w:trPr>
          <w:trHeight w:val="300"/>
          <w:jc w:val="center"/>
        </w:trPr>
        <w:tc>
          <w:tcPr>
            <w:tcW w:w="740" w:type="dxa"/>
            <w:tcBorders>
              <w:top w:val="nil"/>
              <w:left w:val="single" w:sz="8" w:space="0" w:color="auto"/>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w:t>
            </w:r>
          </w:p>
        </w:tc>
        <w:tc>
          <w:tcPr>
            <w:tcW w:w="2359"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Anina</w:t>
            </w:r>
          </w:p>
        </w:tc>
        <w:tc>
          <w:tcPr>
            <w:tcW w:w="2138"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1933"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633</w:t>
            </w:r>
          </w:p>
        </w:tc>
        <w:tc>
          <w:tcPr>
            <w:tcW w:w="2207"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1578</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 </w:t>
            </w:r>
            <w:proofErr w:type="spellStart"/>
            <w:r>
              <w:rPr>
                <w:rFonts w:ascii="Verdana" w:hAnsi="Verdana" w:cs="Verdana"/>
                <w:color w:val="000000"/>
                <w:sz w:val="18"/>
                <w:szCs w:val="18"/>
                <w:lang w:val="ro-RO"/>
              </w:rPr>
              <w:t>Putul</w:t>
            </w:r>
            <w:proofErr w:type="spellEnd"/>
            <w:r>
              <w:rPr>
                <w:rFonts w:ascii="Verdana" w:hAnsi="Verdana" w:cs="Verdana"/>
                <w:color w:val="000000"/>
                <w:sz w:val="18"/>
                <w:szCs w:val="18"/>
                <w:lang w:val="ro-RO"/>
              </w:rPr>
              <w:t xml:space="preserve"> V</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Cartier Steierdorf</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24</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Dealul </w:t>
            </w:r>
            <w:proofErr w:type="spellStart"/>
            <w:r>
              <w:rPr>
                <w:rFonts w:ascii="Verdana" w:hAnsi="Verdana" w:cs="Verdana"/>
                <w:color w:val="000000"/>
                <w:sz w:val="18"/>
                <w:szCs w:val="18"/>
                <w:lang w:val="ro-RO"/>
              </w:rPr>
              <w:t>Schmarantzer</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Steierdorf</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31</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Dealul </w:t>
            </w:r>
            <w:proofErr w:type="spellStart"/>
            <w:r>
              <w:rPr>
                <w:rFonts w:ascii="Verdana" w:hAnsi="Verdana" w:cs="Verdana"/>
                <w:color w:val="000000"/>
                <w:sz w:val="18"/>
                <w:szCs w:val="18"/>
                <w:lang w:val="ro-RO"/>
              </w:rPr>
              <w:t>Rahner</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Steierdorf</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16</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Vulturilor</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Steierdorf</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65</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Dealul </w:t>
            </w:r>
            <w:proofErr w:type="spellStart"/>
            <w:r>
              <w:rPr>
                <w:rFonts w:ascii="Verdana" w:hAnsi="Verdana" w:cs="Verdana"/>
                <w:color w:val="000000"/>
                <w:sz w:val="18"/>
                <w:szCs w:val="18"/>
                <w:lang w:val="ro-RO"/>
              </w:rPr>
              <w:t>Hruza</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Steierdorf</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1.6</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Cuza Voda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Steierdorf</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1.7</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Stefan cel Mare</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Steierdorf</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69</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1.8</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Tudor Vladimirescu</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Steierdorf</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25</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1.9</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Vanatorilor</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Steierdorf</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19</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1.10</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Valea Bucuriei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Steierdorf</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72</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Aurora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Steierdorf</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17</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Calea Traian</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Steierdorf</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Semenic</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Cartier Sigismund</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31</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Traverselor</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Cartier Sigismund</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22</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1.15</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Clopotelor</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Cartier Sigismund</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35</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1.16</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Cris</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Cartier Sigismund</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44</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1.17</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Negoiu</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Cartier Sigismund</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27</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1.18</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Fagaras</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Cartier Sigismund</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33</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1.19</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Izvorului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Cartier Sigismund</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23</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1.20</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Soarelui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Cartier Sigismund</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24</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Raului</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Cartier Sigismund</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Izvarna</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Cartier Sigismund</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42</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Maial</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Cartier Sigismund</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Carpati</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r>
              <w:rPr>
                <w:rFonts w:ascii="Verdana" w:hAnsi="Verdana" w:cs="Verdana"/>
                <w:color w:val="000000"/>
                <w:sz w:val="18"/>
                <w:szCs w:val="18"/>
                <w:lang w:val="ro-RO"/>
              </w:rPr>
              <w:t>Sigismund</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r>
      <w:tr w:rsidR="002C2B4C">
        <w:trPr>
          <w:trHeight w:val="341"/>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1.25</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Colonia Crivina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Cartier Crivina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40</w:t>
            </w:r>
          </w:p>
        </w:tc>
      </w:tr>
      <w:tr w:rsidR="002C2B4C">
        <w:trPr>
          <w:trHeight w:val="35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1.26</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Bradet</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Bradet</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327</w:t>
            </w:r>
          </w:p>
        </w:tc>
      </w:tr>
      <w:tr w:rsidR="002C2B4C">
        <w:trPr>
          <w:trHeight w:val="341"/>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1.27</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Valea Tereziei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Cartier Anina 1</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34</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1.28</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Bufenilor</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Cartier Anina 1</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19</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1.29</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Bucegi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Cartier Anina 1</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96</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1.30</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Salcamilor</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Cartier Anina 1</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40</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Padurii</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Cartier Anina 1</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27</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Cheile </w:t>
            </w:r>
            <w:proofErr w:type="spellStart"/>
            <w:r>
              <w:rPr>
                <w:rFonts w:ascii="Verdana" w:hAnsi="Verdana" w:cs="Verdana"/>
                <w:color w:val="000000"/>
                <w:sz w:val="18"/>
                <w:szCs w:val="18"/>
                <w:lang w:val="ro-RO"/>
              </w:rPr>
              <w:t>Garlistei</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Celnic</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123</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13.dec</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Celnic</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61</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Cerna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Celnic</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lastRenderedPageBreak/>
              <w:t>1.35</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Vasile Alecsandri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Celnic</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40</w:t>
            </w:r>
          </w:p>
        </w:tc>
      </w:tr>
      <w:tr w:rsidR="002C2B4C">
        <w:trPr>
          <w:trHeight w:val="300"/>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1.36</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Colonia </w:t>
            </w:r>
            <w:proofErr w:type="spellStart"/>
            <w:r>
              <w:rPr>
                <w:rFonts w:ascii="Verdana" w:hAnsi="Verdana" w:cs="Verdana"/>
                <w:color w:val="000000"/>
                <w:sz w:val="18"/>
                <w:szCs w:val="18"/>
                <w:lang w:val="ro-RO"/>
              </w:rPr>
              <w:t>Rosie</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Celnic</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33</w:t>
            </w:r>
          </w:p>
        </w:tc>
      </w:tr>
      <w:tr w:rsidR="002C2B4C">
        <w:trPr>
          <w:trHeight w:val="242"/>
          <w:jc w:val="center"/>
        </w:trPr>
        <w:tc>
          <w:tcPr>
            <w:tcW w:w="740" w:type="dxa"/>
            <w:tcBorders>
              <w:top w:val="nil"/>
              <w:left w:val="single" w:sz="8"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1.37</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Garlistei</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Celnic</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24</w:t>
            </w:r>
          </w:p>
        </w:tc>
      </w:tr>
      <w:tr w:rsidR="002C2B4C">
        <w:trPr>
          <w:trHeight w:val="300"/>
          <w:jc w:val="center"/>
        </w:trPr>
        <w:tc>
          <w:tcPr>
            <w:tcW w:w="740" w:type="dxa"/>
            <w:tcBorders>
              <w:top w:val="nil"/>
              <w:left w:val="single" w:sz="8" w:space="0" w:color="auto"/>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2</w:t>
            </w:r>
          </w:p>
        </w:tc>
        <w:tc>
          <w:tcPr>
            <w:tcW w:w="2359"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Bocșa</w:t>
            </w:r>
          </w:p>
        </w:tc>
        <w:tc>
          <w:tcPr>
            <w:tcW w:w="2138"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1933"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2207"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r>
      <w:tr w:rsidR="002C2B4C">
        <w:trPr>
          <w:trHeight w:val="755"/>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w:t>
            </w:r>
          </w:p>
        </w:tc>
        <w:tc>
          <w:tcPr>
            <w:tcW w:w="4497" w:type="dxa"/>
            <w:gridSpan w:val="2"/>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Str</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Padurii</w:t>
            </w:r>
            <w:proofErr w:type="spellEnd"/>
            <w:r>
              <w:rPr>
                <w:rFonts w:ascii="Verdana" w:hAnsi="Verdana" w:cs="Verdana"/>
                <w:color w:val="000000"/>
                <w:sz w:val="18"/>
                <w:szCs w:val="18"/>
                <w:lang w:val="ro-RO"/>
              </w:rPr>
              <w:t xml:space="preserve">, Viitorului, </w:t>
            </w:r>
            <w:proofErr w:type="spellStart"/>
            <w:r>
              <w:rPr>
                <w:rFonts w:ascii="Verdana" w:hAnsi="Verdana" w:cs="Verdana"/>
                <w:color w:val="000000"/>
                <w:sz w:val="18"/>
                <w:szCs w:val="18"/>
                <w:lang w:val="ro-RO"/>
              </w:rPr>
              <w:t>Ogasului</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Fagetului</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Branistei</w:t>
            </w:r>
            <w:proofErr w:type="spellEnd"/>
            <w:r>
              <w:rPr>
                <w:rFonts w:ascii="Verdana" w:hAnsi="Verdana" w:cs="Verdana"/>
                <w:color w:val="000000"/>
                <w:sz w:val="18"/>
                <w:szCs w:val="18"/>
                <w:lang w:val="ro-RO"/>
              </w:rPr>
              <w:t xml:space="preserve">, Dealului, George </w:t>
            </w:r>
            <w:proofErr w:type="spellStart"/>
            <w:r>
              <w:rPr>
                <w:rFonts w:ascii="Verdana" w:hAnsi="Verdana" w:cs="Verdana"/>
                <w:color w:val="000000"/>
                <w:sz w:val="18"/>
                <w:szCs w:val="18"/>
                <w:lang w:val="ro-RO"/>
              </w:rPr>
              <w:t>Cosbuc</w:t>
            </w:r>
            <w:proofErr w:type="spellEnd"/>
            <w:r>
              <w:rPr>
                <w:rFonts w:ascii="Verdana" w:hAnsi="Verdana" w:cs="Verdana"/>
                <w:color w:val="000000"/>
                <w:sz w:val="18"/>
                <w:szCs w:val="18"/>
                <w:lang w:val="ro-RO"/>
              </w:rPr>
              <w:t xml:space="preserve">, Castanilor, </w:t>
            </w:r>
            <w:proofErr w:type="spellStart"/>
            <w:r>
              <w:rPr>
                <w:rFonts w:ascii="Verdana" w:hAnsi="Verdana" w:cs="Verdana"/>
                <w:color w:val="000000"/>
                <w:sz w:val="18"/>
                <w:szCs w:val="18"/>
                <w:lang w:val="ro-RO"/>
              </w:rPr>
              <w:t>Lernitei</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371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1425</w:t>
            </w:r>
          </w:p>
        </w:tc>
      </w:tr>
      <w:tr w:rsidR="002C2B4C">
        <w:trPr>
          <w:trHeight w:val="300"/>
          <w:jc w:val="center"/>
        </w:trPr>
        <w:tc>
          <w:tcPr>
            <w:tcW w:w="740" w:type="dxa"/>
            <w:tcBorders>
              <w:top w:val="nil"/>
              <w:left w:val="single" w:sz="8" w:space="0" w:color="auto"/>
              <w:bottom w:val="single" w:sz="4" w:space="0" w:color="auto"/>
              <w:right w:val="single" w:sz="4" w:space="0" w:color="auto"/>
            </w:tcBorders>
            <w:shd w:val="clear" w:color="auto" w:fill="C0C0C0"/>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3</w:t>
            </w:r>
          </w:p>
        </w:tc>
        <w:tc>
          <w:tcPr>
            <w:tcW w:w="2359"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Moldova Nouă</w:t>
            </w:r>
          </w:p>
        </w:tc>
        <w:tc>
          <w:tcPr>
            <w:tcW w:w="2138"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1933"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2207"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3.1</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Moldovita</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308</w:t>
            </w:r>
          </w:p>
        </w:tc>
      </w:tr>
      <w:tr w:rsidR="002C2B4C">
        <w:trPr>
          <w:trHeight w:val="300"/>
          <w:jc w:val="center"/>
        </w:trPr>
        <w:tc>
          <w:tcPr>
            <w:tcW w:w="740" w:type="dxa"/>
            <w:tcBorders>
              <w:top w:val="nil"/>
              <w:left w:val="single" w:sz="8" w:space="0" w:color="auto"/>
              <w:bottom w:val="single" w:sz="4" w:space="0" w:color="auto"/>
              <w:right w:val="single" w:sz="4" w:space="0" w:color="auto"/>
            </w:tcBorders>
            <w:shd w:val="clear" w:color="auto" w:fill="C0C0C0"/>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4</w:t>
            </w:r>
          </w:p>
        </w:tc>
        <w:tc>
          <w:tcPr>
            <w:tcW w:w="2359"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Oravița</w:t>
            </w:r>
          </w:p>
        </w:tc>
        <w:tc>
          <w:tcPr>
            <w:tcW w:w="2138"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1933"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2207"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4.1</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 Valea Aurului </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111</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4.2</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Str</w:t>
            </w:r>
            <w:proofErr w:type="spellEnd"/>
            <w:r>
              <w:rPr>
                <w:rFonts w:ascii="Verdana" w:hAnsi="Verdana" w:cs="Verdana"/>
                <w:color w:val="000000"/>
                <w:sz w:val="18"/>
                <w:szCs w:val="18"/>
                <w:lang w:val="ro-RO"/>
              </w:rPr>
              <w:t>, Dimitrie Cantemir</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35</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4.3</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Mircea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w:t>
            </w:r>
          </w:p>
        </w:tc>
      </w:tr>
      <w:tr w:rsidR="002C2B4C">
        <w:trPr>
          <w:trHeight w:val="287"/>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4.4</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Traian</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38</w:t>
            </w:r>
          </w:p>
        </w:tc>
      </w:tr>
      <w:tr w:rsidR="002C2B4C">
        <w:trPr>
          <w:trHeight w:val="278"/>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4.5</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Izlazului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115</w:t>
            </w:r>
          </w:p>
        </w:tc>
      </w:tr>
      <w:tr w:rsidR="002C2B4C">
        <w:trPr>
          <w:trHeight w:val="359"/>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4.6</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Valea Minerilor</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105</w:t>
            </w:r>
          </w:p>
        </w:tc>
      </w:tr>
      <w:tr w:rsidR="002C2B4C">
        <w:trPr>
          <w:trHeight w:val="341"/>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4.7</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 George </w:t>
            </w:r>
            <w:proofErr w:type="spellStart"/>
            <w:r>
              <w:rPr>
                <w:rFonts w:ascii="Verdana" w:hAnsi="Verdana" w:cs="Verdana"/>
                <w:color w:val="000000"/>
                <w:sz w:val="18"/>
                <w:szCs w:val="18"/>
                <w:lang w:val="ro-RO"/>
              </w:rPr>
              <w:t>Cosbuc</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79</w:t>
            </w:r>
          </w:p>
        </w:tc>
      </w:tr>
      <w:tr w:rsidR="002C2B4C">
        <w:trPr>
          <w:trHeight w:val="197"/>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4.8</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 </w:t>
            </w:r>
            <w:r>
              <w:rPr>
                <w:rFonts w:ascii="Verdana" w:hAnsi="Verdana" w:cs="Verdana"/>
                <w:color w:val="000000"/>
                <w:sz w:val="18"/>
                <w:szCs w:val="18"/>
                <w:lang w:val="ro-RO"/>
              </w:rPr>
              <w:t>Prieteniei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75</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4.9</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Oituz</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4.10</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Stefan cel Mare</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78</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4.11</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 </w:t>
            </w:r>
            <w:proofErr w:type="spellStart"/>
            <w:r>
              <w:rPr>
                <w:rFonts w:ascii="Verdana" w:hAnsi="Verdana" w:cs="Verdana"/>
                <w:color w:val="000000"/>
                <w:sz w:val="18"/>
                <w:szCs w:val="18"/>
                <w:lang w:val="ro-RO"/>
              </w:rPr>
              <w:t>Rindunicii</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22</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4.12</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Ghioceilor</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25</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4.13</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Trandafirilor</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59</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4.14</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Viorelelor</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FF0000"/>
                <w:sz w:val="18"/>
                <w:szCs w:val="18"/>
                <w:lang w:val="ro-RO"/>
              </w:rPr>
            </w:pPr>
            <w:r>
              <w:rPr>
                <w:rFonts w:ascii="Verdana" w:hAnsi="Verdana" w:cs="Verdana"/>
                <w:color w:val="FF0000"/>
                <w:sz w:val="18"/>
                <w:szCs w:val="18"/>
                <w:lang w:val="ro-RO"/>
              </w:rPr>
              <w:t>75</w:t>
            </w:r>
          </w:p>
        </w:tc>
      </w:tr>
      <w:tr w:rsidR="002C2B4C">
        <w:trPr>
          <w:trHeight w:val="300"/>
          <w:jc w:val="center"/>
        </w:trPr>
        <w:tc>
          <w:tcPr>
            <w:tcW w:w="740" w:type="dxa"/>
            <w:tcBorders>
              <w:top w:val="nil"/>
              <w:left w:val="single" w:sz="8" w:space="0" w:color="auto"/>
              <w:bottom w:val="single" w:sz="4" w:space="0" w:color="auto"/>
              <w:right w:val="single" w:sz="4" w:space="0" w:color="auto"/>
            </w:tcBorders>
            <w:shd w:val="clear" w:color="auto" w:fill="C0C0C0"/>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5</w:t>
            </w:r>
          </w:p>
        </w:tc>
        <w:tc>
          <w:tcPr>
            <w:tcW w:w="2359"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Reșița</w:t>
            </w:r>
          </w:p>
        </w:tc>
        <w:tc>
          <w:tcPr>
            <w:tcW w:w="2138"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1933"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2207"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5.1</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Manastirii</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Lunca </w:t>
            </w:r>
            <w:proofErr w:type="spellStart"/>
            <w:r>
              <w:rPr>
                <w:rFonts w:ascii="Verdana" w:hAnsi="Verdana" w:cs="Verdana"/>
                <w:color w:val="000000"/>
                <w:sz w:val="18"/>
                <w:szCs w:val="18"/>
                <w:lang w:val="ro-RO"/>
              </w:rPr>
              <w:t>Barzavei</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5.2</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Sperantei</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Lunca </w:t>
            </w:r>
            <w:proofErr w:type="spellStart"/>
            <w:r>
              <w:rPr>
                <w:rFonts w:ascii="Verdana" w:hAnsi="Verdana" w:cs="Verdana"/>
                <w:color w:val="000000"/>
                <w:sz w:val="18"/>
                <w:szCs w:val="18"/>
                <w:lang w:val="ro-RO"/>
              </w:rPr>
              <w:t>Barzavei</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5.3</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Ion </w:t>
            </w:r>
            <w:proofErr w:type="spellStart"/>
            <w:r>
              <w:rPr>
                <w:rFonts w:ascii="Verdana" w:hAnsi="Verdana" w:cs="Verdana"/>
                <w:color w:val="000000"/>
                <w:sz w:val="18"/>
                <w:szCs w:val="18"/>
                <w:lang w:val="ro-RO"/>
              </w:rPr>
              <w:t>vidu</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Triaj,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81</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5.4</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Iosif </w:t>
            </w:r>
            <w:proofErr w:type="spellStart"/>
            <w:r>
              <w:rPr>
                <w:rFonts w:ascii="Verdana" w:hAnsi="Verdana" w:cs="Verdana"/>
                <w:color w:val="000000"/>
                <w:sz w:val="18"/>
                <w:szCs w:val="18"/>
                <w:lang w:val="ro-RO"/>
              </w:rPr>
              <w:t>Velceanu</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Triaj,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5.5</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Motart</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Triaj,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27</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5.6</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Verdi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Triaj,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5.7</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Ciprian </w:t>
            </w:r>
            <w:r>
              <w:rPr>
                <w:rFonts w:ascii="Verdana" w:hAnsi="Verdana" w:cs="Verdana"/>
                <w:color w:val="000000"/>
                <w:sz w:val="18"/>
                <w:szCs w:val="18"/>
                <w:lang w:val="ro-RO"/>
              </w:rPr>
              <w:t>Porumbescu</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Triaj,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51</w:t>
            </w:r>
          </w:p>
        </w:tc>
      </w:tr>
      <w:tr w:rsidR="002C2B4C">
        <w:trPr>
          <w:trHeight w:val="9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5.8</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Grigore Alexandrescu</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industriala </w:t>
            </w:r>
            <w:proofErr w:type="spellStart"/>
            <w:r>
              <w:rPr>
                <w:rFonts w:ascii="Verdana" w:hAnsi="Verdana" w:cs="Verdana"/>
                <w:color w:val="000000"/>
                <w:sz w:val="18"/>
                <w:szCs w:val="18"/>
                <w:lang w:val="ro-RO"/>
              </w:rPr>
              <w:t>Terova</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Mociur</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r>
      <w:tr w:rsidR="002C2B4C">
        <w:trPr>
          <w:trHeight w:val="9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5.9</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Barbu </w:t>
            </w:r>
            <w:proofErr w:type="spellStart"/>
            <w:r>
              <w:rPr>
                <w:rFonts w:ascii="Verdana" w:hAnsi="Verdana" w:cs="Verdana"/>
                <w:color w:val="000000"/>
                <w:sz w:val="18"/>
                <w:szCs w:val="18"/>
                <w:lang w:val="ro-RO"/>
              </w:rPr>
              <w:t>Lautaru</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industriala </w:t>
            </w:r>
            <w:proofErr w:type="spellStart"/>
            <w:r>
              <w:rPr>
                <w:rFonts w:ascii="Verdana" w:hAnsi="Verdana" w:cs="Verdana"/>
                <w:color w:val="000000"/>
                <w:sz w:val="18"/>
                <w:szCs w:val="18"/>
                <w:lang w:val="ro-RO"/>
              </w:rPr>
              <w:t>Terova</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Mociur</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r>
      <w:tr w:rsidR="002C2B4C">
        <w:trPr>
          <w:trHeight w:val="9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5.10</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Frunzei</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industriala </w:t>
            </w:r>
            <w:proofErr w:type="spellStart"/>
            <w:r>
              <w:rPr>
                <w:rFonts w:ascii="Verdana" w:hAnsi="Verdana" w:cs="Verdana"/>
                <w:color w:val="000000"/>
                <w:sz w:val="18"/>
                <w:szCs w:val="18"/>
                <w:lang w:val="ro-RO"/>
              </w:rPr>
              <w:t>Terova</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Mociur</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42</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lastRenderedPageBreak/>
              <w:t>5.11</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Bujorilor</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Moroasa</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5.12</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Begoniilor</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Moroasa</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27</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5.13</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Nalbelor</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Moroasa</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23</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5.14</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Viorelelor</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Moroasa</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19</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5.15</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Zambilelor</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Moroasa</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5.16</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Prunilor</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Moroasa</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5.17</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Marului</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Moroasa</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5.18</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Bucegi</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Moroasa</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19</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5.19</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Sandor </w:t>
            </w:r>
            <w:proofErr w:type="spellStart"/>
            <w:r>
              <w:rPr>
                <w:rFonts w:ascii="Verdana" w:hAnsi="Verdana" w:cs="Verdana"/>
                <w:color w:val="000000"/>
                <w:sz w:val="18"/>
                <w:szCs w:val="18"/>
                <w:lang w:val="ro-RO"/>
              </w:rPr>
              <w:t>Petofi</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Valea Domanului,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5.20</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Caraiman</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Valea Domanului,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39</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5.21</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Cascadelor</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Valea Domanului,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5.22</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George </w:t>
            </w:r>
            <w:proofErr w:type="spellStart"/>
            <w:r>
              <w:rPr>
                <w:rFonts w:ascii="Verdana" w:hAnsi="Verdana" w:cs="Verdana"/>
                <w:color w:val="000000"/>
                <w:sz w:val="18"/>
                <w:szCs w:val="18"/>
                <w:lang w:val="ro-RO"/>
              </w:rPr>
              <w:t>Cosbuc</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Valea </w:t>
            </w:r>
            <w:r>
              <w:rPr>
                <w:rFonts w:ascii="Verdana" w:hAnsi="Verdana" w:cs="Verdana"/>
                <w:color w:val="000000"/>
                <w:sz w:val="18"/>
                <w:szCs w:val="18"/>
                <w:lang w:val="ro-RO"/>
              </w:rPr>
              <w:t xml:space="preserve">Domanului,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49</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5.23</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Murelor</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Valea Domanului,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33</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5.24</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Pandurilor</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Valea Domanului,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134</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5.25</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Mihai Eminescu</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Valea Domanului,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23</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5.26</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Ion Creanga</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Valea Domanului,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23</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5.27</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Rosiorilor</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Valea </w:t>
            </w:r>
            <w:r>
              <w:rPr>
                <w:rFonts w:ascii="Verdana" w:hAnsi="Verdana" w:cs="Verdana"/>
                <w:color w:val="000000"/>
                <w:sz w:val="18"/>
                <w:szCs w:val="18"/>
                <w:lang w:val="ro-RO"/>
              </w:rPr>
              <w:t xml:space="preserve">Domanului,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5.28</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Salcamilor</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Valea Domanului,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17</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5.29</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Fragilor</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Valea Domanului,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5.30</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Dobrogeanu Gherea</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Valea Domanului,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5.31</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Afinilor</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Valea Domanului,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lastRenderedPageBreak/>
              <w:t>5.32</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Mihail Sadoveanu</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Valea </w:t>
            </w:r>
            <w:r>
              <w:rPr>
                <w:rFonts w:ascii="Verdana" w:hAnsi="Verdana" w:cs="Verdana"/>
                <w:color w:val="000000"/>
                <w:sz w:val="18"/>
                <w:szCs w:val="18"/>
                <w:lang w:val="ro-RO"/>
              </w:rPr>
              <w:t xml:space="preserve">Domanului,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5.33</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Marasesti</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Valea Domanului,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5.34</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Muzicescu</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Valea Domanului,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39</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5.35</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Crisan</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Valea Domanului,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16</w:t>
            </w:r>
          </w:p>
        </w:tc>
      </w:tr>
      <w:tr w:rsidR="002C2B4C">
        <w:trPr>
          <w:trHeight w:val="345"/>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5.36</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Poiana Golului</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Colonia Poiana Golului,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87</w:t>
            </w:r>
          </w:p>
        </w:tc>
      </w:tr>
      <w:tr w:rsidR="002C2B4C">
        <w:trPr>
          <w:trHeight w:val="36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5.37</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Golului</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Colonia Poiana </w:t>
            </w:r>
            <w:r>
              <w:rPr>
                <w:rFonts w:ascii="Verdana" w:hAnsi="Verdana" w:cs="Verdana"/>
                <w:color w:val="000000"/>
                <w:sz w:val="18"/>
                <w:szCs w:val="18"/>
                <w:lang w:val="ro-RO"/>
              </w:rPr>
              <w:t xml:space="preserve">Golului,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45</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5.38</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Dealu Mare</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23</w:t>
            </w:r>
          </w:p>
        </w:tc>
      </w:tr>
      <w:tr w:rsidR="002C2B4C">
        <w:trPr>
          <w:trHeight w:val="33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5.39</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Vulturilor</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22</w:t>
            </w:r>
          </w:p>
        </w:tc>
      </w:tr>
      <w:tr w:rsidR="002C2B4C">
        <w:trPr>
          <w:trHeight w:val="36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5.40</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Banaduc</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5.41</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Turturelelor</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r>
      <w:tr w:rsidR="002C2B4C">
        <w:trPr>
          <w:trHeight w:val="345"/>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5.42</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Alunilor</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r>
      <w:tr w:rsidR="002C2B4C">
        <w:trPr>
          <w:trHeight w:val="285"/>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5.43</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Mierlei</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w:t>
            </w:r>
          </w:p>
        </w:tc>
      </w:tr>
      <w:tr w:rsidR="002C2B4C">
        <w:trPr>
          <w:trHeight w:val="345"/>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5.44</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Nikolaus Lenau</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26</w:t>
            </w:r>
          </w:p>
        </w:tc>
      </w:tr>
      <w:tr w:rsidR="002C2B4C">
        <w:trPr>
          <w:trHeight w:val="315"/>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5.45</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Vintului</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w:t>
            </w:r>
          </w:p>
        </w:tc>
      </w:tr>
      <w:tr w:rsidR="002C2B4C">
        <w:trPr>
          <w:trHeight w:val="345"/>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5.46</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Simion </w:t>
            </w:r>
            <w:proofErr w:type="spellStart"/>
            <w:r>
              <w:rPr>
                <w:rFonts w:ascii="Verdana" w:hAnsi="Verdana" w:cs="Verdana"/>
                <w:color w:val="000000"/>
                <w:sz w:val="18"/>
                <w:szCs w:val="18"/>
                <w:lang w:val="ro-RO"/>
              </w:rPr>
              <w:t>Mangiuca</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38</w:t>
            </w:r>
          </w:p>
        </w:tc>
      </w:tr>
      <w:tr w:rsidR="002C2B4C">
        <w:trPr>
          <w:trHeight w:val="375"/>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5.47</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Badea </w:t>
            </w:r>
            <w:proofErr w:type="spellStart"/>
            <w:r>
              <w:rPr>
                <w:rFonts w:ascii="Verdana" w:hAnsi="Verdana" w:cs="Verdana"/>
                <w:color w:val="000000"/>
                <w:sz w:val="18"/>
                <w:szCs w:val="18"/>
                <w:lang w:val="ro-RO"/>
              </w:rPr>
              <w:t>Cirtan</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r>
      <w:tr w:rsidR="002C2B4C">
        <w:trPr>
          <w:trHeight w:val="39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5.48</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Virfului</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18</w:t>
            </w:r>
          </w:p>
        </w:tc>
      </w:tr>
      <w:tr w:rsidR="002C2B4C">
        <w:trPr>
          <w:trHeight w:val="39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5.49</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Rindul</w:t>
            </w:r>
            <w:proofErr w:type="spellEnd"/>
            <w:r>
              <w:rPr>
                <w:rFonts w:ascii="Verdana" w:hAnsi="Verdana" w:cs="Verdana"/>
                <w:color w:val="000000"/>
                <w:sz w:val="18"/>
                <w:szCs w:val="18"/>
                <w:lang w:val="ro-RO"/>
              </w:rPr>
              <w:t xml:space="preserve"> 1</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22</w:t>
            </w:r>
          </w:p>
        </w:tc>
      </w:tr>
      <w:tr w:rsidR="002C2B4C">
        <w:trPr>
          <w:trHeight w:val="33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5.50</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Rindul</w:t>
            </w:r>
            <w:proofErr w:type="spellEnd"/>
            <w:r>
              <w:rPr>
                <w:rFonts w:ascii="Verdana" w:hAnsi="Verdana" w:cs="Verdana"/>
                <w:color w:val="000000"/>
                <w:sz w:val="18"/>
                <w:szCs w:val="18"/>
                <w:lang w:val="ro-RO"/>
              </w:rPr>
              <w:t xml:space="preserve"> 4</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39</w:t>
            </w:r>
          </w:p>
        </w:tc>
      </w:tr>
      <w:tr w:rsidR="002C2B4C">
        <w:trPr>
          <w:trHeight w:val="375"/>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5.51</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Rindul</w:t>
            </w:r>
            <w:proofErr w:type="spellEnd"/>
            <w:r>
              <w:rPr>
                <w:rFonts w:ascii="Verdana" w:hAnsi="Verdana" w:cs="Verdana"/>
                <w:color w:val="000000"/>
                <w:sz w:val="18"/>
                <w:szCs w:val="18"/>
                <w:lang w:val="ro-RO"/>
              </w:rPr>
              <w:t xml:space="preserve"> 2</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43</w:t>
            </w:r>
          </w:p>
        </w:tc>
      </w:tr>
      <w:tr w:rsidR="002C2B4C">
        <w:trPr>
          <w:trHeight w:val="36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5.52</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Dorna</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w:t>
            </w:r>
          </w:p>
        </w:tc>
      </w:tr>
      <w:tr w:rsidR="002C2B4C">
        <w:trPr>
          <w:trHeight w:val="39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5.53</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Rindul</w:t>
            </w:r>
            <w:proofErr w:type="spellEnd"/>
            <w:r>
              <w:rPr>
                <w:rFonts w:ascii="Verdana" w:hAnsi="Verdana" w:cs="Verdana"/>
                <w:color w:val="000000"/>
                <w:sz w:val="18"/>
                <w:szCs w:val="18"/>
                <w:lang w:val="ro-RO"/>
              </w:rPr>
              <w:t xml:space="preserve"> 3</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102</w:t>
            </w:r>
          </w:p>
        </w:tc>
      </w:tr>
      <w:tr w:rsidR="002C2B4C">
        <w:trPr>
          <w:trHeight w:val="39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5.54</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Ceretului</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32</w:t>
            </w:r>
          </w:p>
        </w:tc>
      </w:tr>
      <w:tr w:rsidR="002C2B4C">
        <w:trPr>
          <w:trHeight w:val="36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5.55</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Siret</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17</w:t>
            </w:r>
          </w:p>
        </w:tc>
      </w:tr>
      <w:tr w:rsidR="002C2B4C">
        <w:trPr>
          <w:trHeight w:val="33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5.56</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Avram Iancu</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33</w:t>
            </w:r>
          </w:p>
        </w:tc>
      </w:tr>
      <w:tr w:rsidR="002C2B4C">
        <w:trPr>
          <w:trHeight w:val="315"/>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lastRenderedPageBreak/>
              <w:t>5.57</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Alexandru </w:t>
            </w:r>
            <w:proofErr w:type="spellStart"/>
            <w:r>
              <w:rPr>
                <w:rFonts w:ascii="Verdana" w:hAnsi="Verdana" w:cs="Verdana"/>
                <w:color w:val="000000"/>
                <w:sz w:val="18"/>
                <w:szCs w:val="18"/>
                <w:lang w:val="ro-RO"/>
              </w:rPr>
              <w:t>Vlahuta</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51</w:t>
            </w:r>
          </w:p>
        </w:tc>
      </w:tr>
      <w:tr w:rsidR="002C2B4C">
        <w:trPr>
          <w:trHeight w:val="36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5.58</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Vinatorilor</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72</w:t>
            </w:r>
          </w:p>
        </w:tc>
      </w:tr>
      <w:tr w:rsidR="002C2B4C">
        <w:trPr>
          <w:trHeight w:val="33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5.59</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Semenic</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67</w:t>
            </w:r>
          </w:p>
        </w:tc>
      </w:tr>
      <w:tr w:rsidR="002C2B4C">
        <w:trPr>
          <w:trHeight w:val="315"/>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5.60</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Ciocirliei</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w:t>
            </w:r>
          </w:p>
        </w:tc>
      </w:tr>
      <w:tr w:rsidR="002C2B4C">
        <w:trPr>
          <w:trHeight w:val="375"/>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5.61</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Nicolae Grigorescu</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w:t>
            </w:r>
            <w:r>
              <w:rPr>
                <w:rFonts w:ascii="Verdana" w:hAnsi="Verdana" w:cs="Verdana"/>
                <w:color w:val="000000"/>
                <w:sz w:val="18"/>
                <w:szCs w:val="18"/>
                <w:lang w:val="ro-RO"/>
              </w:rPr>
              <w:t xml:space="preserve">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35</w:t>
            </w:r>
          </w:p>
        </w:tc>
      </w:tr>
      <w:tr w:rsidR="002C2B4C">
        <w:trPr>
          <w:trHeight w:val="36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5.62</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Izvorului</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43</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5.63</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Cozia</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r>
      <w:tr w:rsidR="002C2B4C">
        <w:trPr>
          <w:trHeight w:val="345"/>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5.64</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Carpati</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60</w:t>
            </w:r>
          </w:p>
        </w:tc>
      </w:tr>
      <w:tr w:rsidR="002C2B4C">
        <w:trPr>
          <w:trHeight w:val="315"/>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5.65</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Treptelor</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w:t>
            </w:r>
          </w:p>
        </w:tc>
      </w:tr>
      <w:tr w:rsidR="002C2B4C">
        <w:trPr>
          <w:trHeight w:val="33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5.66</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Tiglariei</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w:t>
            </w:r>
            <w:r>
              <w:rPr>
                <w:rFonts w:ascii="Verdana" w:hAnsi="Verdana" w:cs="Verdana"/>
                <w:color w:val="000000"/>
                <w:sz w:val="18"/>
                <w:szCs w:val="18"/>
                <w:lang w:val="ro-RO"/>
              </w:rPr>
              <w:t xml:space="preserve">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w:t>
            </w:r>
          </w:p>
        </w:tc>
      </w:tr>
      <w:tr w:rsidR="002C2B4C">
        <w:trPr>
          <w:trHeight w:val="315"/>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5.67</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Cerbului</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59</w:t>
            </w:r>
          </w:p>
        </w:tc>
      </w:tr>
      <w:tr w:rsidR="002C2B4C">
        <w:trPr>
          <w:trHeight w:val="36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5.68</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Delavrancea</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17</w:t>
            </w:r>
          </w:p>
        </w:tc>
      </w:tr>
      <w:tr w:rsidR="002C2B4C">
        <w:trPr>
          <w:trHeight w:val="36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5.69</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Parcului</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43</w:t>
            </w:r>
          </w:p>
        </w:tc>
      </w:tr>
      <w:tr w:rsidR="002C2B4C">
        <w:trPr>
          <w:trHeight w:val="39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5.70</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Canalului</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72</w:t>
            </w:r>
          </w:p>
        </w:tc>
      </w:tr>
      <w:tr w:rsidR="002C2B4C">
        <w:trPr>
          <w:trHeight w:val="36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5.71</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Nedeea</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w:t>
            </w:r>
            <w:r>
              <w:rPr>
                <w:rFonts w:ascii="Verdana" w:hAnsi="Verdana" w:cs="Verdana"/>
                <w:color w:val="000000"/>
                <w:sz w:val="18"/>
                <w:szCs w:val="18"/>
                <w:lang w:val="ro-RO"/>
              </w:rPr>
              <w:t xml:space="preserve">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w:t>
            </w:r>
          </w:p>
        </w:tc>
      </w:tr>
      <w:tr w:rsidR="002C2B4C">
        <w:trPr>
          <w:trHeight w:val="345"/>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5.72</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Vlad </w:t>
            </w:r>
            <w:proofErr w:type="spellStart"/>
            <w:r>
              <w:rPr>
                <w:rFonts w:ascii="Verdana" w:hAnsi="Verdana" w:cs="Verdana"/>
                <w:color w:val="000000"/>
                <w:sz w:val="18"/>
                <w:szCs w:val="18"/>
                <w:lang w:val="ro-RO"/>
              </w:rPr>
              <w:t>Tepes</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48</w:t>
            </w:r>
          </w:p>
        </w:tc>
      </w:tr>
      <w:tr w:rsidR="002C2B4C">
        <w:trPr>
          <w:trHeight w:val="315"/>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5.73</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Beethoven</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16</w:t>
            </w:r>
          </w:p>
        </w:tc>
      </w:tr>
      <w:tr w:rsidR="002C2B4C">
        <w:trPr>
          <w:trHeight w:val="36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5.74</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Fagului</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w:t>
            </w:r>
          </w:p>
        </w:tc>
      </w:tr>
      <w:tr w:rsidR="002C2B4C">
        <w:trPr>
          <w:trHeight w:val="33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5.75</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Muzicescu 2</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r>
      <w:tr w:rsidR="002C2B4C">
        <w:trPr>
          <w:trHeight w:val="315"/>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5.76</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Stincilor</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w:t>
            </w:r>
            <w:r>
              <w:rPr>
                <w:rFonts w:ascii="Verdana" w:hAnsi="Verdana" w:cs="Verdana"/>
                <w:color w:val="000000"/>
                <w:sz w:val="18"/>
                <w:szCs w:val="18"/>
                <w:lang w:val="ro-RO"/>
              </w:rPr>
              <w:t xml:space="preserve">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w:t>
            </w:r>
          </w:p>
        </w:tc>
      </w:tr>
      <w:tr w:rsidR="002C2B4C">
        <w:trPr>
          <w:trHeight w:val="36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5.77</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Gozna</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w:t>
            </w:r>
          </w:p>
        </w:tc>
      </w:tr>
      <w:tr w:rsidR="002C2B4C">
        <w:trPr>
          <w:trHeight w:val="33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5.78</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Rindunica</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53</w:t>
            </w:r>
          </w:p>
        </w:tc>
      </w:tr>
      <w:tr w:rsidR="002C2B4C">
        <w:trPr>
          <w:trHeight w:val="36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5.79</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Teilor 1</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111</w:t>
            </w:r>
          </w:p>
        </w:tc>
      </w:tr>
      <w:tr w:rsidR="002C2B4C">
        <w:trPr>
          <w:trHeight w:val="33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5.80</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Teilor 2</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r>
      <w:tr w:rsidR="002C2B4C">
        <w:trPr>
          <w:trHeight w:val="345"/>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5.81</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Mihail </w:t>
            </w:r>
            <w:proofErr w:type="spellStart"/>
            <w:r>
              <w:rPr>
                <w:rFonts w:ascii="Verdana" w:hAnsi="Verdana" w:cs="Verdana"/>
                <w:color w:val="000000"/>
                <w:sz w:val="18"/>
                <w:szCs w:val="18"/>
                <w:lang w:val="ro-RO"/>
              </w:rPr>
              <w:t>Kogalniceanu</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110</w:t>
            </w:r>
          </w:p>
        </w:tc>
      </w:tr>
      <w:tr w:rsidR="002C2B4C">
        <w:trPr>
          <w:trHeight w:val="345"/>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5.82</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Bradet</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w:t>
            </w:r>
          </w:p>
        </w:tc>
      </w:tr>
      <w:tr w:rsidR="002C2B4C">
        <w:trPr>
          <w:trHeight w:val="435"/>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lastRenderedPageBreak/>
              <w:t>5.83</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Driglovat</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Orasul</w:t>
            </w:r>
            <w:proofErr w:type="spellEnd"/>
            <w:r>
              <w:rPr>
                <w:rFonts w:ascii="Verdana" w:hAnsi="Verdana" w:cs="Verdana"/>
                <w:color w:val="000000"/>
                <w:sz w:val="18"/>
                <w:szCs w:val="18"/>
                <w:lang w:val="ro-RO"/>
              </w:rPr>
              <w:t xml:space="preserve"> Vechi,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23</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5.84</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Nera</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Stavila,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106</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5.85</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Islazului</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Stavila,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33</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5.86</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Comarnic</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Stavila,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71</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5.87</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Toplita</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Stavila,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5.88</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Aurel Vlaicu</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Stavila,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33</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5.89</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Soarelui</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Stavila,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16</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5.90</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Birzavei</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Stavila,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70</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5.91</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Prislop</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Stavila,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17</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5.92</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Colinei</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Stavila,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19</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5.93</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Carasovei</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Stavila,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18</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5.94</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Digului</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Stavila,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42</w:t>
            </w:r>
          </w:p>
        </w:tc>
      </w:tr>
      <w:tr w:rsidR="002C2B4C">
        <w:trPr>
          <w:trHeight w:val="57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5.95</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Calugareni</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Marginea, </w:t>
            </w:r>
            <w:proofErr w:type="spellStart"/>
            <w:r>
              <w:rPr>
                <w:rFonts w:ascii="Verdana" w:hAnsi="Verdana" w:cs="Verdana"/>
                <w:color w:val="000000"/>
                <w:sz w:val="18"/>
                <w:szCs w:val="18"/>
                <w:lang w:val="ro-RO"/>
              </w:rPr>
              <w:t>Minda</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Lend</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w:t>
            </w:r>
          </w:p>
        </w:tc>
      </w:tr>
      <w:tr w:rsidR="002C2B4C">
        <w:trPr>
          <w:trHeight w:val="54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5.96</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Razboieni</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Marginea, </w:t>
            </w:r>
            <w:proofErr w:type="spellStart"/>
            <w:r>
              <w:rPr>
                <w:rFonts w:ascii="Verdana" w:hAnsi="Verdana" w:cs="Verdana"/>
                <w:color w:val="000000"/>
                <w:sz w:val="18"/>
                <w:szCs w:val="18"/>
                <w:lang w:val="ro-RO"/>
              </w:rPr>
              <w:t>Minda</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Lend</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17</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5.97</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Sodol</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Marginea, </w:t>
            </w:r>
            <w:proofErr w:type="spellStart"/>
            <w:r>
              <w:rPr>
                <w:rFonts w:ascii="Verdana" w:hAnsi="Verdana" w:cs="Verdana"/>
                <w:color w:val="000000"/>
                <w:sz w:val="18"/>
                <w:szCs w:val="18"/>
                <w:lang w:val="ro-RO"/>
              </w:rPr>
              <w:t>Minda</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Lend</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44</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5.98</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Paralela </w:t>
            </w:r>
            <w:proofErr w:type="spellStart"/>
            <w:r>
              <w:rPr>
                <w:rFonts w:ascii="Verdana" w:hAnsi="Verdana" w:cs="Verdana"/>
                <w:color w:val="000000"/>
                <w:sz w:val="18"/>
                <w:szCs w:val="18"/>
                <w:lang w:val="ro-RO"/>
              </w:rPr>
              <w:t>Valiugului</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Marginea, </w:t>
            </w:r>
            <w:proofErr w:type="spellStart"/>
            <w:r>
              <w:rPr>
                <w:rFonts w:ascii="Verdana" w:hAnsi="Verdana" w:cs="Verdana"/>
                <w:color w:val="000000"/>
                <w:sz w:val="18"/>
                <w:szCs w:val="18"/>
                <w:lang w:val="ro-RO"/>
              </w:rPr>
              <w:t>Minda</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Lend</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35</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5.99</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Ghiocelului</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Marginea, </w:t>
            </w:r>
            <w:proofErr w:type="spellStart"/>
            <w:r>
              <w:rPr>
                <w:rFonts w:ascii="Verdana" w:hAnsi="Verdana" w:cs="Verdana"/>
                <w:color w:val="000000"/>
                <w:sz w:val="18"/>
                <w:szCs w:val="18"/>
                <w:lang w:val="ro-RO"/>
              </w:rPr>
              <w:t>Minda</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Lend</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5.100</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Vasile </w:t>
            </w:r>
            <w:proofErr w:type="spellStart"/>
            <w:r>
              <w:rPr>
                <w:rFonts w:ascii="Verdana" w:hAnsi="Verdana" w:cs="Verdana"/>
                <w:color w:val="000000"/>
                <w:sz w:val="18"/>
                <w:szCs w:val="18"/>
                <w:lang w:val="ro-RO"/>
              </w:rPr>
              <w:t>Pirvan</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Marginea, </w:t>
            </w:r>
            <w:proofErr w:type="spellStart"/>
            <w:r>
              <w:rPr>
                <w:rFonts w:ascii="Verdana" w:hAnsi="Verdana" w:cs="Verdana"/>
                <w:color w:val="000000"/>
                <w:sz w:val="18"/>
                <w:szCs w:val="18"/>
                <w:lang w:val="ro-RO"/>
              </w:rPr>
              <w:t>Minda</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Lend</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5.101</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Zorilor</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Marginea, </w:t>
            </w:r>
            <w:proofErr w:type="spellStart"/>
            <w:r>
              <w:rPr>
                <w:rFonts w:ascii="Verdana" w:hAnsi="Verdana" w:cs="Verdana"/>
                <w:color w:val="000000"/>
                <w:sz w:val="18"/>
                <w:szCs w:val="18"/>
                <w:lang w:val="ro-RO"/>
              </w:rPr>
              <w:t>Minda</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Lend</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38</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5.102</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Basovat</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Marginea, </w:t>
            </w:r>
            <w:proofErr w:type="spellStart"/>
            <w:r>
              <w:rPr>
                <w:rFonts w:ascii="Verdana" w:hAnsi="Verdana" w:cs="Verdana"/>
                <w:color w:val="000000"/>
                <w:sz w:val="18"/>
                <w:szCs w:val="18"/>
                <w:lang w:val="ro-RO"/>
              </w:rPr>
              <w:t>Minda</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Lend</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45</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5.103</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Ponor</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Marginea, </w:t>
            </w:r>
            <w:proofErr w:type="spellStart"/>
            <w:r>
              <w:rPr>
                <w:rFonts w:ascii="Verdana" w:hAnsi="Verdana" w:cs="Verdana"/>
                <w:color w:val="000000"/>
                <w:sz w:val="18"/>
                <w:szCs w:val="18"/>
                <w:lang w:val="ro-RO"/>
              </w:rPr>
              <w:t>Minda</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Lend</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5.104</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Visinului</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Marginea, </w:t>
            </w:r>
            <w:proofErr w:type="spellStart"/>
            <w:r>
              <w:rPr>
                <w:rFonts w:ascii="Verdana" w:hAnsi="Verdana" w:cs="Verdana"/>
                <w:color w:val="000000"/>
                <w:sz w:val="18"/>
                <w:szCs w:val="18"/>
                <w:lang w:val="ro-RO"/>
              </w:rPr>
              <w:t>Minda</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Lend</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Resita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5.105</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Secu</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Cartier Secu, Secu</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160</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5.106</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Cuptoare</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Cartier Cuptoare, Cuptoare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141</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5.107</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Doman Carolina</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Cartier Doman, Doman</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43</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5.108</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Doman </w:t>
            </w:r>
            <w:proofErr w:type="spellStart"/>
            <w:r>
              <w:rPr>
                <w:rFonts w:ascii="Verdana" w:hAnsi="Verdana" w:cs="Verdana"/>
                <w:color w:val="000000"/>
                <w:sz w:val="18"/>
                <w:szCs w:val="18"/>
                <w:lang w:val="ro-RO"/>
              </w:rPr>
              <w:t>Slamina</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Cartier Doman, Doman</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94</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5.109</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Salciilor</w:t>
            </w:r>
            <w:proofErr w:type="spellEnd"/>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Terova</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Terova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17</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5.110</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Arinilor</w:t>
            </w:r>
          </w:p>
        </w:tc>
        <w:tc>
          <w:tcPr>
            <w:tcW w:w="2138"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Cartier </w:t>
            </w:r>
            <w:proofErr w:type="spellStart"/>
            <w:r>
              <w:rPr>
                <w:rFonts w:ascii="Verdana" w:hAnsi="Verdana" w:cs="Verdana"/>
                <w:color w:val="000000"/>
                <w:sz w:val="18"/>
                <w:szCs w:val="18"/>
                <w:lang w:val="ro-RO"/>
              </w:rPr>
              <w:t>Terova</w:t>
            </w:r>
            <w:proofErr w:type="spellEnd"/>
            <w:r>
              <w:rPr>
                <w:rFonts w:ascii="Verdana" w:hAnsi="Verdana" w:cs="Verdana"/>
                <w:color w:val="000000"/>
                <w:sz w:val="18"/>
                <w:szCs w:val="18"/>
                <w:lang w:val="ro-RO"/>
              </w:rPr>
              <w:t xml:space="preserve">, </w:t>
            </w:r>
            <w:proofErr w:type="spellStart"/>
            <w:r>
              <w:rPr>
                <w:rFonts w:ascii="Verdana" w:hAnsi="Verdana" w:cs="Verdana"/>
                <w:color w:val="000000"/>
                <w:sz w:val="18"/>
                <w:szCs w:val="18"/>
                <w:lang w:val="ro-RO"/>
              </w:rPr>
              <w:t>Terova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w:t>
            </w:r>
          </w:p>
        </w:tc>
      </w:tr>
      <w:tr w:rsidR="002C2B4C">
        <w:trPr>
          <w:trHeight w:val="300"/>
          <w:jc w:val="center"/>
        </w:trPr>
        <w:tc>
          <w:tcPr>
            <w:tcW w:w="740" w:type="dxa"/>
            <w:tcBorders>
              <w:top w:val="nil"/>
              <w:left w:val="single" w:sz="8" w:space="0" w:color="auto"/>
              <w:bottom w:val="single" w:sz="4" w:space="0" w:color="auto"/>
              <w:right w:val="single" w:sz="4" w:space="0" w:color="auto"/>
            </w:tcBorders>
            <w:shd w:val="clear" w:color="auto" w:fill="C0C0C0"/>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lastRenderedPageBreak/>
              <w:t>6</w:t>
            </w:r>
          </w:p>
        </w:tc>
        <w:tc>
          <w:tcPr>
            <w:tcW w:w="2359"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proofErr w:type="spellStart"/>
            <w:r>
              <w:rPr>
                <w:rFonts w:ascii="Verdana" w:hAnsi="Verdana" w:cs="Verdana"/>
                <w:b/>
                <w:bCs/>
                <w:color w:val="000000"/>
                <w:sz w:val="18"/>
                <w:szCs w:val="18"/>
                <w:lang w:val="ro-RO"/>
              </w:rPr>
              <w:t>Armenis</w:t>
            </w:r>
            <w:proofErr w:type="spellEnd"/>
          </w:p>
        </w:tc>
        <w:tc>
          <w:tcPr>
            <w:tcW w:w="2138"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1933"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2207"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r>
      <w:tr w:rsidR="002C2B4C">
        <w:trPr>
          <w:trHeight w:val="9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6.1</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 nr 11 cu numerele de la 421-465, </w:t>
            </w:r>
            <w:r>
              <w:rPr>
                <w:rFonts w:ascii="Verdana" w:hAnsi="Verdana" w:cs="Verdana"/>
                <w:color w:val="000000"/>
                <w:sz w:val="18"/>
                <w:szCs w:val="18"/>
                <w:lang w:val="ro-RO"/>
              </w:rPr>
              <w:t>333-355</w:t>
            </w:r>
            <w:r>
              <w:rPr>
                <w:rFonts w:ascii="Verdana" w:hAnsi="Verdana" w:cs="Verdana"/>
                <w:color w:val="000000"/>
                <w:sz w:val="18"/>
                <w:szCs w:val="18"/>
                <w:lang w:val="ro-RO"/>
              </w:rPr>
              <w:br/>
              <w:t>Str. nr 6 cu numerele 191-201</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Armenis</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228</w:t>
            </w:r>
          </w:p>
        </w:tc>
      </w:tr>
      <w:tr w:rsidR="002C2B4C">
        <w:trPr>
          <w:trHeight w:val="9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6.2</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nr 4 cu numerele 83-95,</w:t>
            </w:r>
            <w:r>
              <w:rPr>
                <w:rFonts w:ascii="Verdana" w:hAnsi="Verdana" w:cs="Verdana"/>
                <w:color w:val="000000"/>
                <w:sz w:val="18"/>
                <w:szCs w:val="18"/>
                <w:lang w:val="ro-RO"/>
              </w:rPr>
              <w:br/>
              <w:t>str. Nr 5 cu numerele 156-164</w:t>
            </w:r>
            <w:r>
              <w:rPr>
                <w:rFonts w:ascii="Verdana" w:hAnsi="Verdana" w:cs="Verdana"/>
                <w:color w:val="000000"/>
                <w:sz w:val="18"/>
                <w:szCs w:val="18"/>
                <w:lang w:val="ro-RO"/>
              </w:rPr>
              <w:br/>
              <w:t>str. Nr 6 cu numerele 148-162</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Fenes</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102</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6.3</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Zona 1 cu numerele 1-8,</w:t>
            </w:r>
            <w:r>
              <w:rPr>
                <w:rFonts w:ascii="Verdana" w:hAnsi="Verdana" w:cs="Verdana"/>
                <w:color w:val="000000"/>
                <w:sz w:val="18"/>
                <w:szCs w:val="18"/>
                <w:lang w:val="ro-RO"/>
              </w:rPr>
              <w:br/>
              <w:t>zona 2 cu numerele 12-32</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Submarginea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84</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6.4</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1 cu </w:t>
            </w:r>
            <w:r>
              <w:rPr>
                <w:rFonts w:ascii="Verdana" w:hAnsi="Verdana" w:cs="Verdana"/>
                <w:color w:val="000000"/>
                <w:sz w:val="18"/>
                <w:szCs w:val="18"/>
                <w:lang w:val="ro-RO"/>
              </w:rPr>
              <w:t>numerele 135-147,</w:t>
            </w:r>
            <w:r>
              <w:rPr>
                <w:rFonts w:ascii="Verdana" w:hAnsi="Verdana" w:cs="Verdana"/>
                <w:color w:val="000000"/>
                <w:sz w:val="18"/>
                <w:szCs w:val="18"/>
                <w:lang w:val="ro-RO"/>
              </w:rPr>
              <w:br/>
              <w:t>Zona 2 cu numerele 23-40</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Sat </w:t>
            </w:r>
            <w:proofErr w:type="spellStart"/>
            <w:r>
              <w:rPr>
                <w:rFonts w:ascii="Verdana" w:hAnsi="Verdana" w:cs="Verdana"/>
                <w:color w:val="000000"/>
                <w:sz w:val="18"/>
                <w:szCs w:val="18"/>
                <w:lang w:val="ro-RO"/>
              </w:rPr>
              <w:t>Batran</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84</w:t>
            </w:r>
          </w:p>
        </w:tc>
      </w:tr>
      <w:tr w:rsidR="002C2B4C">
        <w:trPr>
          <w:trHeight w:val="9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6.5</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Zona 1 drum forestier cu L=8 km</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Plopu</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w:t>
            </w:r>
          </w:p>
        </w:tc>
      </w:tr>
      <w:tr w:rsidR="002C2B4C">
        <w:trPr>
          <w:trHeight w:val="300"/>
          <w:jc w:val="center"/>
        </w:trPr>
        <w:tc>
          <w:tcPr>
            <w:tcW w:w="740" w:type="dxa"/>
            <w:tcBorders>
              <w:top w:val="nil"/>
              <w:left w:val="single" w:sz="8" w:space="0" w:color="auto"/>
              <w:bottom w:val="single" w:sz="4" w:space="0" w:color="auto"/>
              <w:right w:val="single" w:sz="4" w:space="0" w:color="auto"/>
            </w:tcBorders>
            <w:shd w:val="clear" w:color="auto" w:fill="C0C0C0"/>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7</w:t>
            </w:r>
          </w:p>
        </w:tc>
        <w:tc>
          <w:tcPr>
            <w:tcW w:w="2359"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Berzasca</w:t>
            </w:r>
          </w:p>
        </w:tc>
        <w:tc>
          <w:tcPr>
            <w:tcW w:w="2138"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1933"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2207"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7.1</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DC 47 Cozla-</w:t>
            </w:r>
            <w:proofErr w:type="spellStart"/>
            <w:r>
              <w:rPr>
                <w:rFonts w:ascii="Verdana" w:hAnsi="Verdana" w:cs="Verdana"/>
                <w:color w:val="000000"/>
                <w:sz w:val="18"/>
                <w:szCs w:val="18"/>
                <w:lang w:val="ro-RO"/>
              </w:rPr>
              <w:t>Bigar</w:t>
            </w:r>
            <w:proofErr w:type="spellEnd"/>
            <w:r>
              <w:rPr>
                <w:rFonts w:ascii="Verdana" w:hAnsi="Verdana" w:cs="Verdana"/>
                <w:color w:val="000000"/>
                <w:sz w:val="18"/>
                <w:szCs w:val="18"/>
                <w:lang w:val="ro-RO"/>
              </w:rPr>
              <w:t>, 18 km lungime</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Bigar</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210</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7.2</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in </w:t>
            </w:r>
            <w:proofErr w:type="spellStart"/>
            <w:r>
              <w:rPr>
                <w:rFonts w:ascii="Verdana" w:hAnsi="Verdana" w:cs="Verdana"/>
                <w:color w:val="000000"/>
                <w:sz w:val="18"/>
                <w:szCs w:val="18"/>
                <w:lang w:val="ro-RO"/>
              </w:rPr>
              <w:t>Tiganie</w:t>
            </w:r>
            <w:proofErr w:type="spellEnd"/>
            <w:r>
              <w:rPr>
                <w:rFonts w:ascii="Verdana" w:hAnsi="Verdana" w:cs="Verdana"/>
                <w:color w:val="000000"/>
                <w:sz w:val="18"/>
                <w:szCs w:val="18"/>
                <w:lang w:val="ro-RO"/>
              </w:rPr>
              <w:t xml:space="preserve"> - </w:t>
            </w:r>
            <w:proofErr w:type="spellStart"/>
            <w:r>
              <w:rPr>
                <w:rFonts w:ascii="Verdana" w:hAnsi="Verdana" w:cs="Verdana"/>
                <w:color w:val="000000"/>
                <w:sz w:val="18"/>
                <w:szCs w:val="18"/>
                <w:lang w:val="ro-RO"/>
              </w:rPr>
              <w:t>Goicovici</w:t>
            </w:r>
            <w:proofErr w:type="spellEnd"/>
            <w:r>
              <w:rPr>
                <w:rFonts w:ascii="Verdana" w:hAnsi="Verdana" w:cs="Verdana"/>
                <w:color w:val="000000"/>
                <w:sz w:val="18"/>
                <w:szCs w:val="18"/>
                <w:lang w:val="ro-RO"/>
              </w:rPr>
              <w:t xml:space="preserve"> nr 412</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Berzasca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72</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7.3</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Nr 45 - nr 58</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Liubcova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34</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7.4</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Nr 66 - nr 77</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Liubcova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24</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7.5</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Nr 195 - nr 206</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Liubcova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w:t>
            </w:r>
          </w:p>
        </w:tc>
      </w:tr>
      <w:tr w:rsidR="002C2B4C">
        <w:trPr>
          <w:trHeight w:val="300"/>
          <w:jc w:val="center"/>
        </w:trPr>
        <w:tc>
          <w:tcPr>
            <w:tcW w:w="740" w:type="dxa"/>
            <w:tcBorders>
              <w:top w:val="nil"/>
              <w:left w:val="single" w:sz="8" w:space="0" w:color="auto"/>
              <w:bottom w:val="single" w:sz="4" w:space="0" w:color="auto"/>
              <w:right w:val="single" w:sz="4" w:space="0" w:color="auto"/>
            </w:tcBorders>
            <w:shd w:val="clear" w:color="auto" w:fill="C0C0C0"/>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8</w:t>
            </w:r>
          </w:p>
        </w:tc>
        <w:tc>
          <w:tcPr>
            <w:tcW w:w="2359"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Doclin</w:t>
            </w:r>
          </w:p>
        </w:tc>
        <w:tc>
          <w:tcPr>
            <w:tcW w:w="2138"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1933"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2207"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Cartier Rom</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Doclin</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45</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Zona Vestica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Doclin</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35</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Zona Nordica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Tirol</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Zona Estica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Binis</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40</w:t>
            </w:r>
          </w:p>
        </w:tc>
      </w:tr>
      <w:tr w:rsidR="002C2B4C">
        <w:trPr>
          <w:trHeight w:val="300"/>
          <w:jc w:val="center"/>
        </w:trPr>
        <w:tc>
          <w:tcPr>
            <w:tcW w:w="740" w:type="dxa"/>
            <w:tcBorders>
              <w:top w:val="nil"/>
              <w:left w:val="single" w:sz="8" w:space="0" w:color="auto"/>
              <w:bottom w:val="single" w:sz="4" w:space="0" w:color="auto"/>
              <w:right w:val="single" w:sz="4" w:space="0" w:color="auto"/>
            </w:tcBorders>
            <w:shd w:val="clear" w:color="auto" w:fill="C0C0C0"/>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9</w:t>
            </w:r>
          </w:p>
        </w:tc>
        <w:tc>
          <w:tcPr>
            <w:tcW w:w="2359"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Ciclova Română</w:t>
            </w:r>
          </w:p>
        </w:tc>
        <w:tc>
          <w:tcPr>
            <w:tcW w:w="2138"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1933"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2207"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9.1</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Neter</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Ciclova Romana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9.2</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Obreja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Ilidia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61</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9.3</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Sub Dos</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Ilidia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32</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9.4</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Jurita</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Socolari</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24</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9.5</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Pe Vale</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Socolari</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36</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9.6</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Dealul Bisericii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Ciclova Romana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9.7</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Gisinii</w:t>
            </w:r>
            <w:proofErr w:type="spellEnd"/>
            <w:r>
              <w:rPr>
                <w:rFonts w:ascii="Verdana" w:hAnsi="Verdana" w:cs="Verdana"/>
                <w:color w:val="000000"/>
                <w:sz w:val="18"/>
                <w:szCs w:val="18"/>
                <w:lang w:val="ro-RO"/>
              </w:rPr>
              <w:t xml:space="preserve"> Lene Stana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Ciclova Romana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r>
      <w:tr w:rsidR="002C2B4C">
        <w:trPr>
          <w:trHeight w:val="300"/>
          <w:jc w:val="center"/>
        </w:trPr>
        <w:tc>
          <w:tcPr>
            <w:tcW w:w="740" w:type="dxa"/>
            <w:tcBorders>
              <w:top w:val="nil"/>
              <w:left w:val="single" w:sz="8" w:space="0" w:color="auto"/>
              <w:bottom w:val="single" w:sz="4" w:space="0" w:color="auto"/>
              <w:right w:val="single" w:sz="4" w:space="0" w:color="auto"/>
            </w:tcBorders>
            <w:shd w:val="clear" w:color="auto" w:fill="C0C0C0"/>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10</w:t>
            </w:r>
          </w:p>
        </w:tc>
        <w:tc>
          <w:tcPr>
            <w:tcW w:w="2359"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Constantin Daicoviciu</w:t>
            </w:r>
          </w:p>
        </w:tc>
        <w:tc>
          <w:tcPr>
            <w:tcW w:w="2138"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1933"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2207"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r>
      <w:tr w:rsidR="002C2B4C">
        <w:trPr>
          <w:trHeight w:val="9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lastRenderedPageBreak/>
              <w:t>10.1</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Loc în apropierea Bisericii Ortodoxe care face </w:t>
            </w:r>
            <w:proofErr w:type="spellStart"/>
            <w:r>
              <w:rPr>
                <w:rFonts w:ascii="Verdana" w:hAnsi="Verdana" w:cs="Verdana"/>
                <w:color w:val="000000"/>
                <w:sz w:val="18"/>
                <w:szCs w:val="18"/>
                <w:lang w:val="ro-RO"/>
              </w:rPr>
              <w:t>legatura</w:t>
            </w:r>
            <w:proofErr w:type="spellEnd"/>
            <w:r>
              <w:rPr>
                <w:rFonts w:ascii="Verdana" w:hAnsi="Verdana" w:cs="Verdana"/>
                <w:color w:val="000000"/>
                <w:sz w:val="18"/>
                <w:szCs w:val="18"/>
                <w:lang w:val="ro-RO"/>
              </w:rPr>
              <w:t xml:space="preserve"> cu strada Principala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Pestere</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17</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La </w:t>
            </w:r>
            <w:proofErr w:type="spellStart"/>
            <w:r>
              <w:rPr>
                <w:rFonts w:ascii="Verdana" w:hAnsi="Verdana" w:cs="Verdana"/>
                <w:color w:val="000000"/>
                <w:sz w:val="18"/>
                <w:szCs w:val="18"/>
                <w:lang w:val="ro-RO"/>
              </w:rPr>
              <w:t>iesirea</w:t>
            </w:r>
            <w:proofErr w:type="spellEnd"/>
            <w:r>
              <w:rPr>
                <w:rFonts w:ascii="Verdana" w:hAnsi="Verdana" w:cs="Verdana"/>
                <w:color w:val="000000"/>
                <w:sz w:val="18"/>
                <w:szCs w:val="18"/>
                <w:lang w:val="ro-RO"/>
              </w:rPr>
              <w:t xml:space="preserve"> din satul </w:t>
            </w:r>
            <w:proofErr w:type="spellStart"/>
            <w:r>
              <w:rPr>
                <w:rFonts w:ascii="Verdana" w:hAnsi="Verdana" w:cs="Verdana"/>
                <w:color w:val="000000"/>
                <w:sz w:val="18"/>
                <w:szCs w:val="18"/>
                <w:lang w:val="ro-RO"/>
              </w:rPr>
              <w:t>Pestereinsprepadurea</w:t>
            </w:r>
            <w:proofErr w:type="spellEnd"/>
            <w:r>
              <w:rPr>
                <w:rFonts w:ascii="Verdana" w:hAnsi="Verdana" w:cs="Verdana"/>
                <w:color w:val="000000"/>
                <w:sz w:val="18"/>
                <w:szCs w:val="18"/>
                <w:lang w:val="ro-RO"/>
              </w:rPr>
              <w:t xml:space="preserve"> comunala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Pestere</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w:t>
            </w:r>
          </w:p>
        </w:tc>
      </w:tr>
      <w:tr w:rsidR="002C2B4C">
        <w:trPr>
          <w:trHeight w:val="53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Pe locul numit Troian</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Mitnicu</w:t>
            </w:r>
            <w:proofErr w:type="spellEnd"/>
            <w:r>
              <w:rPr>
                <w:rFonts w:ascii="Verdana" w:hAnsi="Verdana" w:cs="Verdana"/>
                <w:color w:val="000000"/>
                <w:sz w:val="18"/>
                <w:szCs w:val="18"/>
                <w:lang w:val="ro-RO"/>
              </w:rPr>
              <w:t xml:space="preserve"> Mare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In apropierea scolii din </w:t>
            </w:r>
            <w:r>
              <w:rPr>
                <w:rFonts w:ascii="Verdana" w:hAnsi="Verdana" w:cs="Verdana"/>
                <w:color w:val="000000"/>
                <w:sz w:val="18"/>
                <w:szCs w:val="18"/>
                <w:lang w:val="ro-RO"/>
              </w:rPr>
              <w:t>localitate</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Maciova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w:t>
            </w:r>
          </w:p>
        </w:tc>
      </w:tr>
      <w:tr w:rsidR="002C2B4C">
        <w:trPr>
          <w:trHeight w:val="300"/>
          <w:jc w:val="center"/>
        </w:trPr>
        <w:tc>
          <w:tcPr>
            <w:tcW w:w="740" w:type="dxa"/>
            <w:tcBorders>
              <w:top w:val="nil"/>
              <w:left w:val="single" w:sz="8" w:space="0" w:color="auto"/>
              <w:bottom w:val="single" w:sz="4" w:space="0" w:color="auto"/>
              <w:right w:val="single" w:sz="4" w:space="0" w:color="auto"/>
            </w:tcBorders>
            <w:shd w:val="clear" w:color="auto" w:fill="C0C0C0"/>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11</w:t>
            </w:r>
          </w:p>
        </w:tc>
        <w:tc>
          <w:tcPr>
            <w:tcW w:w="2359"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Cornereva</w:t>
            </w:r>
          </w:p>
        </w:tc>
        <w:tc>
          <w:tcPr>
            <w:tcW w:w="2138"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1933"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2207"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r>
      <w:tr w:rsidR="002C2B4C">
        <w:trPr>
          <w:trHeight w:val="26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11.1</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Partial</w:t>
            </w:r>
            <w:proofErr w:type="spellEnd"/>
            <w:r>
              <w:rPr>
                <w:rFonts w:ascii="Verdana" w:hAnsi="Verdana" w:cs="Verdana"/>
                <w:color w:val="000000"/>
                <w:sz w:val="18"/>
                <w:szCs w:val="18"/>
                <w:lang w:val="ro-RO"/>
              </w:rPr>
              <w:t xml:space="preserve"> satul Hora Mare</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Hora Mare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31</w:t>
            </w:r>
          </w:p>
        </w:tc>
      </w:tr>
      <w:tr w:rsidR="002C2B4C">
        <w:trPr>
          <w:trHeight w:val="341"/>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11.2</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Partial</w:t>
            </w:r>
            <w:proofErr w:type="spellEnd"/>
            <w:r>
              <w:rPr>
                <w:rFonts w:ascii="Verdana" w:hAnsi="Verdana" w:cs="Verdana"/>
                <w:color w:val="000000"/>
                <w:sz w:val="18"/>
                <w:szCs w:val="18"/>
                <w:lang w:val="ro-RO"/>
              </w:rPr>
              <w:t xml:space="preserve"> satul Hora Mica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Hora Mica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r>
      <w:tr w:rsidR="002C2B4C">
        <w:trPr>
          <w:trHeight w:val="35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11.3</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Partial</w:t>
            </w:r>
            <w:proofErr w:type="spellEnd"/>
            <w:r>
              <w:rPr>
                <w:rFonts w:ascii="Verdana" w:hAnsi="Verdana" w:cs="Verdana"/>
                <w:color w:val="000000"/>
                <w:sz w:val="18"/>
                <w:szCs w:val="18"/>
                <w:lang w:val="ro-RO"/>
              </w:rPr>
              <w:t xml:space="preserve"> satul Bojia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Bojia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73</w:t>
            </w:r>
          </w:p>
        </w:tc>
      </w:tr>
      <w:tr w:rsidR="002C2B4C">
        <w:trPr>
          <w:trHeight w:val="359"/>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11.4</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Partial</w:t>
            </w:r>
            <w:proofErr w:type="spellEnd"/>
            <w:r>
              <w:rPr>
                <w:rFonts w:ascii="Verdana" w:hAnsi="Verdana" w:cs="Verdana"/>
                <w:color w:val="000000"/>
                <w:sz w:val="18"/>
                <w:szCs w:val="18"/>
                <w:lang w:val="ro-RO"/>
              </w:rPr>
              <w:t xml:space="preserve"> satul </w:t>
            </w:r>
            <w:proofErr w:type="spellStart"/>
            <w:r>
              <w:rPr>
                <w:rFonts w:ascii="Verdana" w:hAnsi="Verdana" w:cs="Verdana"/>
                <w:color w:val="000000"/>
                <w:sz w:val="18"/>
                <w:szCs w:val="18"/>
                <w:lang w:val="ro-RO"/>
              </w:rPr>
              <w:t>Rustin</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Rustin</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48</w:t>
            </w:r>
          </w:p>
        </w:tc>
      </w:tr>
      <w:tr w:rsidR="002C2B4C">
        <w:trPr>
          <w:trHeight w:val="35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11.5</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Partial</w:t>
            </w:r>
            <w:proofErr w:type="spellEnd"/>
            <w:r>
              <w:rPr>
                <w:rFonts w:ascii="Verdana" w:hAnsi="Verdana" w:cs="Verdana"/>
                <w:color w:val="000000"/>
                <w:sz w:val="18"/>
                <w:szCs w:val="18"/>
                <w:lang w:val="ro-RO"/>
              </w:rPr>
              <w:t xml:space="preserve"> satul Zbeg</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Zbeg</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72</w:t>
            </w:r>
          </w:p>
        </w:tc>
      </w:tr>
      <w:tr w:rsidR="002C2B4C">
        <w:trPr>
          <w:trHeight w:val="341"/>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11.6</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Partial</w:t>
            </w:r>
            <w:proofErr w:type="spellEnd"/>
            <w:r>
              <w:rPr>
                <w:rFonts w:ascii="Verdana" w:hAnsi="Verdana" w:cs="Verdana"/>
                <w:color w:val="000000"/>
                <w:sz w:val="18"/>
                <w:szCs w:val="18"/>
                <w:lang w:val="ro-RO"/>
              </w:rPr>
              <w:t xml:space="preserve"> satul </w:t>
            </w:r>
            <w:proofErr w:type="spellStart"/>
            <w:r>
              <w:rPr>
                <w:rFonts w:ascii="Verdana" w:hAnsi="Verdana" w:cs="Verdana"/>
                <w:color w:val="000000"/>
                <w:sz w:val="18"/>
                <w:szCs w:val="18"/>
                <w:lang w:val="ro-RO"/>
              </w:rPr>
              <w:t>Ciresel</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Ciresel</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17</w:t>
            </w:r>
          </w:p>
        </w:tc>
      </w:tr>
      <w:tr w:rsidR="002C2B4C">
        <w:trPr>
          <w:trHeight w:val="35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11.7</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Partial</w:t>
            </w:r>
            <w:proofErr w:type="spellEnd"/>
            <w:r>
              <w:rPr>
                <w:rFonts w:ascii="Verdana" w:hAnsi="Verdana" w:cs="Verdana"/>
                <w:color w:val="000000"/>
                <w:sz w:val="18"/>
                <w:szCs w:val="18"/>
                <w:lang w:val="ro-RO"/>
              </w:rPr>
              <w:t xml:space="preserve"> satul Cornereva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Cornereva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w:t>
            </w:r>
          </w:p>
        </w:tc>
      </w:tr>
      <w:tr w:rsidR="002C2B4C">
        <w:trPr>
          <w:trHeight w:val="539"/>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11.8</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Partial</w:t>
            </w:r>
            <w:proofErr w:type="spellEnd"/>
            <w:r>
              <w:rPr>
                <w:rFonts w:ascii="Verdana" w:hAnsi="Verdana" w:cs="Verdana"/>
                <w:color w:val="000000"/>
                <w:sz w:val="18"/>
                <w:szCs w:val="18"/>
                <w:lang w:val="ro-RO"/>
              </w:rPr>
              <w:t xml:space="preserve"> satul Pogara de Sus</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Pogara de Sus</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41</w:t>
            </w:r>
          </w:p>
        </w:tc>
      </w:tr>
      <w:tr w:rsidR="002C2B4C">
        <w:trPr>
          <w:trHeight w:val="341"/>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11.9</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Partial</w:t>
            </w:r>
            <w:proofErr w:type="spellEnd"/>
            <w:r>
              <w:rPr>
                <w:rFonts w:ascii="Verdana" w:hAnsi="Verdana" w:cs="Verdana"/>
                <w:color w:val="000000"/>
                <w:sz w:val="18"/>
                <w:szCs w:val="18"/>
                <w:lang w:val="ro-RO"/>
              </w:rPr>
              <w:t xml:space="preserve"> satul Prislop</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Prislop</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w:t>
            </w:r>
          </w:p>
        </w:tc>
      </w:tr>
      <w:tr w:rsidR="002C2B4C">
        <w:trPr>
          <w:trHeight w:val="35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11.10</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Majoritatea satul Cozia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Cozia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110</w:t>
            </w:r>
          </w:p>
        </w:tc>
      </w:tr>
      <w:tr w:rsidR="002C2B4C">
        <w:trPr>
          <w:trHeight w:val="359"/>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11.11</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Satul </w:t>
            </w:r>
            <w:proofErr w:type="spellStart"/>
            <w:r>
              <w:rPr>
                <w:rFonts w:ascii="Verdana" w:hAnsi="Verdana" w:cs="Verdana"/>
                <w:color w:val="000000"/>
                <w:sz w:val="18"/>
                <w:szCs w:val="18"/>
                <w:lang w:val="ro-RO"/>
              </w:rPr>
              <w:t>Strugasca</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Strugasca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41</w:t>
            </w:r>
          </w:p>
        </w:tc>
      </w:tr>
      <w:tr w:rsidR="002C2B4C">
        <w:trPr>
          <w:trHeight w:val="35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11.12</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Partial</w:t>
            </w:r>
            <w:proofErr w:type="spellEnd"/>
            <w:r>
              <w:rPr>
                <w:rFonts w:ascii="Verdana" w:hAnsi="Verdana" w:cs="Verdana"/>
                <w:color w:val="000000"/>
                <w:sz w:val="18"/>
                <w:szCs w:val="18"/>
                <w:lang w:val="ro-RO"/>
              </w:rPr>
              <w:t xml:space="preserve"> satul Topla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Topla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23</w:t>
            </w:r>
          </w:p>
        </w:tc>
      </w:tr>
      <w:tr w:rsidR="002C2B4C">
        <w:trPr>
          <w:trHeight w:val="341"/>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11.13</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Majoritatea satul </w:t>
            </w:r>
            <w:proofErr w:type="spellStart"/>
            <w:r>
              <w:rPr>
                <w:rFonts w:ascii="Verdana" w:hAnsi="Verdana" w:cs="Verdana"/>
                <w:color w:val="000000"/>
                <w:sz w:val="18"/>
                <w:szCs w:val="18"/>
                <w:lang w:val="ro-RO"/>
              </w:rPr>
              <w:t>Zoina</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Zoina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42</w:t>
            </w:r>
          </w:p>
        </w:tc>
      </w:tr>
      <w:tr w:rsidR="002C2B4C">
        <w:trPr>
          <w:trHeight w:val="35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11.14</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Satul sub </w:t>
            </w:r>
            <w:proofErr w:type="spellStart"/>
            <w:r>
              <w:rPr>
                <w:rFonts w:ascii="Verdana" w:hAnsi="Verdana" w:cs="Verdana"/>
                <w:color w:val="000000"/>
                <w:sz w:val="18"/>
                <w:szCs w:val="18"/>
                <w:lang w:val="ro-RO"/>
              </w:rPr>
              <w:t>Cring</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Sub </w:t>
            </w:r>
            <w:proofErr w:type="spellStart"/>
            <w:r>
              <w:rPr>
                <w:rFonts w:ascii="Verdana" w:hAnsi="Verdana" w:cs="Verdana"/>
                <w:color w:val="000000"/>
                <w:sz w:val="18"/>
                <w:szCs w:val="18"/>
                <w:lang w:val="ro-RO"/>
              </w:rPr>
              <w:t>Cring</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w:t>
            </w:r>
          </w:p>
        </w:tc>
      </w:tr>
      <w:tr w:rsidR="002C2B4C">
        <w:trPr>
          <w:trHeight w:val="359"/>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11.15</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Satul </w:t>
            </w:r>
            <w:proofErr w:type="spellStart"/>
            <w:r>
              <w:rPr>
                <w:rFonts w:ascii="Verdana" w:hAnsi="Verdana" w:cs="Verdana"/>
                <w:color w:val="000000"/>
                <w:sz w:val="18"/>
                <w:szCs w:val="18"/>
                <w:lang w:val="ro-RO"/>
              </w:rPr>
              <w:t>Studena</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Studena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56</w:t>
            </w:r>
          </w:p>
        </w:tc>
      </w:tr>
      <w:tr w:rsidR="002C2B4C">
        <w:trPr>
          <w:trHeight w:val="53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11.16</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Majoritatea satul Sub Plai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Sub Plai</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74</w:t>
            </w:r>
          </w:p>
        </w:tc>
      </w:tr>
      <w:tr w:rsidR="002C2B4C">
        <w:trPr>
          <w:trHeight w:val="341"/>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11.17</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Partial</w:t>
            </w:r>
            <w:proofErr w:type="spellEnd"/>
            <w:r>
              <w:rPr>
                <w:rFonts w:ascii="Verdana" w:hAnsi="Verdana" w:cs="Verdana"/>
                <w:color w:val="000000"/>
                <w:sz w:val="18"/>
                <w:szCs w:val="18"/>
                <w:lang w:val="ro-RO"/>
              </w:rPr>
              <w:t xml:space="preserve"> satul </w:t>
            </w:r>
            <w:r>
              <w:rPr>
                <w:rFonts w:ascii="Verdana" w:hAnsi="Verdana" w:cs="Verdana"/>
                <w:color w:val="000000"/>
                <w:sz w:val="18"/>
                <w:szCs w:val="18"/>
                <w:lang w:val="ro-RO"/>
              </w:rPr>
              <w:t>Zmogotin</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Zmogotin</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42</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11.18</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Partial</w:t>
            </w:r>
            <w:proofErr w:type="spellEnd"/>
            <w:r>
              <w:rPr>
                <w:rFonts w:ascii="Verdana" w:hAnsi="Verdana" w:cs="Verdana"/>
                <w:color w:val="000000"/>
                <w:sz w:val="18"/>
                <w:szCs w:val="18"/>
                <w:lang w:val="ro-RO"/>
              </w:rPr>
              <w:t xml:space="preserve"> satul </w:t>
            </w:r>
            <w:proofErr w:type="spellStart"/>
            <w:r>
              <w:rPr>
                <w:rFonts w:ascii="Verdana" w:hAnsi="Verdana" w:cs="Verdana"/>
                <w:color w:val="000000"/>
                <w:sz w:val="18"/>
                <w:szCs w:val="18"/>
                <w:lang w:val="ro-RO"/>
              </w:rPr>
              <w:t>Negiudin</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Negiudin</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46</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11.19</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Satul </w:t>
            </w:r>
            <w:proofErr w:type="spellStart"/>
            <w:r>
              <w:rPr>
                <w:rFonts w:ascii="Verdana" w:hAnsi="Verdana" w:cs="Verdana"/>
                <w:color w:val="000000"/>
                <w:sz w:val="18"/>
                <w:szCs w:val="18"/>
                <w:lang w:val="ro-RO"/>
              </w:rPr>
              <w:t>Borugi</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Borugi</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11.20</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Satul </w:t>
            </w:r>
            <w:proofErr w:type="spellStart"/>
            <w:r>
              <w:rPr>
                <w:rFonts w:ascii="Verdana" w:hAnsi="Verdana" w:cs="Verdana"/>
                <w:color w:val="000000"/>
                <w:sz w:val="18"/>
                <w:szCs w:val="18"/>
                <w:lang w:val="ro-RO"/>
              </w:rPr>
              <w:t>Mesteacan</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Mesteacan</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33</w:t>
            </w:r>
          </w:p>
        </w:tc>
      </w:tr>
      <w:tr w:rsidR="002C2B4C">
        <w:trPr>
          <w:trHeight w:val="323"/>
          <w:jc w:val="center"/>
        </w:trPr>
        <w:tc>
          <w:tcPr>
            <w:tcW w:w="740" w:type="dxa"/>
            <w:vMerge w:val="restart"/>
            <w:tcBorders>
              <w:top w:val="single" w:sz="4" w:space="0" w:color="auto"/>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11.21</w:t>
            </w:r>
          </w:p>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lastRenderedPageBreak/>
              <w:t> </w:t>
            </w:r>
          </w:p>
        </w:tc>
        <w:tc>
          <w:tcPr>
            <w:tcW w:w="2359" w:type="dxa"/>
            <w:vMerge w:val="restart"/>
            <w:tcBorders>
              <w:top w:val="single" w:sz="4" w:space="0" w:color="auto"/>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lastRenderedPageBreak/>
              <w:t>Satul Pogara</w:t>
            </w:r>
          </w:p>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lastRenderedPageBreak/>
              <w:t> </w:t>
            </w:r>
          </w:p>
        </w:tc>
        <w:tc>
          <w:tcPr>
            <w:tcW w:w="2138" w:type="dxa"/>
            <w:tcBorders>
              <w:top w:val="single" w:sz="4" w:space="0" w:color="auto"/>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lastRenderedPageBreak/>
              <w:t>Pogara de Sus</w:t>
            </w:r>
          </w:p>
        </w:tc>
        <w:tc>
          <w:tcPr>
            <w:tcW w:w="1933" w:type="dxa"/>
            <w:tcBorders>
              <w:top w:val="single" w:sz="4" w:space="0" w:color="auto"/>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19</w:t>
            </w:r>
          </w:p>
        </w:tc>
        <w:tc>
          <w:tcPr>
            <w:tcW w:w="2207" w:type="dxa"/>
            <w:tcBorders>
              <w:top w:val="single" w:sz="4" w:space="0" w:color="auto"/>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41</w:t>
            </w:r>
          </w:p>
        </w:tc>
      </w:tr>
      <w:tr w:rsidR="002C2B4C">
        <w:trPr>
          <w:trHeight w:val="300"/>
          <w:jc w:val="center"/>
        </w:trPr>
        <w:tc>
          <w:tcPr>
            <w:tcW w:w="740" w:type="dxa"/>
            <w:vMerge/>
            <w:tcBorders>
              <w:top w:val="single" w:sz="4" w:space="0" w:color="auto"/>
              <w:left w:val="single" w:sz="8" w:space="0" w:color="auto"/>
              <w:right w:val="single" w:sz="4" w:space="0" w:color="auto"/>
            </w:tcBorders>
            <w:vAlign w:val="center"/>
          </w:tcPr>
          <w:p w:rsidR="002C2B4C" w:rsidRDefault="002C2B4C">
            <w:pPr>
              <w:spacing w:line="276" w:lineRule="auto"/>
              <w:rPr>
                <w:rFonts w:ascii="Verdana" w:hAnsi="Verdana" w:cs="Verdana"/>
                <w:color w:val="000000"/>
                <w:sz w:val="18"/>
                <w:szCs w:val="18"/>
                <w:lang w:val="ro-RO"/>
              </w:rPr>
            </w:pPr>
          </w:p>
        </w:tc>
        <w:tc>
          <w:tcPr>
            <w:tcW w:w="2359" w:type="dxa"/>
            <w:vMerge/>
            <w:tcBorders>
              <w:top w:val="single" w:sz="4" w:space="0" w:color="auto"/>
              <w:left w:val="nil"/>
              <w:right w:val="single" w:sz="4" w:space="0" w:color="auto"/>
            </w:tcBorders>
            <w:noWrap/>
            <w:vAlign w:val="center"/>
          </w:tcPr>
          <w:p w:rsidR="002C2B4C" w:rsidRDefault="002C2B4C">
            <w:pPr>
              <w:spacing w:line="276" w:lineRule="auto"/>
              <w:rPr>
                <w:rFonts w:ascii="Verdana" w:hAnsi="Verdana" w:cs="Verdana"/>
                <w:color w:val="000000"/>
                <w:sz w:val="18"/>
                <w:szCs w:val="18"/>
                <w:lang w:val="ro-RO"/>
              </w:rPr>
            </w:pPr>
          </w:p>
        </w:tc>
        <w:tc>
          <w:tcPr>
            <w:tcW w:w="2138" w:type="dxa"/>
            <w:tcBorders>
              <w:top w:val="single" w:sz="4" w:space="0" w:color="auto"/>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Poiana Lunga</w:t>
            </w:r>
          </w:p>
        </w:tc>
        <w:tc>
          <w:tcPr>
            <w:tcW w:w="1933" w:type="dxa"/>
            <w:vMerge w:val="restart"/>
            <w:tcBorders>
              <w:top w:val="single" w:sz="4" w:space="0" w:color="auto"/>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93</w:t>
            </w:r>
          </w:p>
        </w:tc>
        <w:tc>
          <w:tcPr>
            <w:tcW w:w="2207" w:type="dxa"/>
            <w:vMerge w:val="restart"/>
            <w:tcBorders>
              <w:top w:val="single" w:sz="4" w:space="0" w:color="auto"/>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235</w:t>
            </w:r>
          </w:p>
        </w:tc>
      </w:tr>
      <w:tr w:rsidR="002C2B4C">
        <w:trPr>
          <w:trHeight w:val="300"/>
          <w:jc w:val="center"/>
        </w:trPr>
        <w:tc>
          <w:tcPr>
            <w:tcW w:w="740" w:type="dxa"/>
            <w:vMerge/>
            <w:tcBorders>
              <w:left w:val="single" w:sz="8" w:space="0" w:color="auto"/>
              <w:right w:val="single" w:sz="4" w:space="0" w:color="auto"/>
            </w:tcBorders>
            <w:vAlign w:val="center"/>
          </w:tcPr>
          <w:p w:rsidR="002C2B4C" w:rsidRDefault="002C2B4C">
            <w:pPr>
              <w:spacing w:line="276" w:lineRule="auto"/>
              <w:rPr>
                <w:rFonts w:ascii="Verdana" w:hAnsi="Verdana" w:cs="Verdana"/>
                <w:color w:val="000000"/>
                <w:sz w:val="18"/>
                <w:szCs w:val="18"/>
                <w:lang w:val="ro-RO"/>
              </w:rPr>
            </w:pPr>
          </w:p>
        </w:tc>
        <w:tc>
          <w:tcPr>
            <w:tcW w:w="2359" w:type="dxa"/>
            <w:vMerge/>
            <w:tcBorders>
              <w:left w:val="nil"/>
              <w:right w:val="single" w:sz="4" w:space="0" w:color="auto"/>
            </w:tcBorders>
            <w:noWrap/>
            <w:vAlign w:val="center"/>
          </w:tcPr>
          <w:p w:rsidR="002C2B4C" w:rsidRDefault="002C2B4C">
            <w:pPr>
              <w:spacing w:line="276" w:lineRule="auto"/>
              <w:rPr>
                <w:rFonts w:ascii="Verdana" w:hAnsi="Verdana" w:cs="Verdana"/>
                <w:color w:val="000000"/>
                <w:sz w:val="18"/>
                <w:szCs w:val="18"/>
                <w:lang w:val="ro-RO"/>
              </w:rPr>
            </w:pP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Dobraia</w:t>
            </w:r>
          </w:p>
        </w:tc>
        <w:tc>
          <w:tcPr>
            <w:tcW w:w="1933" w:type="dxa"/>
            <w:vMerge/>
            <w:tcBorders>
              <w:top w:val="nil"/>
              <w:left w:val="single" w:sz="4" w:space="0" w:color="auto"/>
              <w:bottom w:val="single" w:sz="4" w:space="0" w:color="auto"/>
              <w:right w:val="single" w:sz="4" w:space="0" w:color="auto"/>
            </w:tcBorders>
            <w:vAlign w:val="center"/>
          </w:tcPr>
          <w:p w:rsidR="002C2B4C" w:rsidRDefault="002C2B4C">
            <w:pPr>
              <w:spacing w:line="276" w:lineRule="auto"/>
              <w:rPr>
                <w:rFonts w:ascii="Verdana" w:hAnsi="Verdana" w:cs="Verdana"/>
                <w:color w:val="000000"/>
                <w:sz w:val="18"/>
                <w:szCs w:val="18"/>
                <w:lang w:val="ro-RO"/>
              </w:rPr>
            </w:pPr>
          </w:p>
        </w:tc>
        <w:tc>
          <w:tcPr>
            <w:tcW w:w="2207" w:type="dxa"/>
            <w:vMerge/>
            <w:tcBorders>
              <w:top w:val="nil"/>
              <w:left w:val="single" w:sz="4" w:space="0" w:color="auto"/>
              <w:bottom w:val="single" w:sz="4" w:space="0" w:color="auto"/>
              <w:right w:val="single" w:sz="4" w:space="0" w:color="auto"/>
            </w:tcBorders>
            <w:vAlign w:val="center"/>
          </w:tcPr>
          <w:p w:rsidR="002C2B4C" w:rsidRDefault="002C2B4C">
            <w:pPr>
              <w:spacing w:line="276" w:lineRule="auto"/>
              <w:rPr>
                <w:rFonts w:ascii="Verdana" w:hAnsi="Verdana" w:cs="Verdana"/>
                <w:color w:val="000000"/>
                <w:sz w:val="18"/>
                <w:szCs w:val="18"/>
                <w:lang w:val="ro-RO"/>
              </w:rPr>
            </w:pPr>
          </w:p>
        </w:tc>
      </w:tr>
      <w:tr w:rsidR="002C2B4C">
        <w:trPr>
          <w:trHeight w:val="300"/>
          <w:jc w:val="center"/>
        </w:trPr>
        <w:tc>
          <w:tcPr>
            <w:tcW w:w="740" w:type="dxa"/>
            <w:vMerge/>
            <w:tcBorders>
              <w:left w:val="single" w:sz="8" w:space="0" w:color="auto"/>
              <w:right w:val="single" w:sz="4" w:space="0" w:color="auto"/>
            </w:tcBorders>
            <w:vAlign w:val="center"/>
          </w:tcPr>
          <w:p w:rsidR="002C2B4C" w:rsidRDefault="002C2B4C">
            <w:pPr>
              <w:spacing w:line="276" w:lineRule="auto"/>
              <w:rPr>
                <w:rFonts w:ascii="Verdana" w:hAnsi="Verdana" w:cs="Verdana"/>
                <w:color w:val="000000"/>
                <w:sz w:val="18"/>
                <w:szCs w:val="18"/>
                <w:lang w:val="ro-RO"/>
              </w:rPr>
            </w:pPr>
          </w:p>
        </w:tc>
        <w:tc>
          <w:tcPr>
            <w:tcW w:w="2359" w:type="dxa"/>
            <w:vMerge/>
            <w:tcBorders>
              <w:left w:val="nil"/>
              <w:right w:val="single" w:sz="4" w:space="0" w:color="auto"/>
            </w:tcBorders>
            <w:noWrap/>
            <w:vAlign w:val="center"/>
          </w:tcPr>
          <w:p w:rsidR="002C2B4C" w:rsidRDefault="002C2B4C">
            <w:pPr>
              <w:spacing w:line="276" w:lineRule="auto"/>
              <w:rPr>
                <w:rFonts w:ascii="Verdana" w:hAnsi="Verdana" w:cs="Verdana"/>
                <w:color w:val="000000"/>
                <w:sz w:val="18"/>
                <w:szCs w:val="18"/>
                <w:lang w:val="ro-RO"/>
              </w:rPr>
            </w:pP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Prisacina</w:t>
            </w:r>
          </w:p>
        </w:tc>
        <w:tc>
          <w:tcPr>
            <w:tcW w:w="1933" w:type="dxa"/>
            <w:vMerge/>
            <w:tcBorders>
              <w:top w:val="nil"/>
              <w:left w:val="single" w:sz="4" w:space="0" w:color="auto"/>
              <w:bottom w:val="single" w:sz="4" w:space="0" w:color="auto"/>
              <w:right w:val="single" w:sz="4" w:space="0" w:color="auto"/>
            </w:tcBorders>
            <w:vAlign w:val="center"/>
          </w:tcPr>
          <w:p w:rsidR="002C2B4C" w:rsidRDefault="002C2B4C">
            <w:pPr>
              <w:spacing w:line="276" w:lineRule="auto"/>
              <w:rPr>
                <w:rFonts w:ascii="Verdana" w:hAnsi="Verdana" w:cs="Verdana"/>
                <w:color w:val="000000"/>
                <w:sz w:val="18"/>
                <w:szCs w:val="18"/>
                <w:lang w:val="ro-RO"/>
              </w:rPr>
            </w:pPr>
          </w:p>
        </w:tc>
        <w:tc>
          <w:tcPr>
            <w:tcW w:w="2207" w:type="dxa"/>
            <w:vMerge/>
            <w:tcBorders>
              <w:top w:val="nil"/>
              <w:left w:val="single" w:sz="4" w:space="0" w:color="auto"/>
              <w:bottom w:val="single" w:sz="4" w:space="0" w:color="auto"/>
              <w:right w:val="single" w:sz="4" w:space="0" w:color="auto"/>
            </w:tcBorders>
            <w:vAlign w:val="center"/>
          </w:tcPr>
          <w:p w:rsidR="002C2B4C" w:rsidRDefault="002C2B4C">
            <w:pPr>
              <w:spacing w:line="276" w:lineRule="auto"/>
              <w:rPr>
                <w:rFonts w:ascii="Verdana" w:hAnsi="Verdana" w:cs="Verdana"/>
                <w:color w:val="000000"/>
                <w:sz w:val="18"/>
                <w:szCs w:val="18"/>
                <w:lang w:val="ro-RO"/>
              </w:rPr>
            </w:pPr>
          </w:p>
        </w:tc>
      </w:tr>
      <w:tr w:rsidR="002C2B4C">
        <w:trPr>
          <w:trHeight w:val="300"/>
          <w:jc w:val="center"/>
        </w:trPr>
        <w:tc>
          <w:tcPr>
            <w:tcW w:w="740" w:type="dxa"/>
            <w:vMerge/>
            <w:tcBorders>
              <w:left w:val="single" w:sz="8" w:space="0" w:color="auto"/>
              <w:right w:val="single" w:sz="4" w:space="0" w:color="auto"/>
            </w:tcBorders>
            <w:vAlign w:val="center"/>
          </w:tcPr>
          <w:p w:rsidR="002C2B4C" w:rsidRDefault="002C2B4C">
            <w:pPr>
              <w:spacing w:line="276" w:lineRule="auto"/>
              <w:rPr>
                <w:rFonts w:ascii="Verdana" w:hAnsi="Verdana" w:cs="Verdana"/>
                <w:color w:val="000000"/>
                <w:sz w:val="18"/>
                <w:szCs w:val="18"/>
                <w:lang w:val="ro-RO"/>
              </w:rPr>
            </w:pPr>
          </w:p>
        </w:tc>
        <w:tc>
          <w:tcPr>
            <w:tcW w:w="2359" w:type="dxa"/>
            <w:vMerge/>
            <w:tcBorders>
              <w:left w:val="nil"/>
              <w:right w:val="single" w:sz="4" w:space="0" w:color="auto"/>
            </w:tcBorders>
            <w:noWrap/>
            <w:vAlign w:val="center"/>
          </w:tcPr>
          <w:p w:rsidR="002C2B4C" w:rsidRDefault="002C2B4C">
            <w:pPr>
              <w:spacing w:line="276" w:lineRule="auto"/>
              <w:rPr>
                <w:rFonts w:ascii="Verdana" w:hAnsi="Verdana" w:cs="Verdana"/>
                <w:color w:val="000000"/>
                <w:sz w:val="18"/>
                <w:szCs w:val="18"/>
                <w:lang w:val="ro-RO"/>
              </w:rPr>
            </w:pP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Cracul Teiului</w:t>
            </w:r>
          </w:p>
        </w:tc>
        <w:tc>
          <w:tcPr>
            <w:tcW w:w="1933" w:type="dxa"/>
            <w:vMerge/>
            <w:tcBorders>
              <w:top w:val="nil"/>
              <w:left w:val="single" w:sz="4" w:space="0" w:color="auto"/>
              <w:bottom w:val="single" w:sz="4" w:space="0" w:color="auto"/>
              <w:right w:val="single" w:sz="4" w:space="0" w:color="auto"/>
            </w:tcBorders>
            <w:vAlign w:val="center"/>
          </w:tcPr>
          <w:p w:rsidR="002C2B4C" w:rsidRDefault="002C2B4C">
            <w:pPr>
              <w:spacing w:line="276" w:lineRule="auto"/>
              <w:rPr>
                <w:rFonts w:ascii="Verdana" w:hAnsi="Verdana" w:cs="Verdana"/>
                <w:color w:val="000000"/>
                <w:sz w:val="18"/>
                <w:szCs w:val="18"/>
                <w:lang w:val="ro-RO"/>
              </w:rPr>
            </w:pPr>
          </w:p>
        </w:tc>
        <w:tc>
          <w:tcPr>
            <w:tcW w:w="2207" w:type="dxa"/>
            <w:vMerge/>
            <w:tcBorders>
              <w:top w:val="nil"/>
              <w:left w:val="single" w:sz="4" w:space="0" w:color="auto"/>
              <w:bottom w:val="single" w:sz="4" w:space="0" w:color="auto"/>
              <w:right w:val="single" w:sz="4" w:space="0" w:color="auto"/>
            </w:tcBorders>
            <w:vAlign w:val="center"/>
          </w:tcPr>
          <w:p w:rsidR="002C2B4C" w:rsidRDefault="002C2B4C">
            <w:pPr>
              <w:spacing w:line="276" w:lineRule="auto"/>
              <w:rPr>
                <w:rFonts w:ascii="Verdana" w:hAnsi="Verdana" w:cs="Verdana"/>
                <w:color w:val="000000"/>
                <w:sz w:val="18"/>
                <w:szCs w:val="18"/>
                <w:lang w:val="ro-RO"/>
              </w:rPr>
            </w:pPr>
          </w:p>
        </w:tc>
      </w:tr>
      <w:tr w:rsidR="002C2B4C">
        <w:trPr>
          <w:trHeight w:val="300"/>
          <w:jc w:val="center"/>
        </w:trPr>
        <w:tc>
          <w:tcPr>
            <w:tcW w:w="740" w:type="dxa"/>
            <w:vMerge/>
            <w:tcBorders>
              <w:left w:val="single" w:sz="8" w:space="0" w:color="auto"/>
              <w:right w:val="single" w:sz="4" w:space="0" w:color="auto"/>
            </w:tcBorders>
            <w:vAlign w:val="center"/>
          </w:tcPr>
          <w:p w:rsidR="002C2B4C" w:rsidRDefault="002C2B4C">
            <w:pPr>
              <w:spacing w:line="276" w:lineRule="auto"/>
              <w:rPr>
                <w:rFonts w:ascii="Verdana" w:hAnsi="Verdana" w:cs="Verdana"/>
                <w:color w:val="000000"/>
                <w:sz w:val="18"/>
                <w:szCs w:val="18"/>
                <w:lang w:val="ro-RO"/>
              </w:rPr>
            </w:pPr>
          </w:p>
        </w:tc>
        <w:tc>
          <w:tcPr>
            <w:tcW w:w="2359" w:type="dxa"/>
            <w:vMerge/>
            <w:tcBorders>
              <w:left w:val="nil"/>
              <w:right w:val="single" w:sz="4" w:space="0" w:color="auto"/>
            </w:tcBorders>
            <w:noWrap/>
            <w:vAlign w:val="center"/>
          </w:tcPr>
          <w:p w:rsidR="002C2B4C" w:rsidRDefault="002C2B4C">
            <w:pPr>
              <w:spacing w:line="276" w:lineRule="auto"/>
              <w:rPr>
                <w:rFonts w:ascii="Verdana" w:hAnsi="Verdana" w:cs="Verdana"/>
                <w:color w:val="000000"/>
                <w:sz w:val="18"/>
                <w:szCs w:val="18"/>
                <w:lang w:val="ro-RO"/>
              </w:rPr>
            </w:pP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Cracul Mare</w:t>
            </w:r>
          </w:p>
        </w:tc>
        <w:tc>
          <w:tcPr>
            <w:tcW w:w="1933" w:type="dxa"/>
            <w:vMerge/>
            <w:tcBorders>
              <w:top w:val="nil"/>
              <w:left w:val="single" w:sz="4" w:space="0" w:color="auto"/>
              <w:bottom w:val="single" w:sz="4" w:space="0" w:color="auto"/>
              <w:right w:val="single" w:sz="4" w:space="0" w:color="auto"/>
            </w:tcBorders>
            <w:vAlign w:val="center"/>
          </w:tcPr>
          <w:p w:rsidR="002C2B4C" w:rsidRDefault="002C2B4C">
            <w:pPr>
              <w:spacing w:line="276" w:lineRule="auto"/>
              <w:rPr>
                <w:rFonts w:ascii="Verdana" w:hAnsi="Verdana" w:cs="Verdana"/>
                <w:color w:val="000000"/>
                <w:sz w:val="18"/>
                <w:szCs w:val="18"/>
                <w:lang w:val="ro-RO"/>
              </w:rPr>
            </w:pPr>
          </w:p>
        </w:tc>
        <w:tc>
          <w:tcPr>
            <w:tcW w:w="2207" w:type="dxa"/>
            <w:vMerge/>
            <w:tcBorders>
              <w:top w:val="nil"/>
              <w:left w:val="single" w:sz="4" w:space="0" w:color="auto"/>
              <w:bottom w:val="single" w:sz="4" w:space="0" w:color="auto"/>
              <w:right w:val="single" w:sz="4" w:space="0" w:color="auto"/>
            </w:tcBorders>
            <w:vAlign w:val="center"/>
          </w:tcPr>
          <w:p w:rsidR="002C2B4C" w:rsidRDefault="002C2B4C">
            <w:pPr>
              <w:spacing w:line="276" w:lineRule="auto"/>
              <w:rPr>
                <w:rFonts w:ascii="Verdana" w:hAnsi="Verdana" w:cs="Verdana"/>
                <w:color w:val="000000"/>
                <w:sz w:val="18"/>
                <w:szCs w:val="18"/>
                <w:lang w:val="ro-RO"/>
              </w:rPr>
            </w:pPr>
          </w:p>
        </w:tc>
      </w:tr>
      <w:tr w:rsidR="002C2B4C">
        <w:trPr>
          <w:trHeight w:val="300"/>
          <w:jc w:val="center"/>
        </w:trPr>
        <w:tc>
          <w:tcPr>
            <w:tcW w:w="740" w:type="dxa"/>
            <w:vMerge/>
            <w:tcBorders>
              <w:left w:val="single" w:sz="8" w:space="0" w:color="auto"/>
              <w:right w:val="single" w:sz="4" w:space="0" w:color="auto"/>
            </w:tcBorders>
            <w:vAlign w:val="center"/>
          </w:tcPr>
          <w:p w:rsidR="002C2B4C" w:rsidRDefault="002C2B4C">
            <w:pPr>
              <w:spacing w:line="276" w:lineRule="auto"/>
              <w:rPr>
                <w:rFonts w:ascii="Verdana" w:hAnsi="Verdana" w:cs="Verdana"/>
                <w:color w:val="000000"/>
                <w:sz w:val="18"/>
                <w:szCs w:val="18"/>
                <w:lang w:val="ro-RO"/>
              </w:rPr>
            </w:pPr>
          </w:p>
        </w:tc>
        <w:tc>
          <w:tcPr>
            <w:tcW w:w="2359" w:type="dxa"/>
            <w:vMerge/>
            <w:tcBorders>
              <w:left w:val="nil"/>
              <w:right w:val="single" w:sz="4" w:space="0" w:color="auto"/>
            </w:tcBorders>
            <w:noWrap/>
            <w:vAlign w:val="center"/>
          </w:tcPr>
          <w:p w:rsidR="002C2B4C" w:rsidRDefault="002C2B4C">
            <w:pPr>
              <w:spacing w:line="276" w:lineRule="auto"/>
              <w:rPr>
                <w:rFonts w:ascii="Verdana" w:hAnsi="Verdana" w:cs="Verdana"/>
                <w:color w:val="000000"/>
                <w:sz w:val="18"/>
                <w:szCs w:val="18"/>
                <w:lang w:val="ro-RO"/>
              </w:rPr>
            </w:pP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Inelet</w:t>
            </w:r>
            <w:proofErr w:type="spellEnd"/>
          </w:p>
        </w:tc>
        <w:tc>
          <w:tcPr>
            <w:tcW w:w="1933" w:type="dxa"/>
            <w:vMerge/>
            <w:tcBorders>
              <w:top w:val="nil"/>
              <w:left w:val="single" w:sz="4" w:space="0" w:color="auto"/>
              <w:bottom w:val="single" w:sz="4" w:space="0" w:color="auto"/>
              <w:right w:val="single" w:sz="4" w:space="0" w:color="auto"/>
            </w:tcBorders>
            <w:vAlign w:val="center"/>
          </w:tcPr>
          <w:p w:rsidR="002C2B4C" w:rsidRDefault="002C2B4C">
            <w:pPr>
              <w:spacing w:line="276" w:lineRule="auto"/>
              <w:rPr>
                <w:rFonts w:ascii="Verdana" w:hAnsi="Verdana" w:cs="Verdana"/>
                <w:color w:val="000000"/>
                <w:sz w:val="18"/>
                <w:szCs w:val="18"/>
                <w:lang w:val="ro-RO"/>
              </w:rPr>
            </w:pPr>
          </w:p>
        </w:tc>
        <w:tc>
          <w:tcPr>
            <w:tcW w:w="2207" w:type="dxa"/>
            <w:vMerge/>
            <w:tcBorders>
              <w:top w:val="nil"/>
              <w:left w:val="single" w:sz="4" w:space="0" w:color="auto"/>
              <w:bottom w:val="single" w:sz="4" w:space="0" w:color="auto"/>
              <w:right w:val="single" w:sz="4" w:space="0" w:color="auto"/>
            </w:tcBorders>
            <w:vAlign w:val="center"/>
          </w:tcPr>
          <w:p w:rsidR="002C2B4C" w:rsidRDefault="002C2B4C">
            <w:pPr>
              <w:spacing w:line="276" w:lineRule="auto"/>
              <w:rPr>
                <w:rFonts w:ascii="Verdana" w:hAnsi="Verdana" w:cs="Verdana"/>
                <w:color w:val="000000"/>
                <w:sz w:val="18"/>
                <w:szCs w:val="18"/>
                <w:lang w:val="ro-RO"/>
              </w:rPr>
            </w:pPr>
          </w:p>
        </w:tc>
      </w:tr>
      <w:tr w:rsidR="002C2B4C">
        <w:trPr>
          <w:trHeight w:val="300"/>
          <w:jc w:val="center"/>
        </w:trPr>
        <w:tc>
          <w:tcPr>
            <w:tcW w:w="740" w:type="dxa"/>
            <w:vMerge/>
            <w:tcBorders>
              <w:left w:val="single" w:sz="8" w:space="0" w:color="auto"/>
              <w:bottom w:val="single" w:sz="4" w:space="0" w:color="auto"/>
              <w:right w:val="single" w:sz="4" w:space="0" w:color="auto"/>
            </w:tcBorders>
            <w:vAlign w:val="center"/>
          </w:tcPr>
          <w:p w:rsidR="002C2B4C" w:rsidRDefault="002C2B4C">
            <w:pPr>
              <w:spacing w:line="276" w:lineRule="auto"/>
              <w:rPr>
                <w:rFonts w:ascii="Verdana" w:hAnsi="Verdana" w:cs="Verdana"/>
                <w:color w:val="000000"/>
                <w:sz w:val="18"/>
                <w:szCs w:val="18"/>
                <w:lang w:val="ro-RO"/>
              </w:rPr>
            </w:pPr>
          </w:p>
        </w:tc>
        <w:tc>
          <w:tcPr>
            <w:tcW w:w="2359" w:type="dxa"/>
            <w:vMerge/>
            <w:tcBorders>
              <w:left w:val="nil"/>
              <w:bottom w:val="single" w:sz="4" w:space="0" w:color="auto"/>
              <w:right w:val="single" w:sz="4" w:space="0" w:color="auto"/>
            </w:tcBorders>
            <w:noWrap/>
            <w:vAlign w:val="center"/>
          </w:tcPr>
          <w:p w:rsidR="002C2B4C" w:rsidRDefault="002C2B4C">
            <w:pPr>
              <w:spacing w:line="276" w:lineRule="auto"/>
              <w:rPr>
                <w:rFonts w:ascii="Verdana" w:hAnsi="Verdana" w:cs="Verdana"/>
                <w:color w:val="000000"/>
                <w:sz w:val="18"/>
                <w:szCs w:val="18"/>
                <w:lang w:val="ro-RO"/>
              </w:rPr>
            </w:pP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Scarisoara</w:t>
            </w:r>
            <w:proofErr w:type="spellEnd"/>
            <w:r>
              <w:rPr>
                <w:rFonts w:ascii="Verdana" w:hAnsi="Verdana" w:cs="Verdana"/>
                <w:color w:val="000000"/>
                <w:sz w:val="18"/>
                <w:szCs w:val="18"/>
                <w:lang w:val="ro-RO"/>
              </w:rPr>
              <w:t xml:space="preserve"> și Tatu</w:t>
            </w:r>
          </w:p>
        </w:tc>
        <w:tc>
          <w:tcPr>
            <w:tcW w:w="1933" w:type="dxa"/>
            <w:vMerge/>
            <w:tcBorders>
              <w:top w:val="nil"/>
              <w:left w:val="single" w:sz="4" w:space="0" w:color="auto"/>
              <w:bottom w:val="single" w:sz="4" w:space="0" w:color="auto"/>
              <w:right w:val="single" w:sz="4" w:space="0" w:color="auto"/>
            </w:tcBorders>
            <w:vAlign w:val="center"/>
          </w:tcPr>
          <w:p w:rsidR="002C2B4C" w:rsidRDefault="002C2B4C">
            <w:pPr>
              <w:spacing w:line="276" w:lineRule="auto"/>
              <w:rPr>
                <w:rFonts w:ascii="Verdana" w:hAnsi="Verdana" w:cs="Verdana"/>
                <w:color w:val="000000"/>
                <w:sz w:val="18"/>
                <w:szCs w:val="18"/>
                <w:lang w:val="ro-RO"/>
              </w:rPr>
            </w:pPr>
          </w:p>
        </w:tc>
        <w:tc>
          <w:tcPr>
            <w:tcW w:w="2207" w:type="dxa"/>
            <w:vMerge/>
            <w:tcBorders>
              <w:top w:val="nil"/>
              <w:left w:val="single" w:sz="4" w:space="0" w:color="auto"/>
              <w:bottom w:val="single" w:sz="4" w:space="0" w:color="auto"/>
              <w:right w:val="single" w:sz="4" w:space="0" w:color="auto"/>
            </w:tcBorders>
            <w:vAlign w:val="center"/>
          </w:tcPr>
          <w:p w:rsidR="002C2B4C" w:rsidRDefault="002C2B4C">
            <w:pPr>
              <w:spacing w:line="276" w:lineRule="auto"/>
              <w:rPr>
                <w:rFonts w:ascii="Verdana" w:hAnsi="Verdana" w:cs="Verdana"/>
                <w:color w:val="000000"/>
                <w:sz w:val="18"/>
                <w:szCs w:val="18"/>
                <w:lang w:val="ro-RO"/>
              </w:rPr>
            </w:pPr>
          </w:p>
        </w:tc>
      </w:tr>
      <w:tr w:rsidR="002C2B4C">
        <w:trPr>
          <w:trHeight w:val="300"/>
          <w:jc w:val="center"/>
        </w:trPr>
        <w:tc>
          <w:tcPr>
            <w:tcW w:w="740" w:type="dxa"/>
            <w:tcBorders>
              <w:top w:val="nil"/>
              <w:left w:val="single" w:sz="8" w:space="0" w:color="auto"/>
              <w:bottom w:val="single" w:sz="4" w:space="0" w:color="auto"/>
              <w:right w:val="single" w:sz="4" w:space="0" w:color="auto"/>
            </w:tcBorders>
            <w:shd w:val="clear" w:color="auto" w:fill="C0C0C0"/>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12</w:t>
            </w:r>
          </w:p>
        </w:tc>
        <w:tc>
          <w:tcPr>
            <w:tcW w:w="2359"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Dognecea</w:t>
            </w:r>
          </w:p>
        </w:tc>
        <w:tc>
          <w:tcPr>
            <w:tcW w:w="2138"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1933"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2207"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Petru </w:t>
            </w:r>
            <w:proofErr w:type="spellStart"/>
            <w:r>
              <w:rPr>
                <w:rFonts w:ascii="Verdana" w:hAnsi="Verdana" w:cs="Verdana"/>
                <w:color w:val="000000"/>
                <w:sz w:val="18"/>
                <w:szCs w:val="18"/>
                <w:lang w:val="ro-RO"/>
              </w:rPr>
              <w:t>Pau</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Dognecea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60</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Zona Rusalii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Dognecea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26</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w:t>
            </w:r>
            <w:proofErr w:type="spellStart"/>
            <w:r>
              <w:rPr>
                <w:rFonts w:ascii="Verdana" w:hAnsi="Verdana" w:cs="Verdana"/>
                <w:color w:val="000000"/>
                <w:sz w:val="18"/>
                <w:szCs w:val="18"/>
                <w:lang w:val="ro-RO"/>
              </w:rPr>
              <w:t>Krischer</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Dognecea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35</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Zona Betoane</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Dognecea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42</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12.5</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w:t>
            </w:r>
            <w:r>
              <w:rPr>
                <w:rFonts w:ascii="Verdana" w:hAnsi="Verdana" w:cs="Verdana"/>
                <w:color w:val="000000"/>
                <w:sz w:val="18"/>
                <w:szCs w:val="18"/>
                <w:lang w:val="ro-RO"/>
              </w:rPr>
              <w:t>Cimitir Catolic</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Dognecea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23</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12.6</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w:t>
            </w:r>
            <w:proofErr w:type="spellStart"/>
            <w:r>
              <w:rPr>
                <w:rFonts w:ascii="Verdana" w:hAnsi="Verdana" w:cs="Verdana"/>
                <w:color w:val="000000"/>
                <w:sz w:val="18"/>
                <w:szCs w:val="18"/>
                <w:lang w:val="ro-RO"/>
              </w:rPr>
              <w:t>Viriti</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Dognecea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26</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12.7</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Zona Cimitir Ortodox</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Dognecea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w:t>
            </w:r>
          </w:p>
        </w:tc>
      </w:tr>
      <w:tr w:rsidR="002C2B4C">
        <w:trPr>
          <w:trHeight w:val="300"/>
          <w:jc w:val="center"/>
        </w:trPr>
        <w:tc>
          <w:tcPr>
            <w:tcW w:w="740" w:type="dxa"/>
            <w:tcBorders>
              <w:top w:val="nil"/>
              <w:left w:val="single" w:sz="8" w:space="0" w:color="auto"/>
              <w:bottom w:val="single" w:sz="4" w:space="0" w:color="auto"/>
              <w:right w:val="single" w:sz="4" w:space="0" w:color="auto"/>
            </w:tcBorders>
            <w:shd w:val="clear" w:color="auto" w:fill="C0C0C0"/>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13</w:t>
            </w:r>
          </w:p>
        </w:tc>
        <w:tc>
          <w:tcPr>
            <w:tcW w:w="2359"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Eftimie Murgu</w:t>
            </w:r>
          </w:p>
        </w:tc>
        <w:tc>
          <w:tcPr>
            <w:tcW w:w="2138"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1933"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2207"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r>
      <w:tr w:rsidR="002C2B4C">
        <w:trPr>
          <w:trHeight w:val="36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13.1</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De la nr 18-104</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Eftimie Murgu</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115</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De la nr 154-175</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Eftimie Murgu</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39</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13.3</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De la 270-276</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Eftimie Murgu</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30</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13.4</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De la nr. 303-308</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Eftimie Murgu</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13.5</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De la 309-330</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Eftimie Murgu</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76</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13.6</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de la nr 330-345</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Eftimie Murgu</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19</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13.7</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de la nr 370-384</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Eftimie Murgu</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47</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13.8</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de la nr 420-453</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Eftimie Murgu</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74</w:t>
            </w:r>
          </w:p>
        </w:tc>
      </w:tr>
      <w:tr w:rsidR="002C2B4C">
        <w:trPr>
          <w:trHeight w:val="300"/>
          <w:jc w:val="center"/>
        </w:trPr>
        <w:tc>
          <w:tcPr>
            <w:tcW w:w="740" w:type="dxa"/>
            <w:tcBorders>
              <w:top w:val="nil"/>
              <w:left w:val="single" w:sz="8" w:space="0" w:color="auto"/>
              <w:bottom w:val="single" w:sz="4" w:space="0" w:color="auto"/>
              <w:right w:val="single" w:sz="4" w:space="0" w:color="auto"/>
            </w:tcBorders>
            <w:shd w:val="clear" w:color="auto" w:fill="C0C0C0"/>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14</w:t>
            </w:r>
          </w:p>
        </w:tc>
        <w:tc>
          <w:tcPr>
            <w:tcW w:w="2359" w:type="dxa"/>
            <w:tcBorders>
              <w:top w:val="nil"/>
              <w:left w:val="nil"/>
              <w:bottom w:val="single" w:sz="4" w:space="0" w:color="auto"/>
              <w:right w:val="single" w:sz="4" w:space="0" w:color="auto"/>
            </w:tcBorders>
            <w:shd w:val="clear" w:color="auto" w:fill="C0C0C0"/>
            <w:vAlign w:val="center"/>
          </w:tcPr>
          <w:p w:rsidR="002C2B4C" w:rsidRDefault="005C6919">
            <w:pPr>
              <w:spacing w:line="276" w:lineRule="auto"/>
              <w:rPr>
                <w:rFonts w:ascii="Verdana" w:hAnsi="Verdana" w:cs="Verdana"/>
                <w:b/>
                <w:bCs/>
                <w:color w:val="000000"/>
                <w:sz w:val="18"/>
                <w:szCs w:val="18"/>
                <w:lang w:val="ro-RO"/>
              </w:rPr>
            </w:pPr>
            <w:proofErr w:type="spellStart"/>
            <w:r>
              <w:rPr>
                <w:rFonts w:ascii="Verdana" w:hAnsi="Verdana" w:cs="Verdana"/>
                <w:b/>
                <w:bCs/>
                <w:color w:val="000000"/>
                <w:sz w:val="18"/>
                <w:szCs w:val="18"/>
                <w:lang w:val="ro-RO"/>
              </w:rPr>
              <w:t>Firliug</w:t>
            </w:r>
            <w:proofErr w:type="spellEnd"/>
          </w:p>
        </w:tc>
        <w:tc>
          <w:tcPr>
            <w:tcW w:w="2138" w:type="dxa"/>
            <w:tcBorders>
              <w:top w:val="nil"/>
              <w:left w:val="nil"/>
              <w:bottom w:val="single" w:sz="4" w:space="0" w:color="auto"/>
              <w:right w:val="single" w:sz="4" w:space="0" w:color="auto"/>
            </w:tcBorders>
            <w:shd w:val="clear" w:color="auto" w:fill="C0C0C0"/>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1933" w:type="dxa"/>
            <w:tcBorders>
              <w:top w:val="nil"/>
              <w:left w:val="nil"/>
              <w:bottom w:val="single" w:sz="4" w:space="0" w:color="auto"/>
              <w:right w:val="single" w:sz="4" w:space="0" w:color="auto"/>
            </w:tcBorders>
            <w:shd w:val="clear" w:color="auto" w:fill="C0C0C0"/>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2207" w:type="dxa"/>
            <w:tcBorders>
              <w:top w:val="nil"/>
              <w:left w:val="nil"/>
              <w:bottom w:val="single" w:sz="4" w:space="0" w:color="auto"/>
              <w:right w:val="single" w:sz="4" w:space="0" w:color="auto"/>
            </w:tcBorders>
            <w:shd w:val="clear" w:color="auto" w:fill="C0C0C0"/>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 zone</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Dezesti</w:t>
            </w:r>
            <w:proofErr w:type="spellEnd"/>
          </w:p>
        </w:tc>
        <w:tc>
          <w:tcPr>
            <w:tcW w:w="1933"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Zona 1 -6</w:t>
            </w:r>
            <w:r>
              <w:rPr>
                <w:rFonts w:ascii="Verdana" w:hAnsi="Verdana" w:cs="Verdana"/>
                <w:color w:val="000000"/>
                <w:sz w:val="18"/>
                <w:szCs w:val="18"/>
                <w:lang w:val="ro-RO"/>
              </w:rPr>
              <w:br/>
              <w:t>Zona 2 - 10</w:t>
            </w:r>
          </w:p>
        </w:tc>
        <w:tc>
          <w:tcPr>
            <w:tcW w:w="2207"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w:t>
            </w:r>
            <w:r>
              <w:rPr>
                <w:rFonts w:ascii="Verdana" w:hAnsi="Verdana" w:cs="Verdana"/>
                <w:color w:val="000000"/>
                <w:sz w:val="18"/>
                <w:szCs w:val="18"/>
                <w:lang w:val="ro-RO"/>
              </w:rPr>
              <w:br/>
              <w:t>23</w:t>
            </w:r>
          </w:p>
        </w:tc>
      </w:tr>
      <w:tr w:rsidR="002C2B4C">
        <w:trPr>
          <w:trHeight w:val="9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 zone</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Duleu</w:t>
            </w:r>
          </w:p>
        </w:tc>
        <w:tc>
          <w:tcPr>
            <w:tcW w:w="1933"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Z1 - 10</w:t>
            </w:r>
            <w:r>
              <w:rPr>
                <w:rFonts w:ascii="Verdana" w:hAnsi="Verdana" w:cs="Verdana"/>
                <w:color w:val="000000"/>
                <w:sz w:val="18"/>
                <w:szCs w:val="18"/>
                <w:lang w:val="ro-RO"/>
              </w:rPr>
              <w:br/>
              <w:t>Z2 - 10</w:t>
            </w:r>
            <w:r>
              <w:rPr>
                <w:rFonts w:ascii="Verdana" w:hAnsi="Verdana" w:cs="Verdana"/>
                <w:color w:val="000000"/>
                <w:sz w:val="18"/>
                <w:szCs w:val="18"/>
                <w:lang w:val="ro-RO"/>
              </w:rPr>
              <w:br/>
              <w:t>Z3 - 25</w:t>
            </w:r>
          </w:p>
        </w:tc>
        <w:tc>
          <w:tcPr>
            <w:tcW w:w="2207"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22</w:t>
            </w:r>
            <w:r>
              <w:rPr>
                <w:rFonts w:ascii="Verdana" w:hAnsi="Verdana" w:cs="Verdana"/>
                <w:color w:val="000000"/>
                <w:sz w:val="18"/>
                <w:szCs w:val="18"/>
                <w:lang w:val="ro-RO"/>
              </w:rPr>
              <w:br/>
              <w:t>24</w:t>
            </w:r>
            <w:r>
              <w:rPr>
                <w:rFonts w:ascii="Verdana" w:hAnsi="Verdana" w:cs="Verdana"/>
                <w:color w:val="000000"/>
                <w:sz w:val="18"/>
                <w:szCs w:val="18"/>
                <w:lang w:val="ro-RO"/>
              </w:rPr>
              <w:br/>
              <w:t>63</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 zona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Remetea </w:t>
            </w:r>
            <w:proofErr w:type="spellStart"/>
            <w:r>
              <w:rPr>
                <w:rFonts w:ascii="Verdana" w:hAnsi="Verdana" w:cs="Verdana"/>
                <w:color w:val="000000"/>
                <w:sz w:val="18"/>
                <w:szCs w:val="18"/>
                <w:lang w:val="ro-RO"/>
              </w:rPr>
              <w:t>Poganici</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30</w:t>
            </w:r>
          </w:p>
        </w:tc>
      </w:tr>
      <w:tr w:rsidR="002C2B4C">
        <w:trPr>
          <w:trHeight w:val="9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 zone</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Valea Mare</w:t>
            </w:r>
          </w:p>
        </w:tc>
        <w:tc>
          <w:tcPr>
            <w:tcW w:w="1933"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Z1 -6</w:t>
            </w:r>
            <w:r>
              <w:rPr>
                <w:rFonts w:ascii="Verdana" w:hAnsi="Verdana" w:cs="Verdana"/>
                <w:color w:val="000000"/>
                <w:sz w:val="18"/>
                <w:szCs w:val="18"/>
                <w:lang w:val="ro-RO"/>
              </w:rPr>
              <w:br/>
              <w:t>Z2 - 5</w:t>
            </w:r>
            <w:r>
              <w:rPr>
                <w:rFonts w:ascii="Verdana" w:hAnsi="Verdana" w:cs="Verdana"/>
                <w:color w:val="000000"/>
                <w:sz w:val="18"/>
                <w:szCs w:val="18"/>
                <w:lang w:val="ro-RO"/>
              </w:rPr>
              <w:br/>
              <w:t>Z3 -5</w:t>
            </w:r>
          </w:p>
        </w:tc>
        <w:tc>
          <w:tcPr>
            <w:tcW w:w="2207"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17</w:t>
            </w:r>
            <w:r>
              <w:rPr>
                <w:rFonts w:ascii="Verdana" w:hAnsi="Verdana" w:cs="Verdana"/>
                <w:color w:val="000000"/>
                <w:sz w:val="18"/>
                <w:szCs w:val="18"/>
                <w:lang w:val="ro-RO"/>
              </w:rPr>
              <w:br/>
              <w:t>14</w:t>
            </w:r>
            <w:r>
              <w:rPr>
                <w:rFonts w:ascii="Verdana" w:hAnsi="Verdana" w:cs="Verdana"/>
                <w:color w:val="000000"/>
                <w:sz w:val="18"/>
                <w:szCs w:val="18"/>
                <w:lang w:val="ro-RO"/>
              </w:rPr>
              <w:br/>
              <w:t>16</w:t>
            </w:r>
          </w:p>
        </w:tc>
      </w:tr>
      <w:tr w:rsidR="002C2B4C">
        <w:trPr>
          <w:trHeight w:val="300"/>
          <w:jc w:val="center"/>
        </w:trPr>
        <w:tc>
          <w:tcPr>
            <w:tcW w:w="740" w:type="dxa"/>
            <w:tcBorders>
              <w:top w:val="nil"/>
              <w:left w:val="single" w:sz="8" w:space="0" w:color="auto"/>
              <w:bottom w:val="single" w:sz="4" w:space="0" w:color="auto"/>
              <w:right w:val="single" w:sz="4" w:space="0" w:color="auto"/>
            </w:tcBorders>
            <w:shd w:val="clear" w:color="auto" w:fill="C0C0C0"/>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15</w:t>
            </w:r>
          </w:p>
        </w:tc>
        <w:tc>
          <w:tcPr>
            <w:tcW w:w="2359"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Goruia</w:t>
            </w:r>
          </w:p>
        </w:tc>
        <w:tc>
          <w:tcPr>
            <w:tcW w:w="2138"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1933"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2207"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15.1</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Strada de sub deal numit Fata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Girliste</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23</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15.2</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Strada lui </w:t>
            </w:r>
            <w:proofErr w:type="spellStart"/>
            <w:r>
              <w:rPr>
                <w:rFonts w:ascii="Verdana" w:hAnsi="Verdana" w:cs="Verdana"/>
                <w:color w:val="000000"/>
                <w:sz w:val="18"/>
                <w:szCs w:val="18"/>
                <w:lang w:val="ro-RO"/>
              </w:rPr>
              <w:t>Sofi</w:t>
            </w:r>
            <w:proofErr w:type="spellEnd"/>
            <w:r>
              <w:rPr>
                <w:rFonts w:ascii="Verdana" w:hAnsi="Verdana" w:cs="Verdana"/>
                <w:color w:val="000000"/>
                <w:sz w:val="18"/>
                <w:szCs w:val="18"/>
                <w:lang w:val="ro-RO"/>
              </w:rPr>
              <w:br/>
              <w:t xml:space="preserve">Strada lui </w:t>
            </w:r>
            <w:proofErr w:type="spellStart"/>
            <w:r>
              <w:rPr>
                <w:rFonts w:ascii="Verdana" w:hAnsi="Verdana" w:cs="Verdana"/>
                <w:color w:val="000000"/>
                <w:sz w:val="18"/>
                <w:szCs w:val="18"/>
                <w:lang w:val="ro-RO"/>
              </w:rPr>
              <w:t>Cotirla</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Giurgiova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27</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15.3</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Strada lui Ofelia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Girliste</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w:t>
            </w:r>
          </w:p>
        </w:tc>
      </w:tr>
      <w:tr w:rsidR="002C2B4C">
        <w:trPr>
          <w:trHeight w:val="300"/>
          <w:jc w:val="center"/>
        </w:trPr>
        <w:tc>
          <w:tcPr>
            <w:tcW w:w="740" w:type="dxa"/>
            <w:tcBorders>
              <w:top w:val="nil"/>
              <w:left w:val="single" w:sz="8" w:space="0" w:color="auto"/>
              <w:bottom w:val="single" w:sz="4" w:space="0" w:color="auto"/>
              <w:right w:val="single" w:sz="4" w:space="0" w:color="auto"/>
            </w:tcBorders>
            <w:shd w:val="clear" w:color="auto" w:fill="C0C0C0"/>
            <w:vAlign w:val="center"/>
          </w:tcPr>
          <w:p w:rsidR="002C2B4C" w:rsidRDefault="005C6919">
            <w:pPr>
              <w:spacing w:line="276" w:lineRule="auto"/>
              <w:rPr>
                <w:rFonts w:ascii="Verdana" w:hAnsi="Verdana" w:cs="Verdana"/>
                <w:b/>
                <w:bCs/>
                <w:sz w:val="18"/>
                <w:szCs w:val="18"/>
                <w:lang w:val="ro-RO"/>
              </w:rPr>
            </w:pPr>
            <w:r>
              <w:rPr>
                <w:rFonts w:ascii="Verdana" w:hAnsi="Verdana" w:cs="Verdana"/>
                <w:b/>
                <w:bCs/>
                <w:sz w:val="18"/>
                <w:szCs w:val="18"/>
                <w:lang w:val="ro-RO"/>
              </w:rPr>
              <w:t>16</w:t>
            </w:r>
          </w:p>
        </w:tc>
        <w:tc>
          <w:tcPr>
            <w:tcW w:w="2359"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sz w:val="18"/>
                <w:szCs w:val="18"/>
                <w:lang w:val="ro-RO"/>
              </w:rPr>
            </w:pPr>
            <w:r>
              <w:rPr>
                <w:rFonts w:ascii="Verdana" w:hAnsi="Verdana" w:cs="Verdana"/>
                <w:b/>
                <w:bCs/>
                <w:sz w:val="18"/>
                <w:szCs w:val="18"/>
                <w:lang w:val="ro-RO"/>
              </w:rPr>
              <w:t>Luncavița</w:t>
            </w:r>
          </w:p>
        </w:tc>
        <w:tc>
          <w:tcPr>
            <w:tcW w:w="2138"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 </w:t>
            </w:r>
          </w:p>
        </w:tc>
        <w:tc>
          <w:tcPr>
            <w:tcW w:w="1933"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 </w:t>
            </w:r>
          </w:p>
        </w:tc>
        <w:tc>
          <w:tcPr>
            <w:tcW w:w="2207"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 </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16.1</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 xml:space="preserve">Str. </w:t>
            </w:r>
            <w:proofErr w:type="spellStart"/>
            <w:r>
              <w:rPr>
                <w:rFonts w:ascii="Verdana" w:hAnsi="Verdana" w:cs="Verdana"/>
                <w:sz w:val="18"/>
                <w:szCs w:val="18"/>
                <w:lang w:val="ro-RO"/>
              </w:rPr>
              <w:t>Tiganilor</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Verendin</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20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80</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16.2</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 xml:space="preserve">Str. </w:t>
            </w:r>
            <w:proofErr w:type="spellStart"/>
            <w:r>
              <w:rPr>
                <w:rFonts w:ascii="Verdana" w:hAnsi="Verdana" w:cs="Verdana"/>
                <w:sz w:val="18"/>
                <w:szCs w:val="18"/>
                <w:lang w:val="ro-RO"/>
              </w:rPr>
              <w:t>Golet</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Verendin</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15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65</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16.3</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Str. Raul Satului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Verendin</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25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82</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16.4</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 xml:space="preserve">Str. </w:t>
            </w:r>
            <w:proofErr w:type="spellStart"/>
            <w:r>
              <w:rPr>
                <w:rFonts w:ascii="Verdana" w:hAnsi="Verdana" w:cs="Verdana"/>
                <w:sz w:val="18"/>
                <w:szCs w:val="18"/>
                <w:lang w:val="ro-RO"/>
              </w:rPr>
              <w:t>Isaie</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Verendin</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15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60</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lastRenderedPageBreak/>
              <w:t>16.5</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 xml:space="preserve">Str. </w:t>
            </w:r>
            <w:proofErr w:type="spellStart"/>
            <w:r>
              <w:rPr>
                <w:rFonts w:ascii="Verdana" w:hAnsi="Verdana" w:cs="Verdana"/>
                <w:sz w:val="18"/>
                <w:szCs w:val="18"/>
                <w:lang w:val="ro-RO"/>
              </w:rPr>
              <w:t>Bloju</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Verendin</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22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75</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16.6</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 xml:space="preserve">Str. </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Luncavita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28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85</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16.7</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 xml:space="preserve">Str. </w:t>
            </w:r>
            <w:proofErr w:type="spellStart"/>
            <w:r>
              <w:rPr>
                <w:rFonts w:ascii="Verdana" w:hAnsi="Verdana" w:cs="Verdana"/>
                <w:sz w:val="18"/>
                <w:szCs w:val="18"/>
                <w:lang w:val="ro-RO"/>
              </w:rPr>
              <w:t>Micola</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Luncavita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15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63</w:t>
            </w:r>
          </w:p>
        </w:tc>
      </w:tr>
      <w:tr w:rsidR="002C2B4C">
        <w:trPr>
          <w:trHeight w:val="300"/>
          <w:jc w:val="center"/>
        </w:trPr>
        <w:tc>
          <w:tcPr>
            <w:tcW w:w="740" w:type="dxa"/>
            <w:tcBorders>
              <w:top w:val="nil"/>
              <w:left w:val="single" w:sz="8" w:space="0" w:color="auto"/>
              <w:bottom w:val="single" w:sz="4" w:space="0" w:color="auto"/>
              <w:right w:val="single" w:sz="4" w:space="0" w:color="auto"/>
            </w:tcBorders>
            <w:shd w:val="clear" w:color="auto" w:fill="C0C0C0"/>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17</w:t>
            </w:r>
          </w:p>
        </w:tc>
        <w:tc>
          <w:tcPr>
            <w:tcW w:w="2359"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Mehadia</w:t>
            </w:r>
          </w:p>
        </w:tc>
        <w:tc>
          <w:tcPr>
            <w:tcW w:w="2138"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1933"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2207"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17.1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Carierei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Mehadia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47</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17.2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 </w:t>
            </w:r>
            <w:proofErr w:type="spellStart"/>
            <w:r>
              <w:rPr>
                <w:rFonts w:ascii="Verdana" w:hAnsi="Verdana" w:cs="Verdana"/>
                <w:color w:val="000000"/>
                <w:sz w:val="18"/>
                <w:szCs w:val="18"/>
                <w:lang w:val="ro-RO"/>
              </w:rPr>
              <w:t>Strolea</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Mehadia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17.3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 </w:t>
            </w:r>
            <w:proofErr w:type="spellStart"/>
            <w:r>
              <w:rPr>
                <w:rFonts w:ascii="Verdana" w:hAnsi="Verdana" w:cs="Verdana"/>
                <w:color w:val="000000"/>
                <w:sz w:val="18"/>
                <w:szCs w:val="18"/>
                <w:lang w:val="ro-RO"/>
              </w:rPr>
              <w:t>Banot</w:t>
            </w:r>
            <w:proofErr w:type="spellEnd"/>
            <w:r>
              <w:rPr>
                <w:rFonts w:ascii="Verdana" w:hAnsi="Verdana" w:cs="Verdana"/>
                <w:color w:val="000000"/>
                <w:sz w:val="18"/>
                <w:szCs w:val="18"/>
                <w:lang w:val="ro-RO"/>
              </w:rPr>
              <w:t xml:space="preserve"> (Victor)</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Mehadia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65</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17.4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Bisericii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Valea </w:t>
            </w:r>
            <w:proofErr w:type="spellStart"/>
            <w:r>
              <w:rPr>
                <w:rFonts w:ascii="Verdana" w:hAnsi="Verdana" w:cs="Verdana"/>
                <w:color w:val="000000"/>
                <w:sz w:val="18"/>
                <w:szCs w:val="18"/>
                <w:lang w:val="ro-RO"/>
              </w:rPr>
              <w:t>Bolvasnita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23</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17.5</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 </w:t>
            </w:r>
            <w:proofErr w:type="spellStart"/>
            <w:r>
              <w:rPr>
                <w:rFonts w:ascii="Verdana" w:hAnsi="Verdana" w:cs="Verdana"/>
                <w:color w:val="000000"/>
                <w:sz w:val="18"/>
                <w:szCs w:val="18"/>
                <w:lang w:val="ro-RO"/>
              </w:rPr>
              <w:t>Ursasca</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Valea </w:t>
            </w:r>
            <w:proofErr w:type="spellStart"/>
            <w:r>
              <w:rPr>
                <w:rFonts w:ascii="Verdana" w:hAnsi="Verdana" w:cs="Verdana"/>
                <w:color w:val="000000"/>
                <w:sz w:val="18"/>
                <w:szCs w:val="18"/>
                <w:lang w:val="ro-RO"/>
              </w:rPr>
              <w:t>Bolvasnita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80</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17.6</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 </w:t>
            </w:r>
            <w:proofErr w:type="spellStart"/>
            <w:r>
              <w:rPr>
                <w:rFonts w:ascii="Verdana" w:hAnsi="Verdana" w:cs="Verdana"/>
                <w:color w:val="000000"/>
                <w:sz w:val="18"/>
                <w:szCs w:val="18"/>
                <w:lang w:val="ro-RO"/>
              </w:rPr>
              <w:t>Caminului</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Valea </w:t>
            </w:r>
            <w:proofErr w:type="spellStart"/>
            <w:r>
              <w:rPr>
                <w:rFonts w:ascii="Verdana" w:hAnsi="Verdana" w:cs="Verdana"/>
                <w:color w:val="000000"/>
                <w:sz w:val="18"/>
                <w:szCs w:val="18"/>
                <w:lang w:val="ro-RO"/>
              </w:rPr>
              <w:t>Bolvasnita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24</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17.7</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 Nistor Moaca </w:t>
            </w:r>
            <w:proofErr w:type="spellStart"/>
            <w:r>
              <w:rPr>
                <w:rFonts w:ascii="Verdana" w:hAnsi="Verdana" w:cs="Verdana"/>
                <w:color w:val="000000"/>
                <w:sz w:val="18"/>
                <w:szCs w:val="18"/>
                <w:lang w:val="ro-RO"/>
              </w:rPr>
              <w:t>stanga</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Valea </w:t>
            </w:r>
            <w:proofErr w:type="spellStart"/>
            <w:r>
              <w:rPr>
                <w:rFonts w:ascii="Verdana" w:hAnsi="Verdana" w:cs="Verdana"/>
                <w:color w:val="000000"/>
                <w:sz w:val="18"/>
                <w:szCs w:val="18"/>
                <w:lang w:val="ro-RO"/>
              </w:rPr>
              <w:t>Bolvasnita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17.8</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Str</w:t>
            </w:r>
            <w:proofErr w:type="spellEnd"/>
            <w:r>
              <w:rPr>
                <w:rFonts w:ascii="Verdana" w:hAnsi="Verdana" w:cs="Verdana"/>
                <w:color w:val="000000"/>
                <w:sz w:val="18"/>
                <w:szCs w:val="18"/>
                <w:lang w:val="ro-RO"/>
              </w:rPr>
              <w:t xml:space="preserve"> Nistor Moaca dreapta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Valea </w:t>
            </w:r>
            <w:proofErr w:type="spellStart"/>
            <w:r>
              <w:rPr>
                <w:rFonts w:ascii="Verdana" w:hAnsi="Verdana" w:cs="Verdana"/>
                <w:color w:val="000000"/>
                <w:sz w:val="18"/>
                <w:szCs w:val="18"/>
                <w:lang w:val="ro-RO"/>
              </w:rPr>
              <w:t>Bolvasnita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17</w:t>
            </w:r>
          </w:p>
        </w:tc>
      </w:tr>
      <w:tr w:rsidR="002C2B4C">
        <w:trPr>
          <w:trHeight w:val="300"/>
          <w:jc w:val="center"/>
        </w:trPr>
        <w:tc>
          <w:tcPr>
            <w:tcW w:w="740" w:type="dxa"/>
            <w:tcBorders>
              <w:top w:val="nil"/>
              <w:left w:val="single" w:sz="8" w:space="0" w:color="auto"/>
              <w:bottom w:val="single" w:sz="4" w:space="0" w:color="auto"/>
              <w:right w:val="single" w:sz="4" w:space="0" w:color="auto"/>
            </w:tcBorders>
            <w:shd w:val="clear" w:color="auto" w:fill="C0C0C0"/>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18</w:t>
            </w:r>
          </w:p>
        </w:tc>
        <w:tc>
          <w:tcPr>
            <w:tcW w:w="2359"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proofErr w:type="spellStart"/>
            <w:r>
              <w:rPr>
                <w:rFonts w:ascii="Verdana" w:hAnsi="Verdana" w:cs="Verdana"/>
                <w:b/>
                <w:bCs/>
                <w:color w:val="000000"/>
                <w:sz w:val="18"/>
                <w:szCs w:val="18"/>
                <w:lang w:val="ro-RO"/>
              </w:rPr>
              <w:t>Naidas</w:t>
            </w:r>
            <w:proofErr w:type="spellEnd"/>
          </w:p>
        </w:tc>
        <w:tc>
          <w:tcPr>
            <w:tcW w:w="2138"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1933"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2207"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18.1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Dealul Turcului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Naidas</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18.2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Glavita</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Lescovita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43</w:t>
            </w:r>
          </w:p>
        </w:tc>
      </w:tr>
      <w:tr w:rsidR="002C2B4C">
        <w:trPr>
          <w:trHeight w:val="6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18.3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Valea Mica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Lescovita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34</w:t>
            </w:r>
          </w:p>
        </w:tc>
      </w:tr>
      <w:tr w:rsidR="002C2B4C">
        <w:trPr>
          <w:trHeight w:val="300"/>
          <w:jc w:val="center"/>
        </w:trPr>
        <w:tc>
          <w:tcPr>
            <w:tcW w:w="740" w:type="dxa"/>
            <w:tcBorders>
              <w:top w:val="nil"/>
              <w:left w:val="single" w:sz="8" w:space="0" w:color="auto"/>
              <w:bottom w:val="single" w:sz="4" w:space="0" w:color="auto"/>
              <w:right w:val="single" w:sz="4" w:space="0" w:color="auto"/>
            </w:tcBorders>
            <w:shd w:val="clear" w:color="auto" w:fill="C0C0C0"/>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19</w:t>
            </w:r>
          </w:p>
        </w:tc>
        <w:tc>
          <w:tcPr>
            <w:tcW w:w="2359"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Ocna de Fier</w:t>
            </w:r>
          </w:p>
        </w:tc>
        <w:tc>
          <w:tcPr>
            <w:tcW w:w="2138"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1933"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2207"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19.1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w:t>
            </w:r>
            <w:proofErr w:type="spellStart"/>
            <w:r>
              <w:rPr>
                <w:rFonts w:ascii="Verdana" w:hAnsi="Verdana" w:cs="Verdana"/>
                <w:color w:val="000000"/>
                <w:sz w:val="18"/>
                <w:szCs w:val="18"/>
                <w:lang w:val="ro-RO"/>
              </w:rPr>
              <w:t>Stros</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Ocna de Fier</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r>
      <w:tr w:rsidR="002C2B4C">
        <w:trPr>
          <w:trHeight w:val="300"/>
          <w:jc w:val="center"/>
        </w:trPr>
        <w:tc>
          <w:tcPr>
            <w:tcW w:w="740" w:type="dxa"/>
            <w:tcBorders>
              <w:top w:val="nil"/>
              <w:left w:val="single" w:sz="8" w:space="0" w:color="auto"/>
              <w:bottom w:val="single" w:sz="4" w:space="0" w:color="auto"/>
              <w:right w:val="single" w:sz="4" w:space="0" w:color="auto"/>
            </w:tcBorders>
            <w:shd w:val="clear" w:color="auto" w:fill="C0C0C0"/>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20</w:t>
            </w:r>
          </w:p>
        </w:tc>
        <w:tc>
          <w:tcPr>
            <w:tcW w:w="2359"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Sacu</w:t>
            </w:r>
          </w:p>
        </w:tc>
        <w:tc>
          <w:tcPr>
            <w:tcW w:w="2138"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1933"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2207"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20.1</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Dealu Bisericii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Tincova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40</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20.2</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Valea Mare</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Tincova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20.3</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Valea Radului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Tincova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50</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20.4</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 </w:t>
            </w:r>
            <w:proofErr w:type="spellStart"/>
            <w:r>
              <w:rPr>
                <w:rFonts w:ascii="Verdana" w:hAnsi="Verdana" w:cs="Verdana"/>
                <w:color w:val="000000"/>
                <w:sz w:val="18"/>
                <w:szCs w:val="18"/>
                <w:lang w:val="ro-RO"/>
              </w:rPr>
              <w:t>Mortanet</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Tincova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16</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20.5</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Poiana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Tincova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18</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20.6</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Moara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Sacu</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r>
      <w:tr w:rsidR="002C2B4C">
        <w:trPr>
          <w:trHeight w:val="300"/>
          <w:jc w:val="center"/>
        </w:trPr>
        <w:tc>
          <w:tcPr>
            <w:tcW w:w="740" w:type="dxa"/>
            <w:tcBorders>
              <w:top w:val="nil"/>
              <w:left w:val="single" w:sz="8" w:space="0" w:color="auto"/>
              <w:bottom w:val="single" w:sz="4" w:space="0" w:color="auto"/>
              <w:right w:val="single" w:sz="4" w:space="0" w:color="auto"/>
            </w:tcBorders>
            <w:shd w:val="clear" w:color="auto" w:fill="C0C0C0"/>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21</w:t>
            </w:r>
          </w:p>
        </w:tc>
        <w:tc>
          <w:tcPr>
            <w:tcW w:w="2359"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Sasca Montană</w:t>
            </w:r>
          </w:p>
        </w:tc>
        <w:tc>
          <w:tcPr>
            <w:tcW w:w="2138"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1933"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2207"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21.1</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Mihai Novac</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Sasca Montana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21.2</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drum spre Cimitirul Catolic</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Sasca Montana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24</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21.3</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Langa</w:t>
            </w:r>
            <w:proofErr w:type="spellEnd"/>
            <w:r>
              <w:rPr>
                <w:rFonts w:ascii="Verdana" w:hAnsi="Verdana" w:cs="Verdana"/>
                <w:color w:val="000000"/>
                <w:sz w:val="18"/>
                <w:szCs w:val="18"/>
                <w:lang w:val="ro-RO"/>
              </w:rPr>
              <w:t xml:space="preserve"> Biserica Catolica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Sasca Montana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21.4</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Vrati</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Sasca Montana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155</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21.5</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Ram</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Slatina Nera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56</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21.6</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Surulesti</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Slatina Nera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33</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21.7</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Porovat</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Slatina Nera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21.8</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Fabric</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Slatina Nera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17</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21.9</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Sporecea</w:t>
            </w:r>
            <w:proofErr w:type="spellEnd"/>
            <w:r>
              <w:rPr>
                <w:rFonts w:ascii="Verdana" w:hAnsi="Verdana" w:cs="Verdana"/>
                <w:color w:val="000000"/>
                <w:sz w:val="18"/>
                <w:szCs w:val="18"/>
                <w:lang w:val="ro-RO"/>
              </w:rPr>
              <w:t xml:space="preserve"> Mare</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Sasca Romana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22</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21.10</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Sporecea</w:t>
            </w:r>
            <w:proofErr w:type="spellEnd"/>
            <w:r>
              <w:rPr>
                <w:rFonts w:ascii="Verdana" w:hAnsi="Verdana" w:cs="Verdana"/>
                <w:color w:val="000000"/>
                <w:sz w:val="18"/>
                <w:szCs w:val="18"/>
                <w:lang w:val="ro-RO"/>
              </w:rPr>
              <w:t xml:space="preserve"> Mica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Sasca Romana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lastRenderedPageBreak/>
              <w:t>21.11</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w:t>
            </w:r>
            <w:r>
              <w:rPr>
                <w:rFonts w:ascii="Verdana" w:hAnsi="Verdana" w:cs="Verdana"/>
                <w:color w:val="000000"/>
                <w:sz w:val="18"/>
                <w:szCs w:val="18"/>
                <w:lang w:val="ro-RO"/>
              </w:rPr>
              <w:t>Centru Turistic</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Sasca Romana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145</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21.12</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Moldoveni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Potoc</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56</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21.13</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Strada </w:t>
            </w:r>
            <w:proofErr w:type="spellStart"/>
            <w:r>
              <w:rPr>
                <w:rFonts w:ascii="Verdana" w:hAnsi="Verdana" w:cs="Verdana"/>
                <w:color w:val="000000"/>
                <w:sz w:val="18"/>
                <w:szCs w:val="18"/>
                <w:lang w:val="ro-RO"/>
              </w:rPr>
              <w:t>Tiganilor</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Potoc</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39</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21.14</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Strada Bisericii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Potoc</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42</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21.15</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Strada Magazin Cornel</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Potoc</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r>
      <w:tr w:rsidR="002C2B4C">
        <w:trPr>
          <w:trHeight w:val="300"/>
          <w:jc w:val="center"/>
        </w:trPr>
        <w:tc>
          <w:tcPr>
            <w:tcW w:w="740" w:type="dxa"/>
            <w:tcBorders>
              <w:top w:val="nil"/>
              <w:left w:val="single" w:sz="8" w:space="0" w:color="auto"/>
              <w:bottom w:val="single" w:sz="4" w:space="0" w:color="auto"/>
              <w:right w:val="single" w:sz="4" w:space="0" w:color="auto"/>
            </w:tcBorders>
            <w:shd w:val="clear" w:color="auto" w:fill="C0C0C0"/>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22</w:t>
            </w:r>
          </w:p>
        </w:tc>
        <w:tc>
          <w:tcPr>
            <w:tcW w:w="2359"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Sichevița</w:t>
            </w:r>
          </w:p>
        </w:tc>
        <w:tc>
          <w:tcPr>
            <w:tcW w:w="2138"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1933"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2207"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22.1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Valea </w:t>
            </w:r>
            <w:proofErr w:type="spellStart"/>
            <w:r>
              <w:rPr>
                <w:rFonts w:ascii="Verdana" w:hAnsi="Verdana" w:cs="Verdana"/>
                <w:color w:val="000000"/>
                <w:sz w:val="18"/>
                <w:szCs w:val="18"/>
                <w:lang w:val="ro-RO"/>
              </w:rPr>
              <w:t>Orevita</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Valea </w:t>
            </w:r>
            <w:proofErr w:type="spellStart"/>
            <w:r>
              <w:rPr>
                <w:rFonts w:ascii="Verdana" w:hAnsi="Verdana" w:cs="Verdana"/>
                <w:color w:val="000000"/>
                <w:sz w:val="18"/>
                <w:szCs w:val="18"/>
                <w:lang w:val="ro-RO"/>
              </w:rPr>
              <w:t>Orevita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22.2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Brestelnic</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Brestelnic</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22.3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Ogasul</w:t>
            </w:r>
            <w:proofErr w:type="spellEnd"/>
            <w:r>
              <w:rPr>
                <w:rFonts w:ascii="Verdana" w:hAnsi="Verdana" w:cs="Verdana"/>
                <w:color w:val="000000"/>
                <w:sz w:val="18"/>
                <w:szCs w:val="18"/>
                <w:lang w:val="ro-RO"/>
              </w:rPr>
              <w:t xml:space="preserve"> Podului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Ogasul</w:t>
            </w:r>
            <w:proofErr w:type="spellEnd"/>
            <w:r>
              <w:rPr>
                <w:rFonts w:ascii="Verdana" w:hAnsi="Verdana" w:cs="Verdana"/>
                <w:color w:val="000000"/>
                <w:sz w:val="18"/>
                <w:szCs w:val="18"/>
                <w:lang w:val="ro-RO"/>
              </w:rPr>
              <w:t xml:space="preserve"> Podului</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22.4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Valea </w:t>
            </w:r>
            <w:proofErr w:type="spellStart"/>
            <w:r>
              <w:rPr>
                <w:rFonts w:ascii="Verdana" w:hAnsi="Verdana" w:cs="Verdana"/>
                <w:color w:val="000000"/>
                <w:sz w:val="18"/>
                <w:szCs w:val="18"/>
                <w:lang w:val="ro-RO"/>
              </w:rPr>
              <w:t>Sichevita</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Valea </w:t>
            </w:r>
            <w:proofErr w:type="spellStart"/>
            <w:r>
              <w:rPr>
                <w:rFonts w:ascii="Verdana" w:hAnsi="Verdana" w:cs="Verdana"/>
                <w:color w:val="000000"/>
                <w:sz w:val="18"/>
                <w:szCs w:val="18"/>
                <w:lang w:val="ro-RO"/>
              </w:rPr>
              <w:t>Sichevita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26</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22.5</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Valea Ravensca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Valea Ravensca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58</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22.6</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Cracu </w:t>
            </w:r>
            <w:proofErr w:type="spellStart"/>
            <w:r>
              <w:rPr>
                <w:rFonts w:ascii="Verdana" w:hAnsi="Verdana" w:cs="Verdana"/>
                <w:color w:val="000000"/>
                <w:sz w:val="18"/>
                <w:szCs w:val="18"/>
                <w:lang w:val="ro-RO"/>
              </w:rPr>
              <w:t>Almaj</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Cracu </w:t>
            </w:r>
            <w:proofErr w:type="spellStart"/>
            <w:r>
              <w:rPr>
                <w:rFonts w:ascii="Verdana" w:hAnsi="Verdana" w:cs="Verdana"/>
                <w:color w:val="000000"/>
                <w:sz w:val="18"/>
                <w:szCs w:val="18"/>
                <w:lang w:val="ro-RO"/>
              </w:rPr>
              <w:t>Almaj</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22.7</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Zanau</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Zanau</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35</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22.8</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Camenita</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Camenita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22.9</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Cirsie</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Cirsie</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30</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22.10</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Curmatura</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Curmatura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22.11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Zasloane</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Zasloane</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24</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22.12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Crusovita</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Crusovita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45</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22.13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Lucacevat</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Lucacevat</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16</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22.14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Liborajdea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Liborajdea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22.15</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Martinovat</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Martinovat</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22.16</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Straneac</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Straneac</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22.17</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Frasinis</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Frasinis</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r>
      <w:tr w:rsidR="002C2B4C">
        <w:trPr>
          <w:trHeight w:val="300"/>
          <w:jc w:val="center"/>
        </w:trPr>
        <w:tc>
          <w:tcPr>
            <w:tcW w:w="740" w:type="dxa"/>
            <w:tcBorders>
              <w:top w:val="nil"/>
              <w:left w:val="single" w:sz="8" w:space="0" w:color="auto"/>
              <w:bottom w:val="single" w:sz="4" w:space="0" w:color="auto"/>
              <w:right w:val="single" w:sz="4" w:space="0" w:color="auto"/>
            </w:tcBorders>
            <w:shd w:val="clear" w:color="auto" w:fill="C0C0C0"/>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23</w:t>
            </w:r>
          </w:p>
        </w:tc>
        <w:tc>
          <w:tcPr>
            <w:tcW w:w="2359"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proofErr w:type="spellStart"/>
            <w:r>
              <w:rPr>
                <w:rFonts w:ascii="Verdana" w:hAnsi="Verdana" w:cs="Verdana"/>
                <w:b/>
                <w:bCs/>
                <w:color w:val="000000"/>
                <w:sz w:val="18"/>
                <w:szCs w:val="18"/>
                <w:lang w:val="ro-RO"/>
              </w:rPr>
              <w:t>Vermes</w:t>
            </w:r>
            <w:proofErr w:type="spellEnd"/>
          </w:p>
        </w:tc>
        <w:tc>
          <w:tcPr>
            <w:tcW w:w="2138"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1933"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2207"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23.1</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Cimitirului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Izgar</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23.2</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 </w:t>
            </w:r>
            <w:proofErr w:type="spellStart"/>
            <w:r>
              <w:rPr>
                <w:rFonts w:ascii="Verdana" w:hAnsi="Verdana" w:cs="Verdana"/>
                <w:color w:val="000000"/>
                <w:sz w:val="18"/>
                <w:szCs w:val="18"/>
                <w:lang w:val="ro-RO"/>
              </w:rPr>
              <w:t>Cravai</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Izgar</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w:t>
            </w:r>
          </w:p>
        </w:tc>
      </w:tr>
      <w:tr w:rsidR="002C2B4C">
        <w:trPr>
          <w:trHeight w:val="300"/>
          <w:jc w:val="center"/>
        </w:trPr>
        <w:tc>
          <w:tcPr>
            <w:tcW w:w="740" w:type="dxa"/>
            <w:tcBorders>
              <w:top w:val="nil"/>
              <w:left w:val="single" w:sz="8" w:space="0" w:color="auto"/>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23.3</w:t>
            </w:r>
          </w:p>
        </w:tc>
        <w:tc>
          <w:tcPr>
            <w:tcW w:w="2359" w:type="dxa"/>
            <w:tcBorders>
              <w:top w:val="nil"/>
              <w:left w:val="nil"/>
              <w:bottom w:val="nil"/>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Valea Satului</w:t>
            </w:r>
          </w:p>
        </w:tc>
        <w:tc>
          <w:tcPr>
            <w:tcW w:w="2138" w:type="dxa"/>
            <w:tcBorders>
              <w:top w:val="nil"/>
              <w:left w:val="nil"/>
              <w:bottom w:val="nil"/>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Ersig</w:t>
            </w:r>
          </w:p>
        </w:tc>
        <w:tc>
          <w:tcPr>
            <w:tcW w:w="1933" w:type="dxa"/>
            <w:tcBorders>
              <w:top w:val="nil"/>
              <w:left w:val="nil"/>
              <w:bottom w:val="nil"/>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nil"/>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w:t>
            </w:r>
          </w:p>
        </w:tc>
      </w:tr>
      <w:tr w:rsidR="002C2B4C">
        <w:trPr>
          <w:trHeight w:val="300"/>
          <w:jc w:val="center"/>
        </w:trPr>
        <w:tc>
          <w:tcPr>
            <w:tcW w:w="740" w:type="dxa"/>
            <w:tcBorders>
              <w:top w:val="nil"/>
              <w:left w:val="single" w:sz="4" w:space="0" w:color="auto"/>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24</w:t>
            </w:r>
          </w:p>
        </w:tc>
        <w:tc>
          <w:tcPr>
            <w:tcW w:w="2359" w:type="dxa"/>
            <w:tcBorders>
              <w:top w:val="single" w:sz="4" w:space="0" w:color="auto"/>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Mehadica</w:t>
            </w:r>
          </w:p>
        </w:tc>
        <w:tc>
          <w:tcPr>
            <w:tcW w:w="2138" w:type="dxa"/>
            <w:tcBorders>
              <w:top w:val="single" w:sz="4" w:space="0" w:color="auto"/>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1933" w:type="dxa"/>
            <w:tcBorders>
              <w:top w:val="single" w:sz="4" w:space="0" w:color="auto"/>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2207" w:type="dxa"/>
            <w:tcBorders>
              <w:top w:val="single" w:sz="4" w:space="0" w:color="auto"/>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r>
      <w:tr w:rsidR="002C2B4C">
        <w:trPr>
          <w:trHeight w:val="6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24.1</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Creasa</w:t>
            </w:r>
            <w:proofErr w:type="spellEnd"/>
            <w:r>
              <w:rPr>
                <w:rFonts w:ascii="Verdana" w:hAnsi="Verdana" w:cs="Verdana"/>
                <w:color w:val="000000"/>
                <w:sz w:val="18"/>
                <w:szCs w:val="18"/>
                <w:lang w:val="ro-RO"/>
              </w:rPr>
              <w:t xml:space="preserve">, Str. Piatra Surului, Str. Cimitirului, Str. Morilor, Str. San </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Mehadica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120</w:t>
            </w:r>
          </w:p>
        </w:tc>
      </w:tr>
      <w:tr w:rsidR="002C2B4C">
        <w:trPr>
          <w:trHeight w:val="300"/>
          <w:jc w:val="center"/>
        </w:trPr>
        <w:tc>
          <w:tcPr>
            <w:tcW w:w="740" w:type="dxa"/>
            <w:tcBorders>
              <w:top w:val="nil"/>
              <w:left w:val="single" w:sz="4" w:space="0" w:color="auto"/>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25</w:t>
            </w:r>
          </w:p>
        </w:tc>
        <w:tc>
          <w:tcPr>
            <w:tcW w:w="2359"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proofErr w:type="spellStart"/>
            <w:r>
              <w:rPr>
                <w:rFonts w:ascii="Verdana" w:hAnsi="Verdana" w:cs="Verdana"/>
                <w:b/>
                <w:bCs/>
                <w:color w:val="000000"/>
                <w:sz w:val="18"/>
                <w:szCs w:val="18"/>
                <w:lang w:val="ro-RO"/>
              </w:rPr>
              <w:t>Toplet</w:t>
            </w:r>
            <w:proofErr w:type="spellEnd"/>
          </w:p>
        </w:tc>
        <w:tc>
          <w:tcPr>
            <w:tcW w:w="2138"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1933"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2207"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25.1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Borugile</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Toplet</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126</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25.2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Prund</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Toplet</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162</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25.3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Bigai</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Toplet</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84</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25.4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Calun</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Toplet</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180</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25.5</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Cerna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Toplet</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153</w:t>
            </w:r>
          </w:p>
        </w:tc>
      </w:tr>
      <w:tr w:rsidR="002C2B4C">
        <w:trPr>
          <w:trHeight w:val="300"/>
          <w:jc w:val="center"/>
        </w:trPr>
        <w:tc>
          <w:tcPr>
            <w:tcW w:w="740" w:type="dxa"/>
            <w:tcBorders>
              <w:top w:val="nil"/>
              <w:left w:val="single" w:sz="4" w:space="0" w:color="auto"/>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26</w:t>
            </w:r>
          </w:p>
        </w:tc>
        <w:tc>
          <w:tcPr>
            <w:tcW w:w="2359"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Socol</w:t>
            </w:r>
          </w:p>
        </w:tc>
        <w:tc>
          <w:tcPr>
            <w:tcW w:w="2138"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1933"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2207"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26.1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 "La Blocuri" </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Zlatita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47</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26.2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w:t>
            </w:r>
            <w:proofErr w:type="spellStart"/>
            <w:r>
              <w:rPr>
                <w:rFonts w:ascii="Verdana" w:hAnsi="Verdana" w:cs="Verdana"/>
                <w:color w:val="000000"/>
                <w:sz w:val="18"/>
                <w:szCs w:val="18"/>
                <w:lang w:val="ro-RO"/>
              </w:rPr>
              <w:t>Sprund</w:t>
            </w:r>
            <w:proofErr w:type="spellEnd"/>
            <w:r>
              <w:rPr>
                <w:rFonts w:ascii="Verdana" w:hAnsi="Verdana" w:cs="Verdana"/>
                <w:color w:val="000000"/>
                <w:sz w:val="18"/>
                <w:szCs w:val="18"/>
                <w:lang w:val="ro-RO"/>
              </w:rPr>
              <w:t>"</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Zlatita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33</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26.3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"La cimitir"</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Socol</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26.4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w:t>
            </w:r>
            <w:proofErr w:type="spellStart"/>
            <w:r>
              <w:rPr>
                <w:rFonts w:ascii="Verdana" w:hAnsi="Verdana" w:cs="Verdana"/>
                <w:color w:val="000000"/>
                <w:sz w:val="18"/>
                <w:szCs w:val="18"/>
                <w:lang w:val="ro-RO"/>
              </w:rPr>
              <w:t>Manastirii</w:t>
            </w:r>
            <w:proofErr w:type="spellEnd"/>
            <w:r>
              <w:rPr>
                <w:rFonts w:ascii="Verdana" w:hAnsi="Verdana" w:cs="Verdana"/>
                <w:color w:val="000000"/>
                <w:sz w:val="18"/>
                <w:szCs w:val="18"/>
                <w:lang w:val="ro-RO"/>
              </w:rPr>
              <w:t>"</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Bazias</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19</w:t>
            </w:r>
          </w:p>
        </w:tc>
      </w:tr>
      <w:tr w:rsidR="002C2B4C">
        <w:trPr>
          <w:trHeight w:val="300"/>
          <w:jc w:val="center"/>
        </w:trPr>
        <w:tc>
          <w:tcPr>
            <w:tcW w:w="740" w:type="dxa"/>
            <w:tcBorders>
              <w:top w:val="nil"/>
              <w:left w:val="single" w:sz="4" w:space="0" w:color="auto"/>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lastRenderedPageBreak/>
              <w:t>27</w:t>
            </w:r>
          </w:p>
        </w:tc>
        <w:tc>
          <w:tcPr>
            <w:tcW w:w="2359"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proofErr w:type="spellStart"/>
            <w:r>
              <w:rPr>
                <w:rFonts w:ascii="Verdana" w:hAnsi="Verdana" w:cs="Verdana"/>
                <w:b/>
                <w:bCs/>
                <w:color w:val="000000"/>
                <w:sz w:val="18"/>
                <w:szCs w:val="18"/>
                <w:lang w:val="ro-RO"/>
              </w:rPr>
              <w:t>Dalboset</w:t>
            </w:r>
            <w:proofErr w:type="spellEnd"/>
          </w:p>
        </w:tc>
        <w:tc>
          <w:tcPr>
            <w:tcW w:w="2138"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1933"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2207"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27.1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Tiganie</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Dalboset</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43</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27.2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Nr. 5-12</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Dalboset</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23</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27.3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Nr. 390-393</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Dalboset</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27.4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Nr. 167-185</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Dalboset</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36</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27.5</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Nr. 186-187</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Dalboset</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27.6</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Nr. 419-422</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Dalboset</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27.7</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Nr. 126-145</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Sopotu</w:t>
            </w:r>
            <w:proofErr w:type="spellEnd"/>
            <w:r>
              <w:rPr>
                <w:rFonts w:ascii="Verdana" w:hAnsi="Verdana" w:cs="Verdana"/>
                <w:color w:val="000000"/>
                <w:sz w:val="18"/>
                <w:szCs w:val="18"/>
                <w:lang w:val="ro-RO"/>
              </w:rPr>
              <w:t xml:space="preserve"> Vechi</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47</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27.8</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Nr. 243-245</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Sopotu</w:t>
            </w:r>
            <w:proofErr w:type="spellEnd"/>
            <w:r>
              <w:rPr>
                <w:rFonts w:ascii="Verdana" w:hAnsi="Verdana" w:cs="Verdana"/>
                <w:color w:val="000000"/>
                <w:sz w:val="18"/>
                <w:szCs w:val="18"/>
                <w:lang w:val="ro-RO"/>
              </w:rPr>
              <w:t xml:space="preserve"> Vechi</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27.9</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Nr. 283-292</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Sopotu</w:t>
            </w:r>
            <w:proofErr w:type="spellEnd"/>
            <w:r>
              <w:rPr>
                <w:rFonts w:ascii="Verdana" w:hAnsi="Verdana" w:cs="Verdana"/>
                <w:color w:val="000000"/>
                <w:sz w:val="18"/>
                <w:szCs w:val="18"/>
                <w:lang w:val="ro-RO"/>
              </w:rPr>
              <w:t xml:space="preserve"> Vechi</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17</w:t>
            </w:r>
          </w:p>
        </w:tc>
      </w:tr>
      <w:tr w:rsidR="002C2B4C">
        <w:trPr>
          <w:trHeight w:val="300"/>
          <w:jc w:val="center"/>
        </w:trPr>
        <w:tc>
          <w:tcPr>
            <w:tcW w:w="740" w:type="dxa"/>
            <w:tcBorders>
              <w:top w:val="nil"/>
              <w:left w:val="single" w:sz="4" w:space="0" w:color="auto"/>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28</w:t>
            </w:r>
          </w:p>
        </w:tc>
        <w:tc>
          <w:tcPr>
            <w:tcW w:w="2359"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Grădinari</w:t>
            </w:r>
          </w:p>
        </w:tc>
        <w:tc>
          <w:tcPr>
            <w:tcW w:w="2138"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1933"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2207"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Nr. 357-369</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Greoni</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40</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Nr. 21-30</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Greoni</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27</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Nr. 31-45</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Greoni</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35</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Nr. 124-133</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Greoni</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24</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28.5</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Nr. 301-325</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Greoni</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28.6</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Nr. 245-262</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Greoni</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50</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28.7</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Postei-158-166</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Gradinari</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25</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28.8</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Mlaca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Gradinari</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40</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28.9</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 </w:t>
            </w:r>
            <w:proofErr w:type="spellStart"/>
            <w:r>
              <w:rPr>
                <w:rFonts w:ascii="Verdana" w:hAnsi="Verdana" w:cs="Verdana"/>
                <w:color w:val="000000"/>
                <w:sz w:val="18"/>
                <w:szCs w:val="18"/>
                <w:lang w:val="ro-RO"/>
              </w:rPr>
              <w:t>Irugii</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Gradinari</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30</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28.10</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Cimitir</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Gradinari</w:t>
            </w:r>
            <w:proofErr w:type="spellEnd"/>
          </w:p>
        </w:tc>
        <w:tc>
          <w:tcPr>
            <w:tcW w:w="1933" w:type="dxa"/>
            <w:tcBorders>
              <w:top w:val="nil"/>
              <w:left w:val="nil"/>
              <w:bottom w:val="nil"/>
              <w:right w:val="nil"/>
            </w:tcBorders>
            <w:noWrap/>
            <w:vAlign w:val="center"/>
          </w:tcPr>
          <w:p w:rsidR="002C2B4C" w:rsidRDefault="002C2B4C">
            <w:pPr>
              <w:spacing w:line="276" w:lineRule="auto"/>
              <w:rPr>
                <w:rFonts w:ascii="Verdana" w:hAnsi="Verdana" w:cs="Verdana"/>
                <w:color w:val="000000"/>
                <w:sz w:val="18"/>
                <w:szCs w:val="18"/>
                <w:lang w:val="ro-RO"/>
              </w:rPr>
            </w:pPr>
          </w:p>
        </w:tc>
        <w:tc>
          <w:tcPr>
            <w:tcW w:w="2207"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28.11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 </w:t>
            </w:r>
            <w:proofErr w:type="spellStart"/>
            <w:r>
              <w:rPr>
                <w:rFonts w:ascii="Verdana" w:hAnsi="Verdana" w:cs="Verdana"/>
                <w:color w:val="000000"/>
                <w:sz w:val="18"/>
                <w:szCs w:val="18"/>
                <w:lang w:val="ro-RO"/>
              </w:rPr>
              <w:t>Postei</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Gradinari</w:t>
            </w:r>
            <w:proofErr w:type="spellEnd"/>
          </w:p>
        </w:tc>
        <w:tc>
          <w:tcPr>
            <w:tcW w:w="1933" w:type="dxa"/>
            <w:tcBorders>
              <w:top w:val="single" w:sz="4" w:space="0" w:color="auto"/>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24</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28.12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Nr. 300-308</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Gradinari</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25</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28.13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Piata</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Gradinari</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28.14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Blocuri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Greoni</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 apartamente</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28.15</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Blocuri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Greoni</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 apartamente</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38</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28.16</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Nr. 199-206</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Greoni</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28.17</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Cimitir</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Greoni</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28.18</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Nr. 347-357</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Greoni</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30</w:t>
            </w:r>
          </w:p>
        </w:tc>
      </w:tr>
      <w:tr w:rsidR="002C2B4C">
        <w:trPr>
          <w:trHeight w:val="300"/>
          <w:jc w:val="center"/>
        </w:trPr>
        <w:tc>
          <w:tcPr>
            <w:tcW w:w="740" w:type="dxa"/>
            <w:tcBorders>
              <w:top w:val="nil"/>
              <w:left w:val="single" w:sz="4" w:space="0" w:color="auto"/>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29</w:t>
            </w:r>
          </w:p>
        </w:tc>
        <w:tc>
          <w:tcPr>
            <w:tcW w:w="2359"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Cărbunari</w:t>
            </w:r>
          </w:p>
        </w:tc>
        <w:tc>
          <w:tcPr>
            <w:tcW w:w="2138"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1933"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2207"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r>
      <w:tr w:rsidR="002C2B4C">
        <w:trPr>
          <w:trHeight w:val="305"/>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29.1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 </w:t>
            </w:r>
            <w:proofErr w:type="spellStart"/>
            <w:r>
              <w:rPr>
                <w:rFonts w:ascii="Verdana" w:hAnsi="Verdana" w:cs="Verdana"/>
                <w:color w:val="000000"/>
                <w:sz w:val="18"/>
                <w:szCs w:val="18"/>
                <w:lang w:val="ro-RO"/>
              </w:rPr>
              <w:t>Dragoionilor</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Carbunari</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w:t>
            </w:r>
          </w:p>
        </w:tc>
      </w:tr>
      <w:tr w:rsidR="002C2B4C">
        <w:trPr>
          <w:trHeight w:val="341"/>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29.2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In "</w:t>
            </w:r>
            <w:proofErr w:type="spellStart"/>
            <w:r>
              <w:rPr>
                <w:rFonts w:ascii="Verdana" w:hAnsi="Verdana" w:cs="Verdana"/>
                <w:color w:val="000000"/>
                <w:sz w:val="18"/>
                <w:szCs w:val="18"/>
                <w:lang w:val="ro-RO"/>
              </w:rPr>
              <w:t>Ogas</w:t>
            </w:r>
            <w:proofErr w:type="spellEnd"/>
            <w:r>
              <w:rPr>
                <w:rFonts w:ascii="Verdana" w:hAnsi="Verdana" w:cs="Verdana"/>
                <w:color w:val="000000"/>
                <w:sz w:val="18"/>
                <w:szCs w:val="18"/>
                <w:lang w:val="ro-RO"/>
              </w:rPr>
              <w:t>"</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Carbunari</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w:t>
            </w:r>
          </w:p>
        </w:tc>
        <w:tc>
          <w:tcPr>
            <w:tcW w:w="2207" w:type="dxa"/>
            <w:tcBorders>
              <w:top w:val="nil"/>
              <w:left w:val="nil"/>
              <w:bottom w:val="nil"/>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w:t>
            </w:r>
          </w:p>
        </w:tc>
      </w:tr>
      <w:tr w:rsidR="002C2B4C">
        <w:trPr>
          <w:trHeight w:val="35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29.3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In "Tufe"</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Carbunari</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w:t>
            </w:r>
          </w:p>
        </w:tc>
        <w:tc>
          <w:tcPr>
            <w:tcW w:w="2207" w:type="dxa"/>
            <w:tcBorders>
              <w:top w:val="single" w:sz="4" w:space="0" w:color="auto"/>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w:t>
            </w:r>
          </w:p>
        </w:tc>
      </w:tr>
      <w:tr w:rsidR="002C2B4C">
        <w:trPr>
          <w:trHeight w:val="341"/>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29.4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La "</w:t>
            </w:r>
            <w:proofErr w:type="spellStart"/>
            <w:r>
              <w:rPr>
                <w:rFonts w:ascii="Verdana" w:hAnsi="Verdana" w:cs="Verdana"/>
                <w:color w:val="000000"/>
                <w:sz w:val="18"/>
                <w:szCs w:val="18"/>
                <w:lang w:val="ro-RO"/>
              </w:rPr>
              <w:t>Padurea</w:t>
            </w:r>
            <w:proofErr w:type="spellEnd"/>
            <w:r>
              <w:rPr>
                <w:rFonts w:ascii="Verdana" w:hAnsi="Verdana" w:cs="Verdana"/>
                <w:color w:val="000000"/>
                <w:sz w:val="18"/>
                <w:szCs w:val="18"/>
                <w:lang w:val="ro-RO"/>
              </w:rPr>
              <w:t xml:space="preserve"> Mica"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Carbunari</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36</w:t>
            </w:r>
          </w:p>
        </w:tc>
      </w:tr>
      <w:tr w:rsidR="002C2B4C">
        <w:trPr>
          <w:trHeight w:val="35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29.5</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In "Cotul </w:t>
            </w:r>
            <w:proofErr w:type="spellStart"/>
            <w:r>
              <w:rPr>
                <w:rFonts w:ascii="Verdana" w:hAnsi="Verdana" w:cs="Verdana"/>
                <w:color w:val="000000"/>
                <w:sz w:val="18"/>
                <w:szCs w:val="18"/>
                <w:lang w:val="ro-RO"/>
              </w:rPr>
              <w:t>tiganilor</w:t>
            </w:r>
            <w:proofErr w:type="spellEnd"/>
            <w:r>
              <w:rPr>
                <w:rFonts w:ascii="Verdana" w:hAnsi="Verdana" w:cs="Verdana"/>
                <w:color w:val="000000"/>
                <w:sz w:val="18"/>
                <w:szCs w:val="18"/>
                <w:lang w:val="ro-RO"/>
              </w:rPr>
              <w:t>"</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Carbunari</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90</w:t>
            </w:r>
          </w:p>
        </w:tc>
      </w:tr>
      <w:tr w:rsidR="002C2B4C">
        <w:trPr>
          <w:trHeight w:val="359"/>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29.6</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In "</w:t>
            </w:r>
            <w:proofErr w:type="spellStart"/>
            <w:r>
              <w:rPr>
                <w:rFonts w:ascii="Verdana" w:hAnsi="Verdana" w:cs="Verdana"/>
                <w:color w:val="000000"/>
                <w:sz w:val="18"/>
                <w:szCs w:val="18"/>
                <w:lang w:val="ro-RO"/>
              </w:rPr>
              <w:t>Ogas</w:t>
            </w:r>
            <w:proofErr w:type="spellEnd"/>
            <w:r>
              <w:rPr>
                <w:rFonts w:ascii="Verdana" w:hAnsi="Verdana" w:cs="Verdana"/>
                <w:color w:val="000000"/>
                <w:sz w:val="18"/>
                <w:szCs w:val="18"/>
                <w:lang w:val="ro-RO"/>
              </w:rPr>
              <w:t>"</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Stinapari</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r>
      <w:tr w:rsidR="002C2B4C">
        <w:trPr>
          <w:trHeight w:val="35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29.7</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Pe "Deal"</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Stinapari</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r>
      <w:tr w:rsidR="002C2B4C">
        <w:trPr>
          <w:trHeight w:val="300"/>
          <w:jc w:val="center"/>
        </w:trPr>
        <w:tc>
          <w:tcPr>
            <w:tcW w:w="740" w:type="dxa"/>
            <w:tcBorders>
              <w:top w:val="nil"/>
              <w:left w:val="single" w:sz="4" w:space="0" w:color="auto"/>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30</w:t>
            </w:r>
          </w:p>
        </w:tc>
        <w:tc>
          <w:tcPr>
            <w:tcW w:w="2359"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proofErr w:type="spellStart"/>
            <w:r>
              <w:rPr>
                <w:rFonts w:ascii="Verdana" w:hAnsi="Verdana" w:cs="Verdana"/>
                <w:b/>
                <w:bCs/>
                <w:color w:val="000000"/>
                <w:sz w:val="18"/>
                <w:szCs w:val="18"/>
                <w:lang w:val="ro-RO"/>
              </w:rPr>
              <w:t>Copăcele</w:t>
            </w:r>
            <w:proofErr w:type="spellEnd"/>
          </w:p>
        </w:tc>
        <w:tc>
          <w:tcPr>
            <w:tcW w:w="2138"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1933"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2207"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r>
      <w:tr w:rsidR="002C2B4C">
        <w:trPr>
          <w:trHeight w:val="404"/>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30.1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Bisericii nr. 120</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Copacele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22</w:t>
            </w:r>
          </w:p>
        </w:tc>
      </w:tr>
      <w:tr w:rsidR="002C2B4C">
        <w:trPr>
          <w:trHeight w:val="341"/>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30.2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Bisericii nr. 161</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Copacele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30.3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 </w:t>
            </w:r>
            <w:proofErr w:type="spellStart"/>
            <w:r>
              <w:rPr>
                <w:rFonts w:ascii="Verdana" w:hAnsi="Verdana" w:cs="Verdana"/>
                <w:color w:val="000000"/>
                <w:sz w:val="18"/>
                <w:szCs w:val="18"/>
                <w:lang w:val="ro-RO"/>
              </w:rPr>
              <w:t>Leria</w:t>
            </w:r>
            <w:proofErr w:type="spellEnd"/>
            <w:r>
              <w:rPr>
                <w:rFonts w:ascii="Verdana" w:hAnsi="Verdana" w:cs="Verdana"/>
                <w:color w:val="000000"/>
                <w:sz w:val="18"/>
                <w:szCs w:val="18"/>
                <w:lang w:val="ro-RO"/>
              </w:rPr>
              <w:t xml:space="preserve"> nr. 233B</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Zorile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18</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lastRenderedPageBreak/>
              <w:t>30.4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 </w:t>
            </w:r>
            <w:proofErr w:type="spellStart"/>
            <w:r>
              <w:rPr>
                <w:rFonts w:ascii="Verdana" w:hAnsi="Verdana" w:cs="Verdana"/>
                <w:color w:val="000000"/>
                <w:sz w:val="18"/>
                <w:szCs w:val="18"/>
                <w:lang w:val="ro-RO"/>
              </w:rPr>
              <w:t>Pohari</w:t>
            </w:r>
            <w:proofErr w:type="spellEnd"/>
            <w:r>
              <w:rPr>
                <w:rFonts w:ascii="Verdana" w:hAnsi="Verdana" w:cs="Verdana"/>
                <w:color w:val="000000"/>
                <w:sz w:val="18"/>
                <w:szCs w:val="18"/>
                <w:lang w:val="ro-RO"/>
              </w:rPr>
              <w:t xml:space="preserve"> nr. 190</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Zorile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25</w:t>
            </w:r>
          </w:p>
        </w:tc>
      </w:tr>
      <w:tr w:rsidR="002C2B4C">
        <w:trPr>
          <w:trHeight w:val="300"/>
          <w:jc w:val="center"/>
        </w:trPr>
        <w:tc>
          <w:tcPr>
            <w:tcW w:w="740" w:type="dxa"/>
            <w:tcBorders>
              <w:top w:val="nil"/>
              <w:left w:val="single" w:sz="4" w:space="0" w:color="auto"/>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31</w:t>
            </w:r>
          </w:p>
        </w:tc>
        <w:tc>
          <w:tcPr>
            <w:tcW w:w="2359"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Păltiniș</w:t>
            </w:r>
          </w:p>
        </w:tc>
        <w:tc>
          <w:tcPr>
            <w:tcW w:w="2138"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1933"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2207"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31.1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Zona DGRS</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Paltinis</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31.2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Zona COMETCAR</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Paltinis</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firma</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31.3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Zona Corlea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Cornutelu</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30</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31.4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Zona Dancilor</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Cornutelu</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40</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31.5</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Zona Borau</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Delinesti</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31.6</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Zona Biserica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Delinesti</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23</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31.7</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w:t>
            </w:r>
            <w:r>
              <w:rPr>
                <w:rFonts w:ascii="Verdana" w:hAnsi="Verdana" w:cs="Verdana"/>
                <w:color w:val="000000"/>
                <w:sz w:val="18"/>
                <w:szCs w:val="18"/>
                <w:lang w:val="ro-RO"/>
              </w:rPr>
              <w:t>Drumul Taberei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Delinesti</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35</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31.8</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w:t>
            </w:r>
            <w:proofErr w:type="spellStart"/>
            <w:r>
              <w:rPr>
                <w:rFonts w:ascii="Verdana" w:hAnsi="Verdana" w:cs="Verdana"/>
                <w:color w:val="000000"/>
                <w:sz w:val="18"/>
                <w:szCs w:val="18"/>
                <w:lang w:val="ro-RO"/>
              </w:rPr>
              <w:t>Gradinita</w:t>
            </w:r>
            <w:proofErr w:type="spellEnd"/>
            <w:r>
              <w:rPr>
                <w:rFonts w:ascii="Verdana" w:hAnsi="Verdana" w:cs="Verdana"/>
                <w:color w:val="000000"/>
                <w:sz w:val="18"/>
                <w:szCs w:val="18"/>
                <w:lang w:val="ro-RO"/>
              </w:rPr>
              <w:t>-Biserica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Delinesti</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31.9</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Zona Biserica Penticostala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Delinesti</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25</w:t>
            </w:r>
          </w:p>
        </w:tc>
      </w:tr>
      <w:tr w:rsidR="002C2B4C">
        <w:trPr>
          <w:trHeight w:val="300"/>
          <w:jc w:val="center"/>
        </w:trPr>
        <w:tc>
          <w:tcPr>
            <w:tcW w:w="740" w:type="dxa"/>
            <w:tcBorders>
              <w:top w:val="nil"/>
              <w:left w:val="single" w:sz="4" w:space="0" w:color="auto"/>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32</w:t>
            </w:r>
          </w:p>
        </w:tc>
        <w:tc>
          <w:tcPr>
            <w:tcW w:w="2359"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Turnu Ruieni</w:t>
            </w:r>
          </w:p>
        </w:tc>
        <w:tc>
          <w:tcPr>
            <w:tcW w:w="2138"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1933"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2207"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32.1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Lunca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Borlova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103</w:t>
            </w:r>
          </w:p>
        </w:tc>
      </w:tr>
      <w:tr w:rsidR="002C2B4C">
        <w:trPr>
          <w:trHeight w:val="300"/>
          <w:jc w:val="center"/>
        </w:trPr>
        <w:tc>
          <w:tcPr>
            <w:tcW w:w="740" w:type="dxa"/>
            <w:tcBorders>
              <w:top w:val="nil"/>
              <w:left w:val="single" w:sz="4" w:space="0" w:color="auto"/>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33</w:t>
            </w:r>
          </w:p>
        </w:tc>
        <w:tc>
          <w:tcPr>
            <w:tcW w:w="2359"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Marga</w:t>
            </w:r>
          </w:p>
        </w:tc>
        <w:tc>
          <w:tcPr>
            <w:tcW w:w="2138"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1933"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2207"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r>
      <w:tr w:rsidR="002C2B4C">
        <w:trPr>
          <w:trHeight w:val="6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33.1</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Complex Medical </w:t>
            </w:r>
            <w:proofErr w:type="spellStart"/>
            <w:r>
              <w:rPr>
                <w:rFonts w:ascii="Verdana" w:hAnsi="Verdana" w:cs="Verdana"/>
                <w:color w:val="000000"/>
                <w:sz w:val="18"/>
                <w:szCs w:val="18"/>
                <w:lang w:val="ro-RO"/>
              </w:rPr>
              <w:t>Crestin</w:t>
            </w:r>
            <w:proofErr w:type="spellEnd"/>
            <w:r>
              <w:rPr>
                <w:rFonts w:ascii="Verdana" w:hAnsi="Verdana" w:cs="Verdana"/>
                <w:color w:val="000000"/>
                <w:sz w:val="18"/>
                <w:szCs w:val="18"/>
                <w:lang w:val="ro-RO"/>
              </w:rPr>
              <w:t xml:space="preserve"> "Izvorul </w:t>
            </w:r>
            <w:proofErr w:type="spellStart"/>
            <w:r>
              <w:rPr>
                <w:rFonts w:ascii="Verdana" w:hAnsi="Verdana" w:cs="Verdana"/>
                <w:color w:val="000000"/>
                <w:sz w:val="18"/>
                <w:szCs w:val="18"/>
                <w:lang w:val="ro-RO"/>
              </w:rPr>
              <w:t>Tamaduirii</w:t>
            </w:r>
            <w:proofErr w:type="spellEnd"/>
            <w:r>
              <w:rPr>
                <w:rFonts w:ascii="Verdana" w:hAnsi="Verdana" w:cs="Verdana"/>
                <w:color w:val="000000"/>
                <w:sz w:val="18"/>
                <w:szCs w:val="18"/>
                <w:lang w:val="ro-RO"/>
              </w:rPr>
              <w:t>"</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Marga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65</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33.2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Sat de vacanta "</w:t>
            </w:r>
            <w:proofErr w:type="spellStart"/>
            <w:r>
              <w:rPr>
                <w:rFonts w:ascii="Verdana" w:hAnsi="Verdana" w:cs="Verdana"/>
                <w:color w:val="000000"/>
                <w:sz w:val="18"/>
                <w:szCs w:val="18"/>
                <w:lang w:val="ro-RO"/>
              </w:rPr>
              <w:t>Fataciuna</w:t>
            </w:r>
            <w:proofErr w:type="spellEnd"/>
            <w:r>
              <w:rPr>
                <w:rFonts w:ascii="Verdana" w:hAnsi="Verdana" w:cs="Verdana"/>
                <w:color w:val="000000"/>
                <w:sz w:val="18"/>
                <w:szCs w:val="18"/>
                <w:lang w:val="ro-RO"/>
              </w:rPr>
              <w:t>"</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Marga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30</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33.3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Valea "</w:t>
            </w:r>
            <w:proofErr w:type="spellStart"/>
            <w:r>
              <w:rPr>
                <w:rFonts w:ascii="Verdana" w:hAnsi="Verdana" w:cs="Verdana"/>
                <w:color w:val="000000"/>
                <w:sz w:val="18"/>
                <w:szCs w:val="18"/>
                <w:lang w:val="ro-RO"/>
              </w:rPr>
              <w:t>Manzu</w:t>
            </w:r>
            <w:proofErr w:type="spellEnd"/>
            <w:r>
              <w:rPr>
                <w:rFonts w:ascii="Verdana" w:hAnsi="Verdana" w:cs="Verdana"/>
                <w:color w:val="000000"/>
                <w:sz w:val="18"/>
                <w:szCs w:val="18"/>
                <w:lang w:val="ro-RO"/>
              </w:rPr>
              <w:t>"</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Marga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33.4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"Cimitirul"</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Marga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32</w:t>
            </w:r>
          </w:p>
        </w:tc>
      </w:tr>
      <w:tr w:rsidR="002C2B4C">
        <w:trPr>
          <w:trHeight w:val="300"/>
          <w:jc w:val="center"/>
        </w:trPr>
        <w:tc>
          <w:tcPr>
            <w:tcW w:w="740" w:type="dxa"/>
            <w:tcBorders>
              <w:top w:val="nil"/>
              <w:left w:val="single" w:sz="4" w:space="0" w:color="auto"/>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34</w:t>
            </w:r>
          </w:p>
        </w:tc>
        <w:tc>
          <w:tcPr>
            <w:tcW w:w="2359"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proofErr w:type="spellStart"/>
            <w:r>
              <w:rPr>
                <w:rFonts w:ascii="Verdana" w:hAnsi="Verdana" w:cs="Verdana"/>
                <w:b/>
                <w:bCs/>
                <w:color w:val="000000"/>
                <w:sz w:val="18"/>
                <w:szCs w:val="18"/>
                <w:lang w:val="ro-RO"/>
              </w:rPr>
              <w:t>Valiug</w:t>
            </w:r>
            <w:proofErr w:type="spellEnd"/>
          </w:p>
        </w:tc>
        <w:tc>
          <w:tcPr>
            <w:tcW w:w="2138"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1933"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2207"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r>
      <w:tr w:rsidR="002C2B4C">
        <w:trPr>
          <w:trHeight w:val="323"/>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34.1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numita </w:t>
            </w:r>
            <w:proofErr w:type="spellStart"/>
            <w:r>
              <w:rPr>
                <w:rFonts w:ascii="Verdana" w:hAnsi="Verdana" w:cs="Verdana"/>
                <w:color w:val="000000"/>
                <w:sz w:val="18"/>
                <w:szCs w:val="18"/>
                <w:lang w:val="ro-RO"/>
              </w:rPr>
              <w:t>Hartu</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Valiug</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48</w:t>
            </w:r>
          </w:p>
        </w:tc>
      </w:tr>
      <w:tr w:rsidR="002C2B4C">
        <w:trPr>
          <w:trHeight w:val="300"/>
          <w:jc w:val="center"/>
        </w:trPr>
        <w:tc>
          <w:tcPr>
            <w:tcW w:w="740" w:type="dxa"/>
            <w:tcBorders>
              <w:top w:val="nil"/>
              <w:left w:val="single" w:sz="4" w:space="0" w:color="auto"/>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35</w:t>
            </w:r>
          </w:p>
        </w:tc>
        <w:tc>
          <w:tcPr>
            <w:tcW w:w="2359"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Lăpușnicu Mare</w:t>
            </w:r>
          </w:p>
        </w:tc>
        <w:tc>
          <w:tcPr>
            <w:tcW w:w="2138"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1933"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2207"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35.1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casa nr. 123</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Lapusnicu</w:t>
            </w:r>
            <w:proofErr w:type="spellEnd"/>
            <w:r>
              <w:rPr>
                <w:rFonts w:ascii="Verdana" w:hAnsi="Verdana" w:cs="Verdana"/>
                <w:color w:val="000000"/>
                <w:sz w:val="18"/>
                <w:szCs w:val="18"/>
                <w:lang w:val="ro-RO"/>
              </w:rPr>
              <w:t xml:space="preserve"> Mare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35.2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casa nr. 88</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Lapusnicu</w:t>
            </w:r>
            <w:proofErr w:type="spellEnd"/>
            <w:r>
              <w:rPr>
                <w:rFonts w:ascii="Verdana" w:hAnsi="Verdana" w:cs="Verdana"/>
                <w:color w:val="000000"/>
                <w:sz w:val="18"/>
                <w:szCs w:val="18"/>
                <w:lang w:val="ro-RO"/>
              </w:rPr>
              <w:t xml:space="preserve"> Mare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24</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35.3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casa nr. 231</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Lapusnicu</w:t>
            </w:r>
            <w:proofErr w:type="spellEnd"/>
            <w:r>
              <w:rPr>
                <w:rFonts w:ascii="Verdana" w:hAnsi="Verdana" w:cs="Verdana"/>
                <w:color w:val="000000"/>
                <w:sz w:val="18"/>
                <w:szCs w:val="18"/>
                <w:lang w:val="ro-RO"/>
              </w:rPr>
              <w:t xml:space="preserve"> Mare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36</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35.4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casa nr. 119</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Moceris</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r>
      <w:tr w:rsidR="002C2B4C">
        <w:trPr>
          <w:trHeight w:val="300"/>
          <w:jc w:val="center"/>
        </w:trPr>
        <w:tc>
          <w:tcPr>
            <w:tcW w:w="740" w:type="dxa"/>
            <w:tcBorders>
              <w:top w:val="nil"/>
              <w:left w:val="single" w:sz="4" w:space="0" w:color="auto"/>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36</w:t>
            </w:r>
          </w:p>
        </w:tc>
        <w:tc>
          <w:tcPr>
            <w:tcW w:w="2359"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Răcășdia</w:t>
            </w:r>
          </w:p>
        </w:tc>
        <w:tc>
          <w:tcPr>
            <w:tcW w:w="2138"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1933"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2207"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36.1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Racasdia</w:t>
            </w:r>
            <w:proofErr w:type="spellEnd"/>
            <w:r>
              <w:rPr>
                <w:rFonts w:ascii="Verdana" w:hAnsi="Verdana" w:cs="Verdana"/>
                <w:color w:val="000000"/>
                <w:sz w:val="18"/>
                <w:szCs w:val="18"/>
                <w:lang w:val="ro-RO"/>
              </w:rPr>
              <w:t xml:space="preserve"> nr. 499-522</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Racasdia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25</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36.2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Racasdia</w:t>
            </w:r>
            <w:proofErr w:type="spellEnd"/>
            <w:r>
              <w:rPr>
                <w:rFonts w:ascii="Verdana" w:hAnsi="Verdana" w:cs="Verdana"/>
                <w:color w:val="000000"/>
                <w:sz w:val="18"/>
                <w:szCs w:val="18"/>
                <w:lang w:val="ro-RO"/>
              </w:rPr>
              <w:t xml:space="preserve"> nr. 184-192</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Racasdia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24</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36.3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Racasdia</w:t>
            </w:r>
            <w:proofErr w:type="spellEnd"/>
            <w:r>
              <w:rPr>
                <w:rFonts w:ascii="Verdana" w:hAnsi="Verdana" w:cs="Verdana"/>
                <w:color w:val="000000"/>
                <w:sz w:val="18"/>
                <w:szCs w:val="18"/>
                <w:lang w:val="ro-RO"/>
              </w:rPr>
              <w:t xml:space="preserve"> nr. 288-307</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Racasdia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45</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36.4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Racasdia</w:t>
            </w:r>
            <w:proofErr w:type="spellEnd"/>
            <w:r>
              <w:rPr>
                <w:rFonts w:ascii="Verdana" w:hAnsi="Verdana" w:cs="Verdana"/>
                <w:color w:val="000000"/>
                <w:sz w:val="18"/>
                <w:szCs w:val="18"/>
                <w:lang w:val="ro-RO"/>
              </w:rPr>
              <w:t xml:space="preserve"> nr. 171-182</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Racasdia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36.5</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Racasdia</w:t>
            </w:r>
            <w:proofErr w:type="spellEnd"/>
            <w:r>
              <w:rPr>
                <w:rFonts w:ascii="Verdana" w:hAnsi="Verdana" w:cs="Verdana"/>
                <w:color w:val="000000"/>
                <w:sz w:val="18"/>
                <w:szCs w:val="18"/>
                <w:lang w:val="ro-RO"/>
              </w:rPr>
              <w:t xml:space="preserve"> nr. 471-480</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Racasdia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18</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36.6</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Vraniut</w:t>
            </w:r>
            <w:proofErr w:type="spellEnd"/>
            <w:r>
              <w:rPr>
                <w:rFonts w:ascii="Verdana" w:hAnsi="Verdana" w:cs="Verdana"/>
                <w:color w:val="000000"/>
                <w:sz w:val="18"/>
                <w:szCs w:val="18"/>
                <w:lang w:val="ro-RO"/>
              </w:rPr>
              <w:t xml:space="preserve"> nr. 45-64</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Racasdia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40</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36.7</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Vraniut</w:t>
            </w:r>
            <w:proofErr w:type="spellEnd"/>
            <w:r>
              <w:rPr>
                <w:rFonts w:ascii="Verdana" w:hAnsi="Verdana" w:cs="Verdana"/>
                <w:color w:val="000000"/>
                <w:sz w:val="18"/>
                <w:szCs w:val="18"/>
                <w:lang w:val="ro-RO"/>
              </w:rPr>
              <w:t xml:space="preserve"> nr. 73-88</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Racasdia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24</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36.8</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Vraniut</w:t>
            </w:r>
            <w:proofErr w:type="spellEnd"/>
            <w:r>
              <w:rPr>
                <w:rFonts w:ascii="Verdana" w:hAnsi="Verdana" w:cs="Verdana"/>
                <w:color w:val="000000"/>
                <w:sz w:val="18"/>
                <w:szCs w:val="18"/>
                <w:lang w:val="ro-RO"/>
              </w:rPr>
              <w:t xml:space="preserve"> nr. 99-119</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Racasdia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w:t>
            </w:r>
          </w:p>
        </w:tc>
      </w:tr>
      <w:tr w:rsidR="002C2B4C">
        <w:trPr>
          <w:trHeight w:val="300"/>
          <w:jc w:val="center"/>
        </w:trPr>
        <w:tc>
          <w:tcPr>
            <w:tcW w:w="740" w:type="dxa"/>
            <w:tcBorders>
              <w:top w:val="nil"/>
              <w:left w:val="single" w:sz="4" w:space="0" w:color="auto"/>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37</w:t>
            </w:r>
          </w:p>
        </w:tc>
        <w:tc>
          <w:tcPr>
            <w:tcW w:w="2359"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Vărădia</w:t>
            </w:r>
          </w:p>
        </w:tc>
        <w:tc>
          <w:tcPr>
            <w:tcW w:w="2138"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1933"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2207"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37.1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Valea cu Piatra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Varadia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114</w:t>
            </w:r>
          </w:p>
        </w:tc>
      </w:tr>
      <w:tr w:rsidR="002C2B4C">
        <w:trPr>
          <w:trHeight w:val="300"/>
          <w:jc w:val="center"/>
        </w:trPr>
        <w:tc>
          <w:tcPr>
            <w:tcW w:w="740" w:type="dxa"/>
            <w:tcBorders>
              <w:top w:val="nil"/>
              <w:left w:val="single" w:sz="4" w:space="0" w:color="auto"/>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38</w:t>
            </w:r>
          </w:p>
        </w:tc>
        <w:tc>
          <w:tcPr>
            <w:tcW w:w="2359"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Teregova</w:t>
            </w:r>
          </w:p>
        </w:tc>
        <w:tc>
          <w:tcPr>
            <w:tcW w:w="2138"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1933"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2207"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38.1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Colnic</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Teregova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210</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38.2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Tiganie</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Teregova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45</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38.3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Tiganie</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Teregova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30</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lastRenderedPageBreak/>
              <w:t>38.4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Vale</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Teregova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w:t>
            </w:r>
          </w:p>
        </w:tc>
      </w:tr>
      <w:tr w:rsidR="002C2B4C">
        <w:trPr>
          <w:trHeight w:val="300"/>
          <w:jc w:val="center"/>
        </w:trPr>
        <w:tc>
          <w:tcPr>
            <w:tcW w:w="740" w:type="dxa"/>
            <w:tcBorders>
              <w:top w:val="nil"/>
              <w:left w:val="single" w:sz="4" w:space="0" w:color="auto"/>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39</w:t>
            </w:r>
          </w:p>
        </w:tc>
        <w:tc>
          <w:tcPr>
            <w:tcW w:w="2359"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Glimboca</w:t>
            </w:r>
          </w:p>
        </w:tc>
        <w:tc>
          <w:tcPr>
            <w:tcW w:w="2138"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1933"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2207"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39.1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cartier Baia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Glimboca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70</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39.2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cartier Bucium</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Glimboca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400</w:t>
            </w:r>
          </w:p>
        </w:tc>
      </w:tr>
      <w:tr w:rsidR="002C2B4C">
        <w:trPr>
          <w:trHeight w:val="300"/>
          <w:jc w:val="center"/>
        </w:trPr>
        <w:tc>
          <w:tcPr>
            <w:tcW w:w="740" w:type="dxa"/>
            <w:tcBorders>
              <w:top w:val="nil"/>
              <w:left w:val="single" w:sz="4" w:space="0" w:color="auto"/>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40</w:t>
            </w:r>
          </w:p>
        </w:tc>
        <w:tc>
          <w:tcPr>
            <w:tcW w:w="2359"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Târnova</w:t>
            </w:r>
          </w:p>
        </w:tc>
        <w:tc>
          <w:tcPr>
            <w:tcW w:w="2138"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1933"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2207"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163</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40.1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Pietris</w:t>
            </w:r>
            <w:proofErr w:type="spellEnd"/>
            <w:r>
              <w:rPr>
                <w:rFonts w:ascii="Verdana" w:hAnsi="Verdana" w:cs="Verdana"/>
                <w:color w:val="000000"/>
                <w:sz w:val="18"/>
                <w:szCs w:val="18"/>
                <w:lang w:val="ro-RO"/>
              </w:rPr>
              <w:t xml:space="preserve"> Str. Murgu</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Tirnova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17</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40.2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PietrisStr.Piciu</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Tirnova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18</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40.3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Pietris</w:t>
            </w:r>
            <w:proofErr w:type="spellEnd"/>
            <w:r>
              <w:rPr>
                <w:rFonts w:ascii="Verdana" w:hAnsi="Verdana" w:cs="Verdana"/>
                <w:color w:val="000000"/>
                <w:sz w:val="18"/>
                <w:szCs w:val="18"/>
                <w:lang w:val="ro-RO"/>
              </w:rPr>
              <w:t xml:space="preserve"> Str. </w:t>
            </w:r>
            <w:proofErr w:type="spellStart"/>
            <w:r>
              <w:rPr>
                <w:rFonts w:ascii="Verdana" w:hAnsi="Verdana" w:cs="Verdana"/>
                <w:color w:val="000000"/>
                <w:sz w:val="18"/>
                <w:szCs w:val="18"/>
                <w:lang w:val="ro-RO"/>
              </w:rPr>
              <w:t>Stapan</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Tirnova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24</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40.4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Valea Neagra Str. </w:t>
            </w:r>
            <w:proofErr w:type="spellStart"/>
            <w:r>
              <w:rPr>
                <w:rFonts w:ascii="Verdana" w:hAnsi="Verdana" w:cs="Verdana"/>
                <w:color w:val="000000"/>
                <w:sz w:val="18"/>
                <w:szCs w:val="18"/>
                <w:lang w:val="ro-RO"/>
              </w:rPr>
              <w:t>Pocaitu</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Tirnova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40.5</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 </w:t>
            </w:r>
            <w:proofErr w:type="spellStart"/>
            <w:r>
              <w:rPr>
                <w:rFonts w:ascii="Verdana" w:hAnsi="Verdana" w:cs="Verdana"/>
                <w:color w:val="000000"/>
                <w:sz w:val="18"/>
                <w:szCs w:val="18"/>
                <w:lang w:val="ro-RO"/>
              </w:rPr>
              <w:t>Lenga</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Tirnova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40.6</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 </w:t>
            </w:r>
            <w:proofErr w:type="spellStart"/>
            <w:r>
              <w:rPr>
                <w:rFonts w:ascii="Verdana" w:hAnsi="Verdana" w:cs="Verdana"/>
                <w:color w:val="000000"/>
                <w:sz w:val="18"/>
                <w:szCs w:val="18"/>
                <w:lang w:val="ro-RO"/>
              </w:rPr>
              <w:t>Timpa</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Tirnova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40.7</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 </w:t>
            </w:r>
            <w:proofErr w:type="spellStart"/>
            <w:r>
              <w:rPr>
                <w:rFonts w:ascii="Verdana" w:hAnsi="Verdana" w:cs="Verdana"/>
                <w:color w:val="000000"/>
                <w:sz w:val="18"/>
                <w:szCs w:val="18"/>
                <w:lang w:val="ro-RO"/>
              </w:rPr>
              <w:t>Sirbu</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Tirnova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19</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40.8</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Buca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Tirnova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42</w:t>
            </w:r>
          </w:p>
        </w:tc>
      </w:tr>
      <w:tr w:rsidR="002C2B4C">
        <w:trPr>
          <w:trHeight w:val="300"/>
          <w:jc w:val="center"/>
        </w:trPr>
        <w:tc>
          <w:tcPr>
            <w:tcW w:w="740" w:type="dxa"/>
            <w:tcBorders>
              <w:top w:val="nil"/>
              <w:left w:val="single" w:sz="4" w:space="0" w:color="auto"/>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41</w:t>
            </w:r>
          </w:p>
        </w:tc>
        <w:tc>
          <w:tcPr>
            <w:tcW w:w="2359"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proofErr w:type="spellStart"/>
            <w:r>
              <w:rPr>
                <w:rFonts w:ascii="Verdana" w:hAnsi="Verdana" w:cs="Verdana"/>
                <w:b/>
                <w:bCs/>
                <w:color w:val="000000"/>
                <w:sz w:val="18"/>
                <w:szCs w:val="18"/>
                <w:lang w:val="ro-RO"/>
              </w:rPr>
              <w:t>Bautar</w:t>
            </w:r>
            <w:proofErr w:type="spellEnd"/>
          </w:p>
        </w:tc>
        <w:tc>
          <w:tcPr>
            <w:tcW w:w="2138"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1933"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2207"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41.1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Ulita</w:t>
            </w:r>
            <w:proofErr w:type="spellEnd"/>
            <w:r>
              <w:rPr>
                <w:rFonts w:ascii="Verdana" w:hAnsi="Verdana" w:cs="Verdana"/>
                <w:color w:val="000000"/>
                <w:sz w:val="18"/>
                <w:szCs w:val="18"/>
                <w:lang w:val="ro-RO"/>
              </w:rPr>
              <w:t xml:space="preserve"> Gura Popii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Bautar</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75</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41.2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Ulita</w:t>
            </w:r>
            <w:proofErr w:type="spellEnd"/>
            <w:r>
              <w:rPr>
                <w:rFonts w:ascii="Verdana" w:hAnsi="Verdana" w:cs="Verdana"/>
                <w:color w:val="000000"/>
                <w:sz w:val="18"/>
                <w:szCs w:val="18"/>
                <w:lang w:val="ro-RO"/>
              </w:rPr>
              <w:t xml:space="preserve"> Scolii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Bautar</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51</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41.3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UlitaDopilor</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Bautar</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48</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41.4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UlitaGarii</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Bautar</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35</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41.5</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UlitaZepa-Vacari</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Bautar</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69</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41.6</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UlitaFrasina</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Bautar</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98</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41.7</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UlitaTarina-Ulita</w:t>
            </w:r>
            <w:proofErr w:type="spellEnd"/>
            <w:r>
              <w:rPr>
                <w:rFonts w:ascii="Verdana" w:hAnsi="Verdana" w:cs="Verdana"/>
                <w:color w:val="000000"/>
                <w:sz w:val="18"/>
                <w:szCs w:val="18"/>
                <w:lang w:val="ro-RO"/>
              </w:rPr>
              <w:t xml:space="preserve"> Mare</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Bucova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61</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41.8</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Ulita</w:t>
            </w:r>
            <w:proofErr w:type="spellEnd"/>
            <w:r>
              <w:rPr>
                <w:rFonts w:ascii="Verdana" w:hAnsi="Verdana" w:cs="Verdana"/>
                <w:color w:val="000000"/>
                <w:sz w:val="18"/>
                <w:szCs w:val="18"/>
                <w:lang w:val="ro-RO"/>
              </w:rPr>
              <w:t xml:space="preserve"> Mare</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Bucova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53</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41.9</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UlitaGelareni</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Bucova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84</w:t>
            </w:r>
          </w:p>
        </w:tc>
      </w:tr>
      <w:tr w:rsidR="002C2B4C">
        <w:trPr>
          <w:trHeight w:val="300"/>
          <w:jc w:val="center"/>
        </w:trPr>
        <w:tc>
          <w:tcPr>
            <w:tcW w:w="740" w:type="dxa"/>
            <w:tcBorders>
              <w:top w:val="nil"/>
              <w:left w:val="single" w:sz="4" w:space="0" w:color="auto"/>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42</w:t>
            </w:r>
          </w:p>
        </w:tc>
        <w:tc>
          <w:tcPr>
            <w:tcW w:w="2359"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Oțelu Roșu</w:t>
            </w:r>
          </w:p>
        </w:tc>
        <w:tc>
          <w:tcPr>
            <w:tcW w:w="2138"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1933"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2207"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42.1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Baia, nr. 36-38</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30</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42.2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Sat Mal, nr. 82-87</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18</w:t>
            </w:r>
          </w:p>
        </w:tc>
      </w:tr>
      <w:tr w:rsidR="002C2B4C">
        <w:trPr>
          <w:trHeight w:val="6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42.3</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 Teodor Aman (pod peste Bistra, zona </w:t>
            </w:r>
            <w:proofErr w:type="spellStart"/>
            <w:r>
              <w:rPr>
                <w:rFonts w:ascii="Verdana" w:hAnsi="Verdana" w:cs="Verdana"/>
                <w:color w:val="000000"/>
                <w:sz w:val="18"/>
                <w:szCs w:val="18"/>
                <w:lang w:val="ro-RO"/>
              </w:rPr>
              <w:t>Otelarilor</w:t>
            </w:r>
            <w:proofErr w:type="spellEnd"/>
            <w:r>
              <w:rPr>
                <w:rFonts w:ascii="Verdana" w:hAnsi="Verdana" w:cs="Verdana"/>
                <w:color w:val="000000"/>
                <w:sz w:val="18"/>
                <w:szCs w:val="18"/>
                <w:lang w:val="ro-RO"/>
              </w:rPr>
              <w:t xml:space="preserve">, în </w:t>
            </w:r>
            <w:proofErr w:type="spellStart"/>
            <w:r>
              <w:rPr>
                <w:rFonts w:ascii="Verdana" w:hAnsi="Verdana" w:cs="Verdana"/>
                <w:color w:val="000000"/>
                <w:sz w:val="18"/>
                <w:szCs w:val="18"/>
                <w:lang w:val="ro-RO"/>
              </w:rPr>
              <w:t>stanga</w:t>
            </w:r>
            <w:proofErr w:type="spellEnd"/>
            <w:r>
              <w:rPr>
                <w:rFonts w:ascii="Verdana" w:hAnsi="Verdana" w:cs="Verdana"/>
                <w:color w:val="000000"/>
                <w:sz w:val="18"/>
                <w:szCs w:val="18"/>
                <w:lang w:val="ro-RO"/>
              </w:rPr>
              <w:t>)</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35</w:t>
            </w:r>
          </w:p>
        </w:tc>
      </w:tr>
      <w:tr w:rsidR="002C2B4C">
        <w:trPr>
          <w:trHeight w:val="9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42.4</w:t>
            </w:r>
          </w:p>
        </w:tc>
        <w:tc>
          <w:tcPr>
            <w:tcW w:w="2359" w:type="dxa"/>
            <w:tcBorders>
              <w:top w:val="nil"/>
              <w:left w:val="nil"/>
              <w:bottom w:val="single" w:sz="4" w:space="0" w:color="auto"/>
              <w:right w:val="single" w:sz="4" w:space="0" w:color="auto"/>
            </w:tcBorders>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 Extravilan, cartier </w:t>
            </w:r>
            <w:proofErr w:type="spellStart"/>
            <w:r>
              <w:rPr>
                <w:rFonts w:ascii="Verdana" w:hAnsi="Verdana" w:cs="Verdana"/>
                <w:color w:val="000000"/>
                <w:sz w:val="18"/>
                <w:szCs w:val="18"/>
                <w:lang w:val="ro-RO"/>
              </w:rPr>
              <w:t>Cireasa</w:t>
            </w:r>
            <w:proofErr w:type="spellEnd"/>
            <w:r>
              <w:rPr>
                <w:rFonts w:ascii="Verdana" w:hAnsi="Verdana" w:cs="Verdana"/>
                <w:color w:val="000000"/>
                <w:sz w:val="18"/>
                <w:szCs w:val="18"/>
                <w:lang w:val="ro-RO"/>
              </w:rPr>
              <w:t xml:space="preserve">, la </w:t>
            </w:r>
            <w:proofErr w:type="spellStart"/>
            <w:r>
              <w:rPr>
                <w:rFonts w:ascii="Verdana" w:hAnsi="Verdana" w:cs="Verdana"/>
                <w:color w:val="000000"/>
                <w:sz w:val="18"/>
                <w:szCs w:val="18"/>
                <w:lang w:val="ro-RO"/>
              </w:rPr>
              <w:t>capatul</w:t>
            </w:r>
            <w:proofErr w:type="spellEnd"/>
            <w:r>
              <w:rPr>
                <w:rFonts w:ascii="Verdana" w:hAnsi="Verdana" w:cs="Verdana"/>
                <w:color w:val="000000"/>
                <w:sz w:val="18"/>
                <w:szCs w:val="18"/>
                <w:lang w:val="ro-RO"/>
              </w:rPr>
              <w:t xml:space="preserve"> str. 1 Mai (a doua strada pe dreapta)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25</w:t>
            </w:r>
          </w:p>
        </w:tc>
      </w:tr>
      <w:tr w:rsidR="002C2B4C">
        <w:trPr>
          <w:trHeight w:val="300"/>
          <w:jc w:val="center"/>
        </w:trPr>
        <w:tc>
          <w:tcPr>
            <w:tcW w:w="740" w:type="dxa"/>
            <w:tcBorders>
              <w:top w:val="nil"/>
              <w:left w:val="single" w:sz="4" w:space="0" w:color="auto"/>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43</w:t>
            </w:r>
          </w:p>
        </w:tc>
        <w:tc>
          <w:tcPr>
            <w:tcW w:w="2359"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Rusca Montană</w:t>
            </w:r>
          </w:p>
        </w:tc>
        <w:tc>
          <w:tcPr>
            <w:tcW w:w="2138"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1933"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2207"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43.1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Soimu</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Rusca Montana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97</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43.2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Mucica</w:t>
            </w:r>
            <w:proofErr w:type="spellEnd"/>
            <w:r>
              <w:rPr>
                <w:rFonts w:ascii="Verdana" w:hAnsi="Verdana" w:cs="Verdana"/>
                <w:color w:val="000000"/>
                <w:sz w:val="18"/>
                <w:szCs w:val="18"/>
                <w:lang w:val="ro-RO"/>
              </w:rPr>
              <w:t xml:space="preserve"> 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Rusca Montana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81</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43.3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Tincova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Rusca </w:t>
            </w:r>
            <w:r>
              <w:rPr>
                <w:rFonts w:ascii="Verdana" w:hAnsi="Verdana" w:cs="Verdana"/>
                <w:color w:val="000000"/>
                <w:sz w:val="18"/>
                <w:szCs w:val="18"/>
                <w:lang w:val="ro-RO"/>
              </w:rPr>
              <w:t>Montana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90</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43.4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Catamaru</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Rusca Montana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114</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43.5</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Ciocane</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Rusca Montana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26</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43.6</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Spiter</w:t>
            </w:r>
            <w:proofErr w:type="spellEnd"/>
            <w:r>
              <w:rPr>
                <w:rFonts w:ascii="Verdana" w:hAnsi="Verdana" w:cs="Verdana"/>
                <w:color w:val="000000"/>
                <w:sz w:val="18"/>
                <w:szCs w:val="18"/>
                <w:lang w:val="ro-RO"/>
              </w:rPr>
              <w:t xml:space="preserve"> (Peter Pan)</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Rusca Montana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39</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43.7</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Mucica</w:t>
            </w:r>
            <w:proofErr w:type="spellEnd"/>
            <w:r>
              <w:rPr>
                <w:rFonts w:ascii="Verdana" w:hAnsi="Verdana" w:cs="Verdana"/>
                <w:color w:val="000000"/>
                <w:sz w:val="18"/>
                <w:szCs w:val="18"/>
                <w:lang w:val="ro-RO"/>
              </w:rPr>
              <w:t xml:space="preserve"> II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Rusca Montana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27</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43.8</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Piriul</w:t>
            </w:r>
            <w:proofErr w:type="spellEnd"/>
            <w:r>
              <w:rPr>
                <w:rFonts w:ascii="Verdana" w:hAnsi="Verdana" w:cs="Verdana"/>
                <w:color w:val="000000"/>
                <w:sz w:val="18"/>
                <w:szCs w:val="18"/>
                <w:lang w:val="ro-RO"/>
              </w:rPr>
              <w:t xml:space="preserve"> Morii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Ruschita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69</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43.9</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Cracul Lung</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Ruschita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41</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lastRenderedPageBreak/>
              <w:t>43.10</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Floratie</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Ruschita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25</w:t>
            </w:r>
          </w:p>
        </w:tc>
      </w:tr>
      <w:tr w:rsidR="002C2B4C">
        <w:trPr>
          <w:trHeight w:val="300"/>
          <w:jc w:val="center"/>
        </w:trPr>
        <w:tc>
          <w:tcPr>
            <w:tcW w:w="740" w:type="dxa"/>
            <w:tcBorders>
              <w:top w:val="nil"/>
              <w:left w:val="single" w:sz="4" w:space="0" w:color="auto"/>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44</w:t>
            </w:r>
          </w:p>
        </w:tc>
        <w:tc>
          <w:tcPr>
            <w:tcW w:w="2359"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Ramna</w:t>
            </w:r>
          </w:p>
        </w:tc>
        <w:tc>
          <w:tcPr>
            <w:tcW w:w="2138"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1933"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2207"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44.1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sz w:val="18"/>
                <w:szCs w:val="18"/>
                <w:lang w:val="ro-RO"/>
              </w:rPr>
            </w:pPr>
            <w:proofErr w:type="spellStart"/>
            <w:r>
              <w:rPr>
                <w:rFonts w:ascii="Verdana" w:hAnsi="Verdana" w:cs="Verdana"/>
                <w:sz w:val="18"/>
                <w:szCs w:val="18"/>
                <w:lang w:val="ro-RO"/>
              </w:rPr>
              <w:t>BirauRozaia</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Ramna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27</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44.2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Gherdan Roman</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Ramna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44.3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Branigu</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Ramna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44.4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Ciuraru</w:t>
            </w:r>
            <w:proofErr w:type="spellEnd"/>
            <w:r>
              <w:rPr>
                <w:rFonts w:ascii="Verdana" w:hAnsi="Verdana" w:cs="Verdana"/>
                <w:color w:val="000000"/>
                <w:sz w:val="18"/>
                <w:szCs w:val="18"/>
                <w:lang w:val="ro-RO"/>
              </w:rPr>
              <w:t xml:space="preserve"> Ion</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Ramna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51</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44.5</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Stingu</w:t>
            </w:r>
            <w:proofErr w:type="spellEnd"/>
            <w:r>
              <w:rPr>
                <w:rFonts w:ascii="Verdana" w:hAnsi="Verdana" w:cs="Verdana"/>
                <w:color w:val="000000"/>
                <w:sz w:val="18"/>
                <w:szCs w:val="18"/>
                <w:lang w:val="ro-RO"/>
              </w:rPr>
              <w:t xml:space="preserve"> Ana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Ramna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34</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44.6</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Solea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Ramna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44.7</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Gega</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Valeapai</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16</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44.8</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Jac</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Valeapai</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44.9</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Achim </w:t>
            </w:r>
            <w:proofErr w:type="spellStart"/>
            <w:r>
              <w:rPr>
                <w:rFonts w:ascii="Verdana" w:hAnsi="Verdana" w:cs="Verdana"/>
                <w:color w:val="000000"/>
                <w:sz w:val="18"/>
                <w:szCs w:val="18"/>
                <w:lang w:val="ro-RO"/>
              </w:rPr>
              <w:t>Achim</w:t>
            </w:r>
            <w:proofErr w:type="spellEnd"/>
            <w:r>
              <w:rPr>
                <w:rFonts w:ascii="Verdana" w:hAnsi="Verdana" w:cs="Verdana"/>
                <w:color w:val="000000"/>
                <w:sz w:val="18"/>
                <w:szCs w:val="18"/>
                <w:lang w:val="ro-RO"/>
              </w:rPr>
              <w:t xml:space="preserve"> 121</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Valeapai</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25</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44.10</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Stana Cristian</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Valeapai</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18</w:t>
            </w:r>
          </w:p>
        </w:tc>
      </w:tr>
      <w:tr w:rsidR="002C2B4C">
        <w:trPr>
          <w:trHeight w:val="300"/>
          <w:jc w:val="center"/>
        </w:trPr>
        <w:tc>
          <w:tcPr>
            <w:tcW w:w="740" w:type="dxa"/>
            <w:tcBorders>
              <w:top w:val="nil"/>
              <w:left w:val="single" w:sz="4" w:space="0" w:color="auto"/>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45</w:t>
            </w:r>
          </w:p>
        </w:tc>
        <w:tc>
          <w:tcPr>
            <w:tcW w:w="2359"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Băile Herculane</w:t>
            </w:r>
          </w:p>
        </w:tc>
        <w:tc>
          <w:tcPr>
            <w:tcW w:w="2138"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1933"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2207" w:type="dxa"/>
            <w:tcBorders>
              <w:top w:val="nil"/>
              <w:left w:val="nil"/>
              <w:bottom w:val="single" w:sz="4" w:space="0" w:color="auto"/>
              <w:right w:val="single" w:sz="4" w:space="0" w:color="auto"/>
            </w:tcBorders>
            <w:shd w:val="clear" w:color="auto" w:fill="969696"/>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r>
      <w:tr w:rsidR="002C2B4C">
        <w:trPr>
          <w:trHeight w:val="413"/>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45.1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 </w:t>
            </w:r>
            <w:proofErr w:type="spellStart"/>
            <w:r>
              <w:rPr>
                <w:rFonts w:ascii="Verdana" w:hAnsi="Verdana" w:cs="Verdana"/>
                <w:color w:val="000000"/>
                <w:sz w:val="18"/>
                <w:szCs w:val="18"/>
                <w:lang w:val="ro-RO"/>
              </w:rPr>
              <w:t>Garii</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52</w:t>
            </w:r>
          </w:p>
        </w:tc>
      </w:tr>
      <w:tr w:rsidR="002C2B4C">
        <w:trPr>
          <w:trHeight w:val="359"/>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45.2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Siminicea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w:t>
            </w:r>
          </w:p>
        </w:tc>
      </w:tr>
      <w:tr w:rsidR="002C2B4C">
        <w:trPr>
          <w:trHeight w:val="345"/>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45.3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Fabrica de Var</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36</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45.4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Florilor</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32</w:t>
            </w:r>
          </w:p>
        </w:tc>
      </w:tr>
      <w:tr w:rsidR="002C2B4C">
        <w:trPr>
          <w:trHeight w:val="345"/>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45.5</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 </w:t>
            </w:r>
            <w:proofErr w:type="spellStart"/>
            <w:r>
              <w:rPr>
                <w:rFonts w:ascii="Verdana" w:hAnsi="Verdana" w:cs="Verdana"/>
                <w:color w:val="000000"/>
                <w:sz w:val="18"/>
                <w:szCs w:val="18"/>
                <w:lang w:val="ro-RO"/>
              </w:rPr>
              <w:t>Zavoiului</w:t>
            </w:r>
            <w:proofErr w:type="spellEnd"/>
            <w:r>
              <w:rPr>
                <w:rFonts w:ascii="Verdana" w:hAnsi="Verdana" w:cs="Verdana"/>
                <w:color w:val="000000"/>
                <w:sz w:val="18"/>
                <w:szCs w:val="18"/>
                <w:lang w:val="ro-RO"/>
              </w:rPr>
              <w:t xml:space="preserve"> (zona </w:t>
            </w:r>
            <w:r>
              <w:rPr>
                <w:rFonts w:ascii="Verdana" w:hAnsi="Verdana" w:cs="Verdana"/>
                <w:color w:val="000000"/>
                <w:sz w:val="18"/>
                <w:szCs w:val="18"/>
                <w:lang w:val="ro-RO"/>
              </w:rPr>
              <w:t>Vila ASIROM)</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17</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45.6</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Liliacului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11</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36</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45.7</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Licuricilor</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31</w:t>
            </w:r>
          </w:p>
        </w:tc>
      </w:tr>
      <w:tr w:rsidR="002C2B4C">
        <w:trPr>
          <w:trHeight w:val="341"/>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45.8</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 Domogled</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case</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36</w:t>
            </w:r>
          </w:p>
        </w:tc>
      </w:tr>
      <w:tr w:rsidR="002C2B4C">
        <w:trPr>
          <w:trHeight w:val="300"/>
          <w:jc w:val="center"/>
        </w:trPr>
        <w:tc>
          <w:tcPr>
            <w:tcW w:w="740" w:type="dxa"/>
            <w:tcBorders>
              <w:top w:val="nil"/>
              <w:left w:val="single" w:sz="4" w:space="0" w:color="auto"/>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46</w:t>
            </w:r>
          </w:p>
        </w:tc>
        <w:tc>
          <w:tcPr>
            <w:tcW w:w="2359"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proofErr w:type="spellStart"/>
            <w:r>
              <w:rPr>
                <w:rFonts w:ascii="Verdana" w:hAnsi="Verdana" w:cs="Verdana"/>
                <w:b/>
                <w:bCs/>
                <w:color w:val="000000"/>
                <w:sz w:val="18"/>
                <w:szCs w:val="18"/>
                <w:lang w:val="ro-RO"/>
              </w:rPr>
              <w:t>Ticvanu</w:t>
            </w:r>
            <w:proofErr w:type="spellEnd"/>
            <w:r>
              <w:rPr>
                <w:rFonts w:ascii="Verdana" w:hAnsi="Verdana" w:cs="Verdana"/>
                <w:b/>
                <w:bCs/>
                <w:color w:val="000000"/>
                <w:sz w:val="18"/>
                <w:szCs w:val="18"/>
                <w:lang w:val="ro-RO"/>
              </w:rPr>
              <w:t xml:space="preserve"> Mare</w:t>
            </w:r>
          </w:p>
        </w:tc>
        <w:tc>
          <w:tcPr>
            <w:tcW w:w="2138"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1933"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2207"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46.1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Selistea</w:t>
            </w:r>
            <w:proofErr w:type="spellEnd"/>
            <w:r>
              <w:rPr>
                <w:rFonts w:ascii="Verdana" w:hAnsi="Verdana" w:cs="Verdana"/>
                <w:color w:val="000000"/>
                <w:sz w:val="18"/>
                <w:szCs w:val="18"/>
                <w:lang w:val="ro-RO"/>
              </w:rPr>
              <w:t xml:space="preserve"> Mica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Carnecea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64</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46.2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Tigana</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Carnecea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96</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46.3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Drumul </w:t>
            </w:r>
            <w:proofErr w:type="spellStart"/>
            <w:r>
              <w:rPr>
                <w:rFonts w:ascii="Verdana" w:hAnsi="Verdana" w:cs="Verdana"/>
                <w:color w:val="000000"/>
                <w:sz w:val="18"/>
                <w:szCs w:val="18"/>
                <w:lang w:val="ro-RO"/>
              </w:rPr>
              <w:t>Agadiciului</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Ticvanu</w:t>
            </w:r>
            <w:proofErr w:type="spellEnd"/>
            <w:r>
              <w:rPr>
                <w:rFonts w:ascii="Verdana" w:hAnsi="Verdana" w:cs="Verdana"/>
                <w:color w:val="000000"/>
                <w:sz w:val="18"/>
                <w:szCs w:val="18"/>
                <w:lang w:val="ro-RO"/>
              </w:rPr>
              <w:t xml:space="preserve"> Mic</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31</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46.4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Casa </w:t>
            </w:r>
            <w:proofErr w:type="spellStart"/>
            <w:r>
              <w:rPr>
                <w:rFonts w:ascii="Verdana" w:hAnsi="Verdana" w:cs="Verdana"/>
                <w:color w:val="000000"/>
                <w:sz w:val="18"/>
                <w:szCs w:val="18"/>
                <w:lang w:val="ro-RO"/>
              </w:rPr>
              <w:t>Poot</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Ticvanu</w:t>
            </w:r>
            <w:proofErr w:type="spellEnd"/>
            <w:r>
              <w:rPr>
                <w:rFonts w:ascii="Verdana" w:hAnsi="Verdana" w:cs="Verdana"/>
                <w:color w:val="000000"/>
                <w:sz w:val="18"/>
                <w:szCs w:val="18"/>
                <w:lang w:val="ro-RO"/>
              </w:rPr>
              <w:t xml:space="preserve"> Mic</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r>
      <w:tr w:rsidR="002C2B4C">
        <w:trPr>
          <w:trHeight w:val="300"/>
          <w:jc w:val="center"/>
        </w:trPr>
        <w:tc>
          <w:tcPr>
            <w:tcW w:w="740" w:type="dxa"/>
            <w:tcBorders>
              <w:top w:val="nil"/>
              <w:left w:val="single" w:sz="4" w:space="0" w:color="auto"/>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47</w:t>
            </w:r>
          </w:p>
        </w:tc>
        <w:tc>
          <w:tcPr>
            <w:tcW w:w="2359"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Forotic</w:t>
            </w:r>
          </w:p>
        </w:tc>
        <w:tc>
          <w:tcPr>
            <w:tcW w:w="2138"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1933"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2207"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47.1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Strada lui Simion </w:t>
            </w:r>
            <w:proofErr w:type="spellStart"/>
            <w:r>
              <w:rPr>
                <w:rFonts w:ascii="Verdana" w:hAnsi="Verdana" w:cs="Verdana"/>
                <w:color w:val="000000"/>
                <w:sz w:val="18"/>
                <w:szCs w:val="18"/>
                <w:lang w:val="ro-RO"/>
              </w:rPr>
              <w:t>Gerpa</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Forotic</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47.2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w:t>
            </w:r>
            <w:proofErr w:type="spellStart"/>
            <w:r>
              <w:rPr>
                <w:rFonts w:ascii="Verdana" w:hAnsi="Verdana" w:cs="Verdana"/>
                <w:color w:val="000000"/>
                <w:sz w:val="18"/>
                <w:szCs w:val="18"/>
                <w:lang w:val="ro-RO"/>
              </w:rPr>
              <w:t>Ormenisan</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Comoraste</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47.3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w:t>
            </w:r>
            <w:proofErr w:type="spellStart"/>
            <w:r>
              <w:rPr>
                <w:rFonts w:ascii="Verdana" w:hAnsi="Verdana" w:cs="Verdana"/>
                <w:color w:val="000000"/>
                <w:sz w:val="18"/>
                <w:szCs w:val="18"/>
                <w:lang w:val="ro-RO"/>
              </w:rPr>
              <w:t>Tărbăț</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Comoraste</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47.4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Zona Valea Găștii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Forotic</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47.5</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Justin Nicula nr. 188</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Surduc</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47.6</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Ababei</w:t>
            </w:r>
            <w:proofErr w:type="spellEnd"/>
            <w:r>
              <w:rPr>
                <w:rFonts w:ascii="Verdana" w:hAnsi="Verdana" w:cs="Verdana"/>
                <w:color w:val="000000"/>
                <w:sz w:val="18"/>
                <w:szCs w:val="18"/>
                <w:lang w:val="ro-RO"/>
              </w:rPr>
              <w:t xml:space="preserve"> Paul </w:t>
            </w:r>
            <w:r>
              <w:rPr>
                <w:rFonts w:ascii="Verdana" w:hAnsi="Verdana" w:cs="Verdana"/>
                <w:color w:val="000000"/>
                <w:sz w:val="18"/>
                <w:szCs w:val="18"/>
                <w:lang w:val="ro-RO"/>
              </w:rPr>
              <w:t>nr. 136</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Surduc</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r>
      <w:tr w:rsidR="002C2B4C">
        <w:trPr>
          <w:trHeight w:val="300"/>
          <w:jc w:val="center"/>
        </w:trPr>
        <w:tc>
          <w:tcPr>
            <w:tcW w:w="740" w:type="dxa"/>
            <w:tcBorders>
              <w:top w:val="nil"/>
              <w:left w:val="single" w:sz="4" w:space="0" w:color="auto"/>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48</w:t>
            </w:r>
          </w:p>
        </w:tc>
        <w:tc>
          <w:tcPr>
            <w:tcW w:w="2359"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Șopotu Nou</w:t>
            </w:r>
          </w:p>
        </w:tc>
        <w:tc>
          <w:tcPr>
            <w:tcW w:w="2138"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1933"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2207"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48.1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Toata zona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Rachita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153</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48.2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Toata zona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CarsaRosie</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78</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48.3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Fata Izvorului</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Valea </w:t>
            </w:r>
            <w:proofErr w:type="spellStart"/>
            <w:r>
              <w:rPr>
                <w:rFonts w:ascii="Verdana" w:hAnsi="Verdana" w:cs="Verdana"/>
                <w:color w:val="000000"/>
                <w:sz w:val="18"/>
                <w:szCs w:val="18"/>
                <w:lang w:val="ro-RO"/>
              </w:rPr>
              <w:t>Rachitei</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15</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30</w:t>
            </w:r>
          </w:p>
        </w:tc>
      </w:tr>
      <w:tr w:rsidR="002C2B4C">
        <w:trPr>
          <w:trHeight w:val="300"/>
          <w:jc w:val="center"/>
        </w:trPr>
        <w:tc>
          <w:tcPr>
            <w:tcW w:w="740" w:type="dxa"/>
            <w:tcBorders>
              <w:top w:val="nil"/>
              <w:left w:val="single" w:sz="4" w:space="0" w:color="auto"/>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49</w:t>
            </w:r>
          </w:p>
        </w:tc>
        <w:tc>
          <w:tcPr>
            <w:tcW w:w="2359"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Brebu</w:t>
            </w:r>
          </w:p>
        </w:tc>
        <w:tc>
          <w:tcPr>
            <w:tcW w:w="2138"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1933"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2207"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49.1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Strada Ivan</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Brebu</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49.2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Strada </w:t>
            </w:r>
            <w:proofErr w:type="spellStart"/>
            <w:r>
              <w:rPr>
                <w:rFonts w:ascii="Verdana" w:hAnsi="Verdana" w:cs="Verdana"/>
                <w:color w:val="000000"/>
                <w:sz w:val="18"/>
                <w:szCs w:val="18"/>
                <w:lang w:val="ro-RO"/>
              </w:rPr>
              <w:t>Tiganeasca</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Brebu</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25</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lastRenderedPageBreak/>
              <w:t>49.3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Strada </w:t>
            </w:r>
            <w:proofErr w:type="spellStart"/>
            <w:r>
              <w:rPr>
                <w:rFonts w:ascii="Verdana" w:hAnsi="Verdana" w:cs="Verdana"/>
                <w:color w:val="000000"/>
                <w:sz w:val="18"/>
                <w:szCs w:val="18"/>
                <w:lang w:val="ro-RO"/>
              </w:rPr>
              <w:t>Iulus</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Brebu</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49.4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Strada Rada</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Brebu</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12</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18</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49.5</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Strada </w:t>
            </w:r>
            <w:proofErr w:type="spellStart"/>
            <w:r>
              <w:rPr>
                <w:rFonts w:ascii="Verdana" w:hAnsi="Verdana" w:cs="Verdana"/>
                <w:color w:val="000000"/>
                <w:sz w:val="18"/>
                <w:szCs w:val="18"/>
                <w:lang w:val="ro-RO"/>
              </w:rPr>
              <w:t>Jdean</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Brebu</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49.6</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Strada Brebu</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Valeadeni</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40</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49.7</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Strada Malu</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Valeadeni</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30</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49.8</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Strada </w:t>
            </w:r>
            <w:proofErr w:type="spellStart"/>
            <w:r>
              <w:rPr>
                <w:rFonts w:ascii="Verdana" w:hAnsi="Verdana" w:cs="Verdana"/>
                <w:color w:val="000000"/>
                <w:sz w:val="18"/>
                <w:szCs w:val="18"/>
                <w:lang w:val="ro-RO"/>
              </w:rPr>
              <w:t>Albai</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Valeadeni</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30</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49.9</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Strada Magazin</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Valeadeni</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13</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49.10</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Strada </w:t>
            </w:r>
            <w:proofErr w:type="spellStart"/>
            <w:r>
              <w:rPr>
                <w:rFonts w:ascii="Verdana" w:hAnsi="Verdana" w:cs="Verdana"/>
                <w:color w:val="000000"/>
                <w:sz w:val="18"/>
                <w:szCs w:val="18"/>
                <w:lang w:val="ro-RO"/>
              </w:rPr>
              <w:t>Jorz</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Valeadeni</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49.11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Strada </w:t>
            </w:r>
            <w:proofErr w:type="spellStart"/>
            <w:r>
              <w:rPr>
                <w:rFonts w:ascii="Verdana" w:hAnsi="Verdana" w:cs="Verdana"/>
                <w:color w:val="000000"/>
                <w:sz w:val="18"/>
                <w:szCs w:val="18"/>
                <w:lang w:val="ro-RO"/>
              </w:rPr>
              <w:t>Tigani</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Apadia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24</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49.12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Strada </w:t>
            </w:r>
            <w:proofErr w:type="spellStart"/>
            <w:r>
              <w:rPr>
                <w:rFonts w:ascii="Verdana" w:hAnsi="Verdana" w:cs="Verdana"/>
                <w:color w:val="000000"/>
                <w:sz w:val="18"/>
                <w:szCs w:val="18"/>
                <w:lang w:val="ro-RO"/>
              </w:rPr>
              <w:t>Filca</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Apadia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25</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49.13</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Strada </w:t>
            </w:r>
            <w:proofErr w:type="spellStart"/>
            <w:r>
              <w:rPr>
                <w:rFonts w:ascii="Verdana" w:hAnsi="Verdana" w:cs="Verdana"/>
                <w:color w:val="000000"/>
                <w:sz w:val="18"/>
                <w:szCs w:val="18"/>
                <w:lang w:val="ro-RO"/>
              </w:rPr>
              <w:t>Barlea</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Apadia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25</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49.14</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Strada </w:t>
            </w:r>
            <w:proofErr w:type="spellStart"/>
            <w:r>
              <w:rPr>
                <w:rFonts w:ascii="Verdana" w:hAnsi="Verdana" w:cs="Verdana"/>
                <w:color w:val="000000"/>
                <w:sz w:val="18"/>
                <w:szCs w:val="18"/>
                <w:lang w:val="ro-RO"/>
              </w:rPr>
              <w:t>Sucaranu</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Apadia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8</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49.15</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Strada Suciu</w:t>
            </w:r>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Apadia</w:t>
            </w:r>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35</w:t>
            </w:r>
          </w:p>
        </w:tc>
      </w:tr>
      <w:tr w:rsidR="002C2B4C">
        <w:trPr>
          <w:trHeight w:val="300"/>
          <w:jc w:val="center"/>
        </w:trPr>
        <w:tc>
          <w:tcPr>
            <w:tcW w:w="740" w:type="dxa"/>
            <w:tcBorders>
              <w:top w:val="nil"/>
              <w:left w:val="single" w:sz="4" w:space="0" w:color="auto"/>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50</w:t>
            </w:r>
          </w:p>
        </w:tc>
        <w:tc>
          <w:tcPr>
            <w:tcW w:w="2359"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proofErr w:type="spellStart"/>
            <w:r>
              <w:rPr>
                <w:rFonts w:ascii="Verdana" w:hAnsi="Verdana" w:cs="Verdana"/>
                <w:b/>
                <w:bCs/>
                <w:color w:val="000000"/>
                <w:sz w:val="18"/>
                <w:szCs w:val="18"/>
                <w:lang w:val="ro-RO"/>
              </w:rPr>
              <w:t>Domasnea</w:t>
            </w:r>
            <w:proofErr w:type="spellEnd"/>
          </w:p>
        </w:tc>
        <w:tc>
          <w:tcPr>
            <w:tcW w:w="2138"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1933"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c>
          <w:tcPr>
            <w:tcW w:w="2207" w:type="dxa"/>
            <w:tcBorders>
              <w:top w:val="nil"/>
              <w:left w:val="nil"/>
              <w:bottom w:val="single" w:sz="4" w:space="0" w:color="auto"/>
              <w:right w:val="single" w:sz="4" w:space="0" w:color="auto"/>
            </w:tcBorders>
            <w:shd w:val="clear" w:color="auto" w:fill="C0C0C0"/>
            <w:noWrap/>
            <w:vAlign w:val="center"/>
          </w:tcPr>
          <w:p w:rsidR="002C2B4C" w:rsidRDefault="005C6919">
            <w:pPr>
              <w:spacing w:line="276" w:lineRule="auto"/>
              <w:rPr>
                <w:rFonts w:ascii="Verdana" w:hAnsi="Verdana" w:cs="Verdana"/>
                <w:b/>
                <w:bCs/>
                <w:color w:val="000000"/>
                <w:sz w:val="18"/>
                <w:szCs w:val="18"/>
                <w:lang w:val="ro-RO"/>
              </w:rPr>
            </w:pPr>
            <w:r>
              <w:rPr>
                <w:rFonts w:ascii="Verdana" w:hAnsi="Verdana" w:cs="Verdana"/>
                <w:b/>
                <w:bCs/>
                <w:color w:val="000000"/>
                <w:sz w:val="18"/>
                <w:szCs w:val="18"/>
                <w:lang w:val="ro-RO"/>
              </w:rPr>
              <w:t> </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50.1</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w:t>
            </w:r>
            <w:proofErr w:type="spellStart"/>
            <w:r>
              <w:rPr>
                <w:rFonts w:ascii="Verdana" w:hAnsi="Verdana" w:cs="Verdana"/>
                <w:color w:val="000000"/>
                <w:sz w:val="18"/>
                <w:szCs w:val="18"/>
                <w:lang w:val="ro-RO"/>
              </w:rPr>
              <w:t>OgasAchimorfu</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Domasnea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7</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25</w:t>
            </w:r>
          </w:p>
        </w:tc>
      </w:tr>
      <w:tr w:rsidR="002C2B4C">
        <w:trPr>
          <w:trHeight w:val="300"/>
          <w:jc w:val="center"/>
        </w:trPr>
        <w:tc>
          <w:tcPr>
            <w:tcW w:w="740" w:type="dxa"/>
            <w:tcBorders>
              <w:top w:val="nil"/>
              <w:left w:val="single" w:sz="4" w:space="0" w:color="auto"/>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50.2</w:t>
            </w:r>
          </w:p>
        </w:tc>
        <w:tc>
          <w:tcPr>
            <w:tcW w:w="2359"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 xml:space="preserve">Zona </w:t>
            </w:r>
            <w:proofErr w:type="spellStart"/>
            <w:r>
              <w:rPr>
                <w:rFonts w:ascii="Verdana" w:hAnsi="Verdana" w:cs="Verdana"/>
                <w:color w:val="000000"/>
                <w:sz w:val="18"/>
                <w:szCs w:val="18"/>
                <w:lang w:val="ro-RO"/>
              </w:rPr>
              <w:t>Costacecea</w:t>
            </w:r>
            <w:proofErr w:type="spellEnd"/>
          </w:p>
        </w:tc>
        <w:tc>
          <w:tcPr>
            <w:tcW w:w="2138"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proofErr w:type="spellStart"/>
            <w:r>
              <w:rPr>
                <w:rFonts w:ascii="Verdana" w:hAnsi="Verdana" w:cs="Verdana"/>
                <w:color w:val="000000"/>
                <w:sz w:val="18"/>
                <w:szCs w:val="18"/>
                <w:lang w:val="ro-RO"/>
              </w:rPr>
              <w:t>Canecea</w:t>
            </w:r>
            <w:proofErr w:type="spellEnd"/>
          </w:p>
        </w:tc>
        <w:tc>
          <w:tcPr>
            <w:tcW w:w="1933"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6</w:t>
            </w:r>
          </w:p>
        </w:tc>
        <w:tc>
          <w:tcPr>
            <w:tcW w:w="2207" w:type="dxa"/>
            <w:tcBorders>
              <w:top w:val="nil"/>
              <w:left w:val="nil"/>
              <w:bottom w:val="single" w:sz="4" w:space="0" w:color="auto"/>
              <w:right w:val="single" w:sz="4" w:space="0" w:color="auto"/>
            </w:tcBorders>
            <w:noWrap/>
            <w:vAlign w:val="center"/>
          </w:tcPr>
          <w:p w:rsidR="002C2B4C" w:rsidRDefault="005C6919">
            <w:pPr>
              <w:spacing w:line="276" w:lineRule="auto"/>
              <w:rPr>
                <w:rFonts w:ascii="Verdana" w:hAnsi="Verdana" w:cs="Verdana"/>
                <w:color w:val="000000"/>
                <w:sz w:val="18"/>
                <w:szCs w:val="18"/>
                <w:lang w:val="ro-RO"/>
              </w:rPr>
            </w:pPr>
            <w:r>
              <w:rPr>
                <w:rFonts w:ascii="Verdana" w:hAnsi="Verdana" w:cs="Verdana"/>
                <w:color w:val="000000"/>
                <w:sz w:val="18"/>
                <w:szCs w:val="18"/>
                <w:lang w:val="ro-RO"/>
              </w:rPr>
              <w:t>20</w:t>
            </w:r>
          </w:p>
        </w:tc>
      </w:tr>
    </w:tbl>
    <w:p w:rsidR="002C2B4C" w:rsidRDefault="005C6919">
      <w:pPr>
        <w:spacing w:after="120" w:line="288" w:lineRule="auto"/>
        <w:ind w:firstLine="720"/>
        <w:jc w:val="both"/>
        <w:rPr>
          <w:rFonts w:ascii="Verdana" w:hAnsi="Verdana" w:cs="Verdana"/>
          <w:i/>
          <w:iCs/>
          <w:sz w:val="18"/>
          <w:szCs w:val="18"/>
          <w:lang w:val="ro-RO"/>
        </w:rPr>
      </w:pPr>
      <w:r>
        <w:rPr>
          <w:rFonts w:ascii="Verdana" w:hAnsi="Verdana" w:cs="Verdana"/>
          <w:i/>
          <w:iCs/>
          <w:sz w:val="18"/>
          <w:szCs w:val="18"/>
          <w:lang w:val="ro-RO"/>
        </w:rPr>
        <w:t xml:space="preserve">Sursa </w:t>
      </w:r>
      <w:r>
        <w:rPr>
          <w:rFonts w:ascii="Verdana" w:hAnsi="Verdana" w:cs="Verdana"/>
          <w:i/>
          <w:iCs/>
          <w:sz w:val="18"/>
          <w:szCs w:val="18"/>
          <w:lang w:val="ro-RO"/>
        </w:rPr>
        <w:t>datelor: autoritățile publice locale, ianuarie 2014</w:t>
      </w:r>
    </w:p>
    <w:p w:rsidR="002C2B4C" w:rsidRDefault="002C2B4C">
      <w:pPr>
        <w:spacing w:after="120" w:line="288" w:lineRule="auto"/>
        <w:ind w:firstLine="720"/>
        <w:jc w:val="both"/>
        <w:rPr>
          <w:rFonts w:ascii="Verdana" w:hAnsi="Verdana" w:cs="Verdana"/>
          <w:i/>
          <w:iCs/>
          <w:sz w:val="18"/>
          <w:szCs w:val="18"/>
          <w:lang w:val="ro-RO"/>
        </w:rPr>
      </w:pPr>
    </w:p>
    <w:p w:rsidR="002C2B4C" w:rsidRDefault="002C2B4C">
      <w:pPr>
        <w:spacing w:after="120" w:line="288" w:lineRule="auto"/>
        <w:ind w:firstLine="720"/>
        <w:jc w:val="both"/>
        <w:rPr>
          <w:rFonts w:ascii="Verdana" w:hAnsi="Verdana" w:cs="Verdana"/>
          <w:i/>
          <w:iCs/>
          <w:sz w:val="18"/>
          <w:szCs w:val="18"/>
          <w:lang w:val="ro-RO"/>
        </w:rPr>
      </w:pPr>
    </w:p>
    <w:p w:rsidR="002C2B4C" w:rsidRDefault="002C2B4C">
      <w:pPr>
        <w:spacing w:after="120" w:line="288" w:lineRule="auto"/>
        <w:ind w:firstLine="720"/>
        <w:jc w:val="both"/>
        <w:rPr>
          <w:rFonts w:ascii="Verdana" w:hAnsi="Verdana" w:cs="Verdana"/>
          <w:i/>
          <w:iCs/>
          <w:sz w:val="18"/>
          <w:szCs w:val="18"/>
          <w:lang w:val="ro-RO"/>
        </w:rPr>
        <w:sectPr w:rsidR="002C2B4C">
          <w:pgSz w:w="11909" w:h="16834" w:code="9"/>
          <w:pgMar w:top="864" w:right="864" w:bottom="864" w:left="864" w:header="706" w:footer="706" w:gutter="0"/>
          <w:cols w:space="708"/>
          <w:docGrid w:linePitch="360"/>
        </w:sectPr>
      </w:pPr>
    </w:p>
    <w:p w:rsidR="002C2B4C" w:rsidRDefault="005C6919">
      <w:pPr>
        <w:pStyle w:val="StyleHeading1Verdana14ptCenteredBefore0ptAfter"/>
        <w:rPr>
          <w:lang w:val="ro-RO"/>
        </w:rPr>
      </w:pPr>
      <w:bookmarkStart w:id="85" w:name="_Toc41469129"/>
      <w:r>
        <w:rPr>
          <w:lang w:val="ro-RO"/>
        </w:rPr>
        <w:lastRenderedPageBreak/>
        <w:t>ANEXA 5</w:t>
      </w:r>
      <w:r>
        <w:rPr>
          <w:lang w:val="ro-RO"/>
        </w:rPr>
        <w:tab/>
        <w:t>CONTRAVENȚIIÎNDOMENIUL SERVICIULUI DE SALUBRIZARE PENTRU OPERATORI/UTILIZATORIȘI CUANTUMUL AMENZILOR APLICATE</w:t>
      </w:r>
      <w:bookmarkEnd w:id="85"/>
    </w:p>
    <w:p w:rsidR="002C2B4C" w:rsidRDefault="002C2B4C">
      <w:pPr>
        <w:spacing w:after="240" w:line="276" w:lineRule="auto"/>
        <w:jc w:val="both"/>
        <w:rPr>
          <w:rFonts w:ascii="Verdana" w:hAnsi="Verdana" w:cs="Verdana"/>
          <w:b/>
          <w:bCs/>
          <w:sz w:val="18"/>
          <w:szCs w:val="18"/>
          <w:lang w:val="ro-RO"/>
        </w:rPr>
      </w:pPr>
    </w:p>
    <w:p w:rsidR="002C2B4C" w:rsidRDefault="005C6919">
      <w:pPr>
        <w:spacing w:after="240" w:line="276" w:lineRule="auto"/>
        <w:jc w:val="both"/>
        <w:rPr>
          <w:rFonts w:ascii="Verdana" w:hAnsi="Verdana" w:cs="Verdana"/>
          <w:b/>
          <w:bCs/>
          <w:sz w:val="18"/>
          <w:szCs w:val="18"/>
          <w:lang w:val="ro-RO"/>
        </w:rPr>
      </w:pPr>
      <w:r>
        <w:rPr>
          <w:rFonts w:ascii="Verdana" w:hAnsi="Verdana" w:cs="Verdana"/>
          <w:b/>
          <w:bCs/>
          <w:sz w:val="18"/>
          <w:szCs w:val="18"/>
          <w:lang w:val="ro-RO"/>
        </w:rPr>
        <w:t>2.1 Sancțiuni pentru operatorii serviciului de salubrizare</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
        <w:gridCol w:w="5975"/>
        <w:gridCol w:w="3269"/>
      </w:tblGrid>
      <w:tr w:rsidR="002C2B4C">
        <w:tc>
          <w:tcPr>
            <w:tcW w:w="562" w:type="dxa"/>
            <w:shd w:val="clear" w:color="auto" w:fill="99CCFF"/>
            <w:vAlign w:val="center"/>
          </w:tcPr>
          <w:p w:rsidR="002C2B4C" w:rsidRDefault="005C6919">
            <w:pPr>
              <w:spacing w:line="312" w:lineRule="auto"/>
              <w:rPr>
                <w:rFonts w:ascii="Verdana" w:hAnsi="Verdana" w:cs="Verdana"/>
                <w:b/>
                <w:bCs/>
                <w:sz w:val="18"/>
                <w:szCs w:val="18"/>
                <w:lang w:val="ro-RO"/>
              </w:rPr>
            </w:pPr>
            <w:r>
              <w:rPr>
                <w:rFonts w:ascii="Verdana" w:hAnsi="Verdana" w:cs="Verdana"/>
                <w:b/>
                <w:bCs/>
                <w:sz w:val="18"/>
                <w:szCs w:val="18"/>
                <w:lang w:val="ro-RO"/>
              </w:rPr>
              <w:t>Nr. crt.</w:t>
            </w:r>
          </w:p>
        </w:tc>
        <w:tc>
          <w:tcPr>
            <w:tcW w:w="5975" w:type="dxa"/>
            <w:shd w:val="clear" w:color="auto" w:fill="99CCFF"/>
            <w:vAlign w:val="center"/>
          </w:tcPr>
          <w:p w:rsidR="002C2B4C" w:rsidRDefault="005C6919">
            <w:pPr>
              <w:spacing w:line="312" w:lineRule="auto"/>
              <w:rPr>
                <w:rFonts w:ascii="Verdana" w:hAnsi="Verdana" w:cs="Verdana"/>
                <w:b/>
                <w:bCs/>
                <w:sz w:val="18"/>
                <w:szCs w:val="18"/>
                <w:lang w:val="ro-RO"/>
              </w:rPr>
            </w:pPr>
            <w:r>
              <w:rPr>
                <w:rFonts w:ascii="Verdana" w:hAnsi="Verdana" w:cs="Verdana"/>
                <w:b/>
                <w:bCs/>
                <w:sz w:val="18"/>
                <w:szCs w:val="18"/>
                <w:lang w:val="ro-RO"/>
              </w:rPr>
              <w:t>Descrierea faptei care intră sub incidența sancțiunii</w:t>
            </w:r>
          </w:p>
        </w:tc>
        <w:tc>
          <w:tcPr>
            <w:tcW w:w="3269" w:type="dxa"/>
            <w:shd w:val="clear" w:color="auto" w:fill="99CCFF"/>
            <w:vAlign w:val="center"/>
          </w:tcPr>
          <w:p w:rsidR="002C2B4C" w:rsidRDefault="005C6919">
            <w:pPr>
              <w:spacing w:line="312" w:lineRule="auto"/>
              <w:rPr>
                <w:rFonts w:ascii="Verdana" w:hAnsi="Verdana" w:cs="Verdana"/>
                <w:b/>
                <w:bCs/>
                <w:sz w:val="18"/>
                <w:szCs w:val="18"/>
                <w:lang w:val="ro-RO"/>
              </w:rPr>
            </w:pPr>
            <w:r>
              <w:rPr>
                <w:rFonts w:ascii="Verdana" w:hAnsi="Verdana" w:cs="Verdana"/>
                <w:b/>
                <w:bCs/>
                <w:sz w:val="18"/>
                <w:szCs w:val="18"/>
                <w:lang w:val="ro-RO"/>
              </w:rPr>
              <w:t>Cuantumul amenzii (lei)</w:t>
            </w:r>
          </w:p>
        </w:tc>
      </w:tr>
      <w:tr w:rsidR="002C2B4C">
        <w:tc>
          <w:tcPr>
            <w:tcW w:w="562" w:type="dxa"/>
            <w:vAlign w:val="center"/>
          </w:tcPr>
          <w:p w:rsidR="002C2B4C" w:rsidRDefault="005C6919">
            <w:pPr>
              <w:spacing w:line="312" w:lineRule="auto"/>
              <w:rPr>
                <w:rFonts w:ascii="Verdana" w:hAnsi="Verdana" w:cs="Verdana"/>
                <w:sz w:val="18"/>
                <w:szCs w:val="18"/>
                <w:lang w:val="ro-RO"/>
              </w:rPr>
            </w:pPr>
            <w:r>
              <w:rPr>
                <w:rFonts w:ascii="Verdana" w:hAnsi="Verdana" w:cs="Verdana"/>
                <w:sz w:val="18"/>
                <w:szCs w:val="18"/>
                <w:lang w:val="ro-RO"/>
              </w:rPr>
              <w:t>1</w:t>
            </w:r>
          </w:p>
        </w:tc>
        <w:tc>
          <w:tcPr>
            <w:tcW w:w="5975" w:type="dxa"/>
            <w:vAlign w:val="center"/>
          </w:tcPr>
          <w:p w:rsidR="002C2B4C" w:rsidRDefault="005C6919">
            <w:pPr>
              <w:spacing w:line="312" w:lineRule="auto"/>
              <w:rPr>
                <w:rFonts w:ascii="Verdana" w:hAnsi="Verdana" w:cs="Verdana"/>
                <w:sz w:val="18"/>
                <w:szCs w:val="18"/>
                <w:lang w:val="ro-RO"/>
              </w:rPr>
            </w:pPr>
            <w:r>
              <w:rPr>
                <w:rFonts w:ascii="Verdana" w:hAnsi="Verdana" w:cs="Verdana"/>
                <w:sz w:val="18"/>
                <w:szCs w:val="18"/>
                <w:lang w:val="ro-RO"/>
              </w:rPr>
              <w:t>Nerespectarea prevederilor art. 14, art. 23 (8), art. 27, art. 28 (1) și (2), art. 71 (3)</w:t>
            </w:r>
          </w:p>
        </w:tc>
        <w:tc>
          <w:tcPr>
            <w:tcW w:w="3269" w:type="dxa"/>
            <w:vAlign w:val="center"/>
          </w:tcPr>
          <w:p w:rsidR="002C2B4C" w:rsidRDefault="005C6919">
            <w:pPr>
              <w:spacing w:line="312" w:lineRule="auto"/>
              <w:rPr>
                <w:rFonts w:ascii="Verdana" w:hAnsi="Verdana" w:cs="Verdana"/>
                <w:sz w:val="18"/>
                <w:szCs w:val="18"/>
                <w:lang w:val="ro-RO"/>
              </w:rPr>
            </w:pPr>
            <w:r>
              <w:rPr>
                <w:rFonts w:ascii="Verdana" w:hAnsi="Verdana" w:cs="Verdana"/>
                <w:sz w:val="18"/>
                <w:szCs w:val="18"/>
                <w:lang w:val="ro-RO"/>
              </w:rPr>
              <w:t>1.000 – 2.500 lei</w:t>
            </w:r>
          </w:p>
        </w:tc>
      </w:tr>
    </w:tbl>
    <w:p w:rsidR="002C2B4C" w:rsidRDefault="002C2B4C">
      <w:pPr>
        <w:spacing w:after="240" w:line="276" w:lineRule="auto"/>
        <w:jc w:val="both"/>
        <w:rPr>
          <w:rFonts w:ascii="Verdana" w:hAnsi="Verdana" w:cs="Verdana"/>
          <w:sz w:val="18"/>
          <w:szCs w:val="18"/>
          <w:lang w:val="ro-RO"/>
        </w:rPr>
      </w:pPr>
    </w:p>
    <w:p w:rsidR="002C2B4C" w:rsidRDefault="005C6919">
      <w:pPr>
        <w:spacing w:after="240" w:line="276" w:lineRule="auto"/>
        <w:jc w:val="both"/>
        <w:rPr>
          <w:rFonts w:ascii="Verdana" w:hAnsi="Verdana" w:cs="Verdana"/>
          <w:b/>
          <w:bCs/>
          <w:sz w:val="18"/>
          <w:szCs w:val="18"/>
          <w:lang w:val="ro-RO"/>
        </w:rPr>
      </w:pPr>
      <w:r>
        <w:rPr>
          <w:rFonts w:ascii="Verdana" w:hAnsi="Verdana" w:cs="Verdana"/>
          <w:b/>
          <w:bCs/>
          <w:sz w:val="18"/>
          <w:szCs w:val="18"/>
          <w:lang w:val="ro-RO"/>
        </w:rPr>
        <w:t xml:space="preserve">2.2 Sancțiuni pentru utilizatorii serviciului de </w:t>
      </w:r>
      <w:r>
        <w:rPr>
          <w:rFonts w:ascii="Verdana" w:hAnsi="Verdana" w:cs="Verdana"/>
          <w:b/>
          <w:bCs/>
          <w:sz w:val="18"/>
          <w:szCs w:val="18"/>
          <w:lang w:val="ro-RO"/>
        </w:rPr>
        <w:t>salubrizare</w:t>
      </w:r>
    </w:p>
    <w:tbl>
      <w:tblPr>
        <w:tblpPr w:leftFromText="180" w:rightFromText="180" w:vertAnchor="text" w:tblpXSpec="center" w:tblpY="1"/>
        <w:tblOverlap w:val="neve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9"/>
        <w:gridCol w:w="6209"/>
        <w:gridCol w:w="1440"/>
        <w:gridCol w:w="1620"/>
      </w:tblGrid>
      <w:tr w:rsidR="002C2B4C">
        <w:trPr>
          <w:trHeight w:val="351"/>
          <w:jc w:val="center"/>
        </w:trPr>
        <w:tc>
          <w:tcPr>
            <w:tcW w:w="559" w:type="dxa"/>
            <w:vMerge w:val="restart"/>
            <w:shd w:val="clear" w:color="auto" w:fill="99CCFF"/>
            <w:vAlign w:val="center"/>
          </w:tcPr>
          <w:p w:rsidR="002C2B4C" w:rsidRDefault="005C6919">
            <w:pPr>
              <w:spacing w:line="276" w:lineRule="auto"/>
              <w:rPr>
                <w:rFonts w:ascii="Verdana" w:hAnsi="Verdana" w:cs="Verdana"/>
                <w:b/>
                <w:bCs/>
                <w:sz w:val="18"/>
                <w:szCs w:val="18"/>
                <w:lang w:val="ro-RO"/>
              </w:rPr>
            </w:pPr>
            <w:r>
              <w:rPr>
                <w:rFonts w:ascii="Verdana" w:hAnsi="Verdana" w:cs="Verdana"/>
                <w:b/>
                <w:bCs/>
                <w:sz w:val="18"/>
                <w:szCs w:val="18"/>
                <w:lang w:val="ro-RO"/>
              </w:rPr>
              <w:t>Nr. crt.</w:t>
            </w:r>
          </w:p>
        </w:tc>
        <w:tc>
          <w:tcPr>
            <w:tcW w:w="6209" w:type="dxa"/>
            <w:vMerge w:val="restart"/>
            <w:shd w:val="clear" w:color="auto" w:fill="99CCFF"/>
            <w:vAlign w:val="center"/>
          </w:tcPr>
          <w:p w:rsidR="002C2B4C" w:rsidRDefault="005C6919">
            <w:pPr>
              <w:spacing w:line="276" w:lineRule="auto"/>
              <w:rPr>
                <w:rFonts w:ascii="Verdana" w:hAnsi="Verdana" w:cs="Verdana"/>
                <w:b/>
                <w:bCs/>
                <w:sz w:val="18"/>
                <w:szCs w:val="18"/>
                <w:lang w:val="ro-RO"/>
              </w:rPr>
            </w:pPr>
            <w:r>
              <w:rPr>
                <w:rFonts w:ascii="Verdana" w:hAnsi="Verdana" w:cs="Verdana"/>
                <w:b/>
                <w:bCs/>
                <w:sz w:val="18"/>
                <w:szCs w:val="18"/>
                <w:lang w:val="ro-RO"/>
              </w:rPr>
              <w:t>Contravenție</w:t>
            </w:r>
          </w:p>
        </w:tc>
        <w:tc>
          <w:tcPr>
            <w:tcW w:w="3060" w:type="dxa"/>
            <w:gridSpan w:val="2"/>
            <w:shd w:val="clear" w:color="auto" w:fill="99CCFF"/>
            <w:vAlign w:val="center"/>
          </w:tcPr>
          <w:p w:rsidR="002C2B4C" w:rsidRDefault="005C6919">
            <w:pPr>
              <w:spacing w:line="276" w:lineRule="auto"/>
              <w:jc w:val="center"/>
              <w:rPr>
                <w:rFonts w:ascii="Verdana" w:hAnsi="Verdana" w:cs="Verdana"/>
                <w:b/>
                <w:bCs/>
                <w:sz w:val="18"/>
                <w:szCs w:val="18"/>
                <w:lang w:val="ro-RO"/>
              </w:rPr>
            </w:pPr>
            <w:r>
              <w:rPr>
                <w:rFonts w:ascii="Verdana" w:hAnsi="Verdana" w:cs="Verdana"/>
                <w:b/>
                <w:bCs/>
                <w:sz w:val="18"/>
                <w:szCs w:val="18"/>
                <w:lang w:val="ro-RO"/>
              </w:rPr>
              <w:t>Sancțiune (lei)</w:t>
            </w:r>
          </w:p>
        </w:tc>
      </w:tr>
      <w:tr w:rsidR="002C2B4C">
        <w:trPr>
          <w:jc w:val="center"/>
        </w:trPr>
        <w:tc>
          <w:tcPr>
            <w:tcW w:w="559" w:type="dxa"/>
            <w:vMerge/>
            <w:shd w:val="clear" w:color="auto" w:fill="99CCFF"/>
            <w:vAlign w:val="center"/>
          </w:tcPr>
          <w:p w:rsidR="002C2B4C" w:rsidRDefault="002C2B4C">
            <w:pPr>
              <w:spacing w:line="276" w:lineRule="auto"/>
              <w:rPr>
                <w:rFonts w:ascii="Verdana" w:hAnsi="Verdana" w:cs="Verdana"/>
                <w:b/>
                <w:bCs/>
                <w:sz w:val="18"/>
                <w:szCs w:val="18"/>
                <w:lang w:val="ro-RO"/>
              </w:rPr>
            </w:pPr>
          </w:p>
        </w:tc>
        <w:tc>
          <w:tcPr>
            <w:tcW w:w="6209" w:type="dxa"/>
            <w:vMerge/>
            <w:shd w:val="clear" w:color="auto" w:fill="99CCFF"/>
            <w:vAlign w:val="center"/>
          </w:tcPr>
          <w:p w:rsidR="002C2B4C" w:rsidRDefault="002C2B4C">
            <w:pPr>
              <w:spacing w:line="276" w:lineRule="auto"/>
              <w:rPr>
                <w:rFonts w:ascii="Verdana" w:hAnsi="Verdana" w:cs="Verdana"/>
                <w:b/>
                <w:bCs/>
                <w:sz w:val="18"/>
                <w:szCs w:val="18"/>
                <w:lang w:val="ro-RO"/>
              </w:rPr>
            </w:pPr>
          </w:p>
        </w:tc>
        <w:tc>
          <w:tcPr>
            <w:tcW w:w="1440" w:type="dxa"/>
            <w:shd w:val="clear" w:color="auto" w:fill="99CCFF"/>
            <w:vAlign w:val="center"/>
          </w:tcPr>
          <w:p w:rsidR="002C2B4C" w:rsidRDefault="005C6919">
            <w:pPr>
              <w:spacing w:line="276" w:lineRule="auto"/>
              <w:rPr>
                <w:rFonts w:ascii="Verdana" w:hAnsi="Verdana" w:cs="Verdana"/>
                <w:b/>
                <w:bCs/>
                <w:sz w:val="18"/>
                <w:szCs w:val="18"/>
                <w:lang w:val="ro-RO"/>
              </w:rPr>
            </w:pPr>
            <w:r>
              <w:rPr>
                <w:rFonts w:ascii="Verdana" w:hAnsi="Verdana" w:cs="Verdana"/>
                <w:b/>
                <w:bCs/>
                <w:sz w:val="18"/>
                <w:szCs w:val="18"/>
                <w:lang w:val="ro-RO"/>
              </w:rPr>
              <w:t>Persoane fizice</w:t>
            </w:r>
          </w:p>
        </w:tc>
        <w:tc>
          <w:tcPr>
            <w:tcW w:w="1620" w:type="dxa"/>
            <w:shd w:val="clear" w:color="auto" w:fill="99CCFF"/>
            <w:vAlign w:val="center"/>
          </w:tcPr>
          <w:p w:rsidR="002C2B4C" w:rsidRDefault="005C6919">
            <w:pPr>
              <w:spacing w:line="276" w:lineRule="auto"/>
              <w:rPr>
                <w:rFonts w:ascii="Verdana" w:hAnsi="Verdana" w:cs="Verdana"/>
                <w:b/>
                <w:bCs/>
                <w:sz w:val="18"/>
                <w:szCs w:val="18"/>
                <w:lang w:val="ro-RO"/>
              </w:rPr>
            </w:pPr>
            <w:r>
              <w:rPr>
                <w:rFonts w:ascii="Verdana" w:hAnsi="Verdana" w:cs="Verdana"/>
                <w:b/>
                <w:bCs/>
                <w:sz w:val="18"/>
                <w:szCs w:val="18"/>
                <w:lang w:val="ro-RO"/>
              </w:rPr>
              <w:t>Persoane juridice</w:t>
            </w:r>
          </w:p>
        </w:tc>
      </w:tr>
      <w:tr w:rsidR="002C2B4C">
        <w:trPr>
          <w:jc w:val="center"/>
        </w:trPr>
        <w:tc>
          <w:tcPr>
            <w:tcW w:w="559"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1</w:t>
            </w:r>
          </w:p>
        </w:tc>
        <w:tc>
          <w:tcPr>
            <w:tcW w:w="6209"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 xml:space="preserve">Abandonarea </w:t>
            </w:r>
            <w:proofErr w:type="spellStart"/>
            <w:r>
              <w:rPr>
                <w:rFonts w:ascii="Verdana" w:hAnsi="Verdana" w:cs="Verdana"/>
                <w:sz w:val="18"/>
                <w:szCs w:val="18"/>
                <w:lang w:val="ro-RO"/>
              </w:rPr>
              <w:t>deşeurilor</w:t>
            </w:r>
            <w:proofErr w:type="spellEnd"/>
            <w:r>
              <w:rPr>
                <w:rFonts w:ascii="Verdana" w:hAnsi="Verdana" w:cs="Verdana"/>
                <w:sz w:val="18"/>
                <w:szCs w:val="18"/>
                <w:lang w:val="ro-RO"/>
              </w:rPr>
              <w:t xml:space="preserve"> municipale pe spațiile verzi, căile de comunicație, în locurile publice sau în alte locuri decât cele special amenajate.</w:t>
            </w:r>
          </w:p>
        </w:tc>
        <w:tc>
          <w:tcPr>
            <w:tcW w:w="144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500 – 1000</w:t>
            </w:r>
          </w:p>
        </w:tc>
        <w:tc>
          <w:tcPr>
            <w:tcW w:w="162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 xml:space="preserve">2500 - </w:t>
            </w:r>
            <w:r>
              <w:rPr>
                <w:rFonts w:ascii="Verdana" w:hAnsi="Verdana" w:cs="Verdana"/>
                <w:sz w:val="18"/>
                <w:szCs w:val="18"/>
                <w:lang w:val="ro-RO"/>
              </w:rPr>
              <w:t>12.500</w:t>
            </w:r>
          </w:p>
        </w:tc>
      </w:tr>
      <w:tr w:rsidR="002C2B4C">
        <w:trPr>
          <w:trHeight w:val="540"/>
          <w:jc w:val="center"/>
        </w:trPr>
        <w:tc>
          <w:tcPr>
            <w:tcW w:w="559"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2</w:t>
            </w:r>
          </w:p>
        </w:tc>
        <w:tc>
          <w:tcPr>
            <w:tcW w:w="6209"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 xml:space="preserve">Neîncheierea  contractelor dintre utilizatorii care trebuie să plătească serviciul de salubrizare prin tarif și operatorii autorizați pentru colectarea </w:t>
            </w:r>
            <w:proofErr w:type="spellStart"/>
            <w:r>
              <w:rPr>
                <w:rFonts w:ascii="Verdana" w:hAnsi="Verdana" w:cs="Verdana"/>
                <w:sz w:val="18"/>
                <w:szCs w:val="18"/>
                <w:lang w:val="ro-RO"/>
              </w:rPr>
              <w:t>şi</w:t>
            </w:r>
            <w:proofErr w:type="spellEnd"/>
            <w:r>
              <w:rPr>
                <w:rFonts w:ascii="Verdana" w:hAnsi="Verdana" w:cs="Verdana"/>
                <w:sz w:val="18"/>
                <w:szCs w:val="18"/>
                <w:lang w:val="ro-RO"/>
              </w:rPr>
              <w:t xml:space="preserve"> transportul </w:t>
            </w:r>
            <w:proofErr w:type="spellStart"/>
            <w:r>
              <w:rPr>
                <w:rFonts w:ascii="Verdana" w:hAnsi="Verdana" w:cs="Verdana"/>
                <w:sz w:val="18"/>
                <w:szCs w:val="18"/>
                <w:lang w:val="ro-RO"/>
              </w:rPr>
              <w:t>deşeurilor</w:t>
            </w:r>
            <w:proofErr w:type="spellEnd"/>
            <w:r>
              <w:rPr>
                <w:rFonts w:ascii="Verdana" w:hAnsi="Verdana" w:cs="Verdana"/>
                <w:sz w:val="18"/>
                <w:szCs w:val="18"/>
                <w:lang w:val="ro-RO"/>
              </w:rPr>
              <w:t xml:space="preserve"> municipale.</w:t>
            </w:r>
          </w:p>
        </w:tc>
        <w:tc>
          <w:tcPr>
            <w:tcW w:w="144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500 – 1000</w:t>
            </w:r>
          </w:p>
        </w:tc>
        <w:tc>
          <w:tcPr>
            <w:tcW w:w="162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2500 - 12.500</w:t>
            </w:r>
          </w:p>
        </w:tc>
      </w:tr>
      <w:tr w:rsidR="002C2B4C">
        <w:trPr>
          <w:trHeight w:val="540"/>
          <w:jc w:val="center"/>
        </w:trPr>
        <w:tc>
          <w:tcPr>
            <w:tcW w:w="559"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3</w:t>
            </w:r>
          </w:p>
        </w:tc>
        <w:tc>
          <w:tcPr>
            <w:tcW w:w="6209"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 xml:space="preserve">Nerespectarea </w:t>
            </w:r>
            <w:r>
              <w:rPr>
                <w:rFonts w:ascii="Verdana" w:hAnsi="Verdana" w:cs="Verdana"/>
                <w:sz w:val="18"/>
                <w:szCs w:val="18"/>
                <w:lang w:val="ro-RO"/>
              </w:rPr>
              <w:t>regulilor privind colectarea separată a deșeurilor*</w:t>
            </w:r>
          </w:p>
        </w:tc>
        <w:tc>
          <w:tcPr>
            <w:tcW w:w="3060" w:type="dxa"/>
            <w:gridSpan w:val="2"/>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Sancțiunea propusă este ca beneficiarii serviciului care plătesc tarif și care nu colectează în mod corect deșeurile să plătească un tarif de 7,5 ori mai mare față de cel stabilit pentru colectarea corect</w:t>
            </w:r>
            <w:r>
              <w:rPr>
                <w:rFonts w:ascii="Verdana" w:hAnsi="Verdana" w:cs="Verdana"/>
                <w:sz w:val="18"/>
                <w:szCs w:val="18"/>
                <w:lang w:val="ro-RO"/>
              </w:rPr>
              <w:t>ă**.</w:t>
            </w:r>
          </w:p>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 xml:space="preserve">Pentru utilizatorii care plătesc taxă, modul de aplicare a taxei penalizatoare se regăsește în </w:t>
            </w:r>
            <w:r>
              <w:rPr>
                <w:rFonts w:ascii="Verdana" w:hAnsi="Verdana" w:cs="Verdana"/>
                <w:i/>
                <w:iCs/>
                <w:sz w:val="18"/>
                <w:szCs w:val="18"/>
                <w:lang w:val="ro-RO"/>
              </w:rPr>
              <w:t>Regulamentul de implementare a taxei</w:t>
            </w:r>
            <w:r>
              <w:rPr>
                <w:rFonts w:ascii="Verdana" w:hAnsi="Verdana" w:cs="Verdana"/>
                <w:sz w:val="18"/>
                <w:szCs w:val="18"/>
                <w:lang w:val="ro-RO"/>
              </w:rPr>
              <w:t>.</w:t>
            </w:r>
          </w:p>
        </w:tc>
      </w:tr>
      <w:tr w:rsidR="002C2B4C">
        <w:trPr>
          <w:jc w:val="center"/>
        </w:trPr>
        <w:tc>
          <w:tcPr>
            <w:tcW w:w="559"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4</w:t>
            </w:r>
          </w:p>
        </w:tc>
        <w:tc>
          <w:tcPr>
            <w:tcW w:w="6209"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 xml:space="preserve">Depozitarea </w:t>
            </w:r>
            <w:proofErr w:type="spellStart"/>
            <w:r>
              <w:rPr>
                <w:rFonts w:ascii="Verdana" w:hAnsi="Verdana" w:cs="Verdana"/>
                <w:sz w:val="18"/>
                <w:szCs w:val="18"/>
                <w:lang w:val="ro-RO"/>
              </w:rPr>
              <w:t>deşeurilor</w:t>
            </w:r>
            <w:proofErr w:type="spellEnd"/>
            <w:r>
              <w:rPr>
                <w:rFonts w:ascii="Verdana" w:hAnsi="Verdana" w:cs="Verdana"/>
                <w:sz w:val="18"/>
                <w:szCs w:val="18"/>
                <w:lang w:val="ro-RO"/>
              </w:rPr>
              <w:t xml:space="preserve"> pe punctele/platformele de colectare în afara recipientelor și nepăstrarea curățeniei</w:t>
            </w:r>
          </w:p>
        </w:tc>
        <w:tc>
          <w:tcPr>
            <w:tcW w:w="144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 xml:space="preserve">500 - </w:t>
            </w:r>
            <w:r>
              <w:rPr>
                <w:rFonts w:ascii="Verdana" w:hAnsi="Verdana" w:cs="Verdana"/>
                <w:sz w:val="18"/>
                <w:szCs w:val="18"/>
                <w:lang w:val="ro-RO"/>
              </w:rPr>
              <w:t>1000</w:t>
            </w:r>
          </w:p>
        </w:tc>
        <w:tc>
          <w:tcPr>
            <w:tcW w:w="162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2500 – 5.000</w:t>
            </w:r>
          </w:p>
        </w:tc>
      </w:tr>
      <w:tr w:rsidR="002C2B4C">
        <w:trPr>
          <w:jc w:val="center"/>
        </w:trPr>
        <w:tc>
          <w:tcPr>
            <w:tcW w:w="559"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5</w:t>
            </w:r>
          </w:p>
        </w:tc>
        <w:tc>
          <w:tcPr>
            <w:tcW w:w="6209"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 xml:space="preserve">Depunerea în recipientele de colectare a </w:t>
            </w:r>
            <w:proofErr w:type="spellStart"/>
            <w:r>
              <w:rPr>
                <w:rFonts w:ascii="Verdana" w:hAnsi="Verdana" w:cs="Verdana"/>
                <w:sz w:val="18"/>
                <w:szCs w:val="18"/>
                <w:lang w:val="ro-RO"/>
              </w:rPr>
              <w:t>deşeurilor</w:t>
            </w:r>
            <w:proofErr w:type="spellEnd"/>
            <w:r>
              <w:rPr>
                <w:rFonts w:ascii="Verdana" w:hAnsi="Verdana" w:cs="Verdana"/>
                <w:sz w:val="18"/>
                <w:szCs w:val="18"/>
                <w:lang w:val="ro-RO"/>
              </w:rPr>
              <w:t xml:space="preserve"> municipale de pe platformele amenajate pe domeniul public, de </w:t>
            </w:r>
            <w:proofErr w:type="spellStart"/>
            <w:r>
              <w:rPr>
                <w:rFonts w:ascii="Verdana" w:hAnsi="Verdana" w:cs="Verdana"/>
                <w:sz w:val="18"/>
                <w:szCs w:val="18"/>
                <w:lang w:val="ro-RO"/>
              </w:rPr>
              <w:t>deşeuri</w:t>
            </w:r>
            <w:proofErr w:type="spellEnd"/>
            <w:r>
              <w:rPr>
                <w:rFonts w:ascii="Verdana" w:hAnsi="Verdana" w:cs="Verdana"/>
                <w:sz w:val="18"/>
                <w:szCs w:val="18"/>
                <w:lang w:val="ro-RO"/>
              </w:rPr>
              <w:t xml:space="preserve"> animaliere (dejecții, cadavre de animale/păsări), </w:t>
            </w:r>
            <w:proofErr w:type="spellStart"/>
            <w:r>
              <w:rPr>
                <w:rFonts w:ascii="Verdana" w:hAnsi="Verdana" w:cs="Verdana"/>
                <w:sz w:val="18"/>
                <w:szCs w:val="18"/>
                <w:lang w:val="ro-RO"/>
              </w:rPr>
              <w:t>deşeuri</w:t>
            </w:r>
            <w:proofErr w:type="spellEnd"/>
            <w:r>
              <w:rPr>
                <w:rFonts w:ascii="Verdana" w:hAnsi="Verdana" w:cs="Verdana"/>
                <w:sz w:val="18"/>
                <w:szCs w:val="18"/>
                <w:lang w:val="ro-RO"/>
              </w:rPr>
              <w:t xml:space="preserve"> de construcții/desființări, </w:t>
            </w:r>
            <w:proofErr w:type="spellStart"/>
            <w:r>
              <w:rPr>
                <w:rFonts w:ascii="Verdana" w:hAnsi="Verdana" w:cs="Verdana"/>
                <w:sz w:val="18"/>
                <w:szCs w:val="18"/>
                <w:lang w:val="ro-RO"/>
              </w:rPr>
              <w:t>deşeuri</w:t>
            </w:r>
            <w:proofErr w:type="spellEnd"/>
            <w:r>
              <w:rPr>
                <w:rFonts w:ascii="Verdana" w:hAnsi="Verdana" w:cs="Verdana"/>
                <w:sz w:val="18"/>
                <w:szCs w:val="18"/>
                <w:lang w:val="ro-RO"/>
              </w:rPr>
              <w:t xml:space="preserve"> vegetale, </w:t>
            </w:r>
            <w:proofErr w:type="spellStart"/>
            <w:r>
              <w:rPr>
                <w:rFonts w:ascii="Verdana" w:hAnsi="Verdana" w:cs="Verdana"/>
                <w:sz w:val="18"/>
                <w:szCs w:val="18"/>
                <w:lang w:val="ro-RO"/>
              </w:rPr>
              <w:t>deşeuri</w:t>
            </w:r>
            <w:proofErr w:type="spellEnd"/>
            <w:r>
              <w:rPr>
                <w:rFonts w:ascii="Verdana" w:hAnsi="Verdana" w:cs="Verdana"/>
                <w:sz w:val="18"/>
                <w:szCs w:val="18"/>
                <w:lang w:val="ro-RO"/>
              </w:rPr>
              <w:t xml:space="preserve"> periculoase etc.</w:t>
            </w:r>
          </w:p>
        </w:tc>
        <w:tc>
          <w:tcPr>
            <w:tcW w:w="144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1000 – 5.000</w:t>
            </w:r>
          </w:p>
        </w:tc>
        <w:tc>
          <w:tcPr>
            <w:tcW w:w="162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5.000 – 12.500</w:t>
            </w:r>
          </w:p>
        </w:tc>
      </w:tr>
      <w:tr w:rsidR="002C2B4C">
        <w:trPr>
          <w:jc w:val="center"/>
        </w:trPr>
        <w:tc>
          <w:tcPr>
            <w:tcW w:w="559"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6</w:t>
            </w:r>
          </w:p>
        </w:tc>
        <w:tc>
          <w:tcPr>
            <w:tcW w:w="6209"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Neasigurarea sau obstrucționarea/blocarea căilor de acces către platformele de colectare pentru mijloacele de transport ale operatorilor.</w:t>
            </w:r>
          </w:p>
        </w:tc>
        <w:tc>
          <w:tcPr>
            <w:tcW w:w="144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100 - 200</w:t>
            </w:r>
          </w:p>
        </w:tc>
        <w:tc>
          <w:tcPr>
            <w:tcW w:w="162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500 – 1.000</w:t>
            </w:r>
          </w:p>
        </w:tc>
      </w:tr>
      <w:tr w:rsidR="002C2B4C">
        <w:trPr>
          <w:jc w:val="center"/>
        </w:trPr>
        <w:tc>
          <w:tcPr>
            <w:tcW w:w="559"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7</w:t>
            </w:r>
          </w:p>
        </w:tc>
        <w:tc>
          <w:tcPr>
            <w:tcW w:w="6209"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Aruncarea deșeurilor de construcții ș</w:t>
            </w:r>
            <w:r>
              <w:rPr>
                <w:rFonts w:ascii="Verdana" w:hAnsi="Verdana" w:cs="Verdana"/>
                <w:sz w:val="18"/>
                <w:szCs w:val="18"/>
                <w:lang w:val="ro-RO"/>
              </w:rPr>
              <w:t>i desființări pe domeniul public sau privat al localității.</w:t>
            </w:r>
          </w:p>
        </w:tc>
        <w:tc>
          <w:tcPr>
            <w:tcW w:w="144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250 - 500</w:t>
            </w:r>
          </w:p>
        </w:tc>
        <w:tc>
          <w:tcPr>
            <w:tcW w:w="162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5.000 – 10.000</w:t>
            </w:r>
          </w:p>
        </w:tc>
      </w:tr>
      <w:tr w:rsidR="002C2B4C">
        <w:trPr>
          <w:jc w:val="center"/>
        </w:trPr>
        <w:tc>
          <w:tcPr>
            <w:tcW w:w="559"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8</w:t>
            </w:r>
          </w:p>
        </w:tc>
        <w:tc>
          <w:tcPr>
            <w:tcW w:w="6209"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Blocarea gurilor de canal prin depozitarea de deșeuri, pământ sau moloz.</w:t>
            </w:r>
          </w:p>
        </w:tc>
        <w:tc>
          <w:tcPr>
            <w:tcW w:w="144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250 - 500</w:t>
            </w:r>
          </w:p>
        </w:tc>
        <w:tc>
          <w:tcPr>
            <w:tcW w:w="162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2500 – 10.000</w:t>
            </w:r>
          </w:p>
        </w:tc>
      </w:tr>
      <w:tr w:rsidR="002C2B4C">
        <w:trPr>
          <w:jc w:val="center"/>
        </w:trPr>
        <w:tc>
          <w:tcPr>
            <w:tcW w:w="559"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9</w:t>
            </w:r>
          </w:p>
        </w:tc>
        <w:tc>
          <w:tcPr>
            <w:tcW w:w="6209"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 xml:space="preserve">Utilizarea recipientelor pentru colectarea separată a </w:t>
            </w:r>
            <w:proofErr w:type="spellStart"/>
            <w:r>
              <w:rPr>
                <w:rFonts w:ascii="Verdana" w:hAnsi="Verdana" w:cs="Verdana"/>
                <w:sz w:val="18"/>
                <w:szCs w:val="18"/>
                <w:lang w:val="ro-RO"/>
              </w:rPr>
              <w:t>deşeurilor</w:t>
            </w:r>
            <w:proofErr w:type="spellEnd"/>
            <w:r>
              <w:rPr>
                <w:rFonts w:ascii="Verdana" w:hAnsi="Verdana" w:cs="Verdana"/>
                <w:sz w:val="18"/>
                <w:szCs w:val="18"/>
                <w:lang w:val="ro-RO"/>
              </w:rPr>
              <w:t xml:space="preserve"> reciclabile în alte scopuri decât cele pentru care sunt destinate (inclusiv pentru colectarea deșeurilor în amestec).</w:t>
            </w:r>
          </w:p>
        </w:tc>
        <w:tc>
          <w:tcPr>
            <w:tcW w:w="144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500 - 1000</w:t>
            </w:r>
          </w:p>
        </w:tc>
        <w:tc>
          <w:tcPr>
            <w:tcW w:w="162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2500 – 10.000</w:t>
            </w:r>
          </w:p>
        </w:tc>
      </w:tr>
      <w:tr w:rsidR="002C2B4C">
        <w:trPr>
          <w:jc w:val="center"/>
        </w:trPr>
        <w:tc>
          <w:tcPr>
            <w:tcW w:w="559"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lastRenderedPageBreak/>
              <w:t>10</w:t>
            </w:r>
          </w:p>
        </w:tc>
        <w:tc>
          <w:tcPr>
            <w:tcW w:w="6209"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 xml:space="preserve">Deteriorarea și/sau sustragerea recipientelor/părți ale acestora, aflate în punctele de colectare </w:t>
            </w:r>
            <w:r>
              <w:rPr>
                <w:rFonts w:ascii="Verdana" w:hAnsi="Verdana" w:cs="Verdana"/>
                <w:sz w:val="18"/>
                <w:szCs w:val="18"/>
                <w:lang w:val="ro-RO"/>
              </w:rPr>
              <w:t>a deșeurilor.</w:t>
            </w:r>
          </w:p>
        </w:tc>
        <w:tc>
          <w:tcPr>
            <w:tcW w:w="144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500 – 2.000</w:t>
            </w:r>
          </w:p>
        </w:tc>
        <w:tc>
          <w:tcPr>
            <w:tcW w:w="1620" w:type="dxa"/>
            <w:vAlign w:val="center"/>
          </w:tcPr>
          <w:p w:rsidR="002C2B4C" w:rsidRDefault="002C2B4C">
            <w:pPr>
              <w:spacing w:line="276" w:lineRule="auto"/>
              <w:rPr>
                <w:rFonts w:ascii="Verdana" w:hAnsi="Verdana" w:cs="Verdana"/>
                <w:sz w:val="18"/>
                <w:szCs w:val="18"/>
                <w:lang w:val="ro-RO"/>
              </w:rPr>
            </w:pPr>
          </w:p>
        </w:tc>
      </w:tr>
      <w:tr w:rsidR="002C2B4C">
        <w:trPr>
          <w:jc w:val="center"/>
        </w:trPr>
        <w:tc>
          <w:tcPr>
            <w:tcW w:w="559"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11</w:t>
            </w:r>
          </w:p>
        </w:tc>
        <w:tc>
          <w:tcPr>
            <w:tcW w:w="6209"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Folosirea recipientelor de colectare de pe platformele de colectare aferente asociațiilor de proprietari/locatari de către utilizatorii non-casnici.</w:t>
            </w:r>
          </w:p>
        </w:tc>
        <w:tc>
          <w:tcPr>
            <w:tcW w:w="1440" w:type="dxa"/>
            <w:vAlign w:val="center"/>
          </w:tcPr>
          <w:p w:rsidR="002C2B4C" w:rsidRDefault="002C2B4C">
            <w:pPr>
              <w:spacing w:line="276" w:lineRule="auto"/>
              <w:rPr>
                <w:rFonts w:ascii="Verdana" w:hAnsi="Verdana" w:cs="Verdana"/>
                <w:sz w:val="18"/>
                <w:szCs w:val="18"/>
                <w:lang w:val="ro-RO"/>
              </w:rPr>
            </w:pPr>
          </w:p>
        </w:tc>
        <w:tc>
          <w:tcPr>
            <w:tcW w:w="162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500 – 2.000</w:t>
            </w:r>
          </w:p>
        </w:tc>
      </w:tr>
      <w:tr w:rsidR="002C2B4C">
        <w:trPr>
          <w:jc w:val="center"/>
        </w:trPr>
        <w:tc>
          <w:tcPr>
            <w:tcW w:w="559"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12</w:t>
            </w:r>
          </w:p>
        </w:tc>
        <w:tc>
          <w:tcPr>
            <w:tcW w:w="6209"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 xml:space="preserve">Colectarea de către operatorii economici în </w:t>
            </w:r>
            <w:r>
              <w:rPr>
                <w:rFonts w:ascii="Verdana" w:hAnsi="Verdana" w:cs="Verdana"/>
                <w:sz w:val="18"/>
                <w:szCs w:val="18"/>
                <w:lang w:val="ro-RO"/>
              </w:rPr>
              <w:t>recipientele pentru deșeurile asimilabile a deșeurilor industriale (rezultate din activitatea acestora).</w:t>
            </w:r>
          </w:p>
        </w:tc>
        <w:tc>
          <w:tcPr>
            <w:tcW w:w="144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w:t>
            </w:r>
          </w:p>
        </w:tc>
        <w:tc>
          <w:tcPr>
            <w:tcW w:w="162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1.000-2.000</w:t>
            </w:r>
          </w:p>
          <w:p w:rsidR="002C2B4C" w:rsidRDefault="002C2B4C">
            <w:pPr>
              <w:spacing w:line="276" w:lineRule="auto"/>
              <w:rPr>
                <w:rFonts w:ascii="Verdana" w:hAnsi="Verdana" w:cs="Verdana"/>
                <w:sz w:val="18"/>
                <w:szCs w:val="18"/>
                <w:lang w:val="ro-RO"/>
              </w:rPr>
            </w:pPr>
          </w:p>
        </w:tc>
      </w:tr>
      <w:tr w:rsidR="002C2B4C">
        <w:trPr>
          <w:jc w:val="center"/>
        </w:trPr>
        <w:tc>
          <w:tcPr>
            <w:tcW w:w="559"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13</w:t>
            </w:r>
          </w:p>
        </w:tc>
        <w:tc>
          <w:tcPr>
            <w:tcW w:w="6209"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Utilizarea recipientelor pentru colectarea deșeurile stradale de către operatorii economici pentru colectarea deșeurilor asimilabile</w:t>
            </w:r>
            <w:r>
              <w:rPr>
                <w:rFonts w:ascii="Verdana" w:hAnsi="Verdana" w:cs="Verdana"/>
                <w:sz w:val="18"/>
                <w:szCs w:val="18"/>
                <w:lang w:val="ro-RO"/>
              </w:rPr>
              <w:t xml:space="preserve"> rezultate din activitatea proprie.</w:t>
            </w:r>
          </w:p>
        </w:tc>
        <w:tc>
          <w:tcPr>
            <w:tcW w:w="144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w:t>
            </w:r>
          </w:p>
        </w:tc>
        <w:tc>
          <w:tcPr>
            <w:tcW w:w="162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500 – 2.000</w:t>
            </w:r>
          </w:p>
        </w:tc>
      </w:tr>
      <w:tr w:rsidR="002C2B4C">
        <w:trPr>
          <w:jc w:val="center"/>
        </w:trPr>
        <w:tc>
          <w:tcPr>
            <w:tcW w:w="559"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14</w:t>
            </w:r>
          </w:p>
        </w:tc>
        <w:tc>
          <w:tcPr>
            <w:tcW w:w="6209"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Utilizarea recipientelor pentru colectarea deșeurile stradale de către utilizatorii casnici pentru colectarea deșeurilor menajere.</w:t>
            </w:r>
          </w:p>
        </w:tc>
        <w:tc>
          <w:tcPr>
            <w:tcW w:w="144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500 - 1000</w:t>
            </w:r>
          </w:p>
        </w:tc>
        <w:tc>
          <w:tcPr>
            <w:tcW w:w="1620" w:type="dxa"/>
            <w:vAlign w:val="center"/>
          </w:tcPr>
          <w:p w:rsidR="002C2B4C" w:rsidRDefault="005C6919">
            <w:pPr>
              <w:spacing w:line="276" w:lineRule="auto"/>
              <w:rPr>
                <w:rFonts w:ascii="Verdana" w:hAnsi="Verdana" w:cs="Verdana"/>
                <w:sz w:val="18"/>
                <w:szCs w:val="18"/>
                <w:lang w:val="ro-RO"/>
              </w:rPr>
            </w:pPr>
            <w:r>
              <w:rPr>
                <w:rFonts w:ascii="Verdana" w:hAnsi="Verdana" w:cs="Verdana"/>
                <w:sz w:val="18"/>
                <w:szCs w:val="18"/>
                <w:lang w:val="ro-RO"/>
              </w:rPr>
              <w:t>-</w:t>
            </w:r>
          </w:p>
        </w:tc>
      </w:tr>
    </w:tbl>
    <w:p w:rsidR="002C2B4C" w:rsidRDefault="005C6919">
      <w:pPr>
        <w:spacing w:after="120" w:line="288" w:lineRule="auto"/>
        <w:ind w:left="142"/>
        <w:jc w:val="both"/>
        <w:rPr>
          <w:rFonts w:ascii="Verdana" w:hAnsi="Verdana" w:cs="Verdana"/>
          <w:sz w:val="18"/>
          <w:szCs w:val="18"/>
          <w:lang w:val="ro-RO"/>
        </w:rPr>
      </w:pPr>
      <w:bookmarkStart w:id="86" w:name="_Hlk11157352"/>
      <w:r>
        <w:rPr>
          <w:rFonts w:ascii="Verdana" w:hAnsi="Verdana" w:cs="Verdana"/>
          <w:sz w:val="18"/>
          <w:szCs w:val="18"/>
          <w:lang w:val="ro-RO"/>
        </w:rPr>
        <w:t xml:space="preserve">* Operatorul va avea dreptul reîncadrării </w:t>
      </w:r>
      <w:proofErr w:type="spellStart"/>
      <w:r>
        <w:rPr>
          <w:rFonts w:ascii="Verdana" w:hAnsi="Verdana" w:cs="Verdana"/>
          <w:sz w:val="18"/>
          <w:szCs w:val="18"/>
          <w:lang w:val="ro-RO"/>
        </w:rPr>
        <w:t>deşeurilor</w:t>
      </w:r>
      <w:proofErr w:type="spellEnd"/>
      <w:r>
        <w:rPr>
          <w:rFonts w:ascii="Verdana" w:hAnsi="Verdana" w:cs="Verdana"/>
          <w:sz w:val="18"/>
          <w:szCs w:val="18"/>
          <w:lang w:val="ro-RO"/>
        </w:rPr>
        <w:t xml:space="preserve"> reciclabile, respectiv a </w:t>
      </w:r>
      <w:proofErr w:type="spellStart"/>
      <w:r>
        <w:rPr>
          <w:rFonts w:ascii="Verdana" w:hAnsi="Verdana" w:cs="Verdana"/>
          <w:sz w:val="18"/>
          <w:szCs w:val="18"/>
          <w:lang w:val="ro-RO"/>
        </w:rPr>
        <w:t>biodeșeurilor</w:t>
      </w:r>
      <w:proofErr w:type="spellEnd"/>
      <w:r>
        <w:rPr>
          <w:rFonts w:ascii="Verdana" w:hAnsi="Verdana" w:cs="Verdana"/>
          <w:sz w:val="18"/>
          <w:szCs w:val="18"/>
          <w:lang w:val="ro-RO"/>
        </w:rPr>
        <w:t xml:space="preserve"> colectate separat în deșeuri reziduale cu aplicarea tarifului respectiv, deopotrivă cu sancțiunea prevăzută, în cazul în care se constată un grad de impurificare a deșeurilor colectate separat mai mare de 2</w:t>
      </w:r>
      <w:r>
        <w:rPr>
          <w:rFonts w:ascii="Verdana" w:hAnsi="Verdana" w:cs="Verdana"/>
          <w:sz w:val="18"/>
          <w:szCs w:val="18"/>
          <w:lang w:val="ro-RO"/>
        </w:rPr>
        <w:t>5%, respectiv 10%.</w:t>
      </w:r>
    </w:p>
    <w:p w:rsidR="002C2B4C" w:rsidRDefault="005C6919">
      <w:pPr>
        <w:spacing w:after="120" w:line="288" w:lineRule="auto"/>
        <w:ind w:left="142"/>
        <w:jc w:val="both"/>
        <w:rPr>
          <w:rFonts w:ascii="Verdana" w:hAnsi="Verdana" w:cs="Verdana"/>
          <w:sz w:val="18"/>
          <w:szCs w:val="18"/>
          <w:lang w:val="ro-RO"/>
        </w:rPr>
      </w:pPr>
      <w:r>
        <w:rPr>
          <w:rFonts w:ascii="Verdana" w:hAnsi="Verdana" w:cs="Verdana"/>
          <w:sz w:val="18"/>
          <w:szCs w:val="18"/>
          <w:lang w:val="ro-RO"/>
        </w:rPr>
        <w:t xml:space="preserve">** Nivelul tarifului penalizator, precum și procedura constatării </w:t>
      </w:r>
      <w:proofErr w:type="spellStart"/>
      <w:r>
        <w:rPr>
          <w:rFonts w:ascii="Verdana" w:hAnsi="Verdana" w:cs="Verdana"/>
          <w:sz w:val="18"/>
          <w:szCs w:val="18"/>
          <w:lang w:val="ro-RO"/>
        </w:rPr>
        <w:t>decătre</w:t>
      </w:r>
      <w:proofErr w:type="spellEnd"/>
      <w:r>
        <w:rPr>
          <w:rFonts w:ascii="Verdana" w:hAnsi="Verdana" w:cs="Verdana"/>
          <w:sz w:val="18"/>
          <w:szCs w:val="18"/>
          <w:lang w:val="ro-RO"/>
        </w:rPr>
        <w:t xml:space="preserve"> operator a colectării separate neconforme se stabilesc și se aprobă, prin hotărâre, adoptată </w:t>
      </w:r>
      <w:proofErr w:type="spellStart"/>
      <w:r>
        <w:rPr>
          <w:rFonts w:ascii="Verdana" w:hAnsi="Verdana" w:cs="Verdana"/>
          <w:sz w:val="18"/>
          <w:szCs w:val="18"/>
          <w:lang w:val="ro-RO"/>
        </w:rPr>
        <w:t>decătre</w:t>
      </w:r>
      <w:proofErr w:type="spellEnd"/>
      <w:r>
        <w:rPr>
          <w:rFonts w:ascii="Verdana" w:hAnsi="Verdana" w:cs="Verdana"/>
          <w:sz w:val="18"/>
          <w:szCs w:val="18"/>
          <w:lang w:val="ro-RO"/>
        </w:rPr>
        <w:t xml:space="preserve"> autoritatea deliberativă a administrației publice locale. Cazu</w:t>
      </w:r>
      <w:r>
        <w:rPr>
          <w:rFonts w:ascii="Verdana" w:hAnsi="Verdana" w:cs="Verdana"/>
          <w:sz w:val="18"/>
          <w:szCs w:val="18"/>
          <w:lang w:val="ro-RO"/>
        </w:rPr>
        <w:t xml:space="preserve">rile de colectare neconformă identificate vor fi raportate </w:t>
      </w:r>
      <w:proofErr w:type="spellStart"/>
      <w:r>
        <w:rPr>
          <w:rFonts w:ascii="Verdana" w:hAnsi="Verdana" w:cs="Verdana"/>
          <w:sz w:val="18"/>
          <w:szCs w:val="18"/>
          <w:lang w:val="ro-RO"/>
        </w:rPr>
        <w:t>decătre</w:t>
      </w:r>
      <w:proofErr w:type="spellEnd"/>
      <w:r>
        <w:rPr>
          <w:rFonts w:ascii="Verdana" w:hAnsi="Verdana" w:cs="Verdana"/>
          <w:sz w:val="18"/>
          <w:szCs w:val="18"/>
          <w:lang w:val="ro-RO"/>
        </w:rPr>
        <w:t xml:space="preserve"> operator la UAT.</w:t>
      </w:r>
    </w:p>
    <w:bookmarkEnd w:id="86"/>
    <w:p w:rsidR="002C2B4C" w:rsidRDefault="002C2B4C">
      <w:pPr>
        <w:autoSpaceDE w:val="0"/>
        <w:autoSpaceDN w:val="0"/>
        <w:adjustRightInd w:val="0"/>
        <w:spacing w:after="240" w:line="276" w:lineRule="auto"/>
        <w:jc w:val="both"/>
        <w:rPr>
          <w:rFonts w:ascii="Verdana" w:hAnsi="Verdana" w:cs="Verdana"/>
          <w:i/>
          <w:iCs/>
          <w:sz w:val="18"/>
          <w:szCs w:val="18"/>
          <w:lang w:val="ro-RO"/>
        </w:rPr>
      </w:pPr>
    </w:p>
    <w:p w:rsidR="002C2B4C" w:rsidRDefault="002C2B4C">
      <w:pPr>
        <w:autoSpaceDE w:val="0"/>
        <w:autoSpaceDN w:val="0"/>
        <w:adjustRightInd w:val="0"/>
        <w:spacing w:after="240" w:line="276" w:lineRule="auto"/>
        <w:jc w:val="both"/>
        <w:rPr>
          <w:rFonts w:ascii="Verdana" w:hAnsi="Verdana" w:cs="Verdana"/>
          <w:i/>
          <w:iCs/>
          <w:sz w:val="18"/>
          <w:szCs w:val="18"/>
          <w:lang w:val="ro-RO"/>
        </w:rPr>
      </w:pPr>
    </w:p>
    <w:p w:rsidR="002C2B4C" w:rsidRDefault="002C2B4C">
      <w:pPr>
        <w:spacing w:after="120" w:line="288" w:lineRule="auto"/>
        <w:ind w:firstLine="720"/>
        <w:jc w:val="both"/>
        <w:rPr>
          <w:rFonts w:ascii="Verdana" w:hAnsi="Verdana" w:cs="Verdana"/>
          <w:i/>
          <w:iCs/>
          <w:sz w:val="18"/>
          <w:szCs w:val="18"/>
          <w:lang w:val="ro-RO"/>
        </w:rPr>
      </w:pPr>
    </w:p>
    <w:sectPr w:rsidR="002C2B4C">
      <w:pgSz w:w="11909" w:h="16834" w:code="9"/>
      <w:pgMar w:top="864" w:right="864" w:bottom="864" w:left="864"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C6919" w:rsidRDefault="005C6919">
      <w:r>
        <w:separator/>
      </w:r>
    </w:p>
  </w:endnote>
  <w:endnote w:type="continuationSeparator" w:id="0">
    <w:p w:rsidR="005C6919" w:rsidRDefault="005C6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unga">
    <w:panose1 w:val="00000400000000000000"/>
    <w:charset w:val="00"/>
    <w:family w:val="swiss"/>
    <w:pitch w:val="variable"/>
    <w:sig w:usb0="004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ongolian Baiti">
    <w:panose1 w:val="03000500000000000000"/>
    <w:charset w:val="00"/>
    <w:family w:val="script"/>
    <w:pitch w:val="variable"/>
    <w:sig w:usb0="80000023" w:usb1="00000000" w:usb2="0002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C2B4C" w:rsidRDefault="002C2B4C">
    <w:pPr>
      <w:pStyle w:val="Subsol"/>
      <w:framePr w:wrap="auto" w:vAnchor="text" w:hAnchor="margin" w:xAlign="right" w:y="1"/>
      <w:rPr>
        <w:rStyle w:val="Numrdepagin"/>
        <w:rFonts w:ascii="Verdana" w:hAnsi="Verdana" w:cs="Verdana"/>
        <w:sz w:val="20"/>
        <w:szCs w:val="20"/>
      </w:rPr>
    </w:pPr>
  </w:p>
  <w:p w:rsidR="002C2B4C" w:rsidRDefault="005C6919">
    <w:pPr>
      <w:pStyle w:val="Subsol"/>
      <w:ind w:right="360"/>
      <w:rPr>
        <w:rFonts w:ascii="Verdana" w:hAnsi="Verdana" w:cs="Verdana"/>
        <w:b/>
        <w:bCs/>
        <w:i/>
        <w:iCs/>
        <w:sz w:val="20"/>
        <w:szCs w:val="20"/>
      </w:rPr>
    </w:pPr>
    <w:r>
      <w:rPr>
        <w:rFonts w:ascii="Verdana" w:hAnsi="Verdana" w:cs="Verdana"/>
        <w:b/>
        <w:bCs/>
        <w:i/>
        <w:iCs/>
        <w:sz w:val="20"/>
        <w:szCs w:val="20"/>
      </w:rPr>
      <w:t>Mai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C2B4C" w:rsidRDefault="005C6919">
    <w:pPr>
      <w:pStyle w:val="Subsol"/>
      <w:framePr w:wrap="auto" w:vAnchor="text" w:hAnchor="margin" w:xAlign="right" w:y="1"/>
      <w:rPr>
        <w:rStyle w:val="Numrdepagin"/>
        <w:rFonts w:ascii="Verdana" w:hAnsi="Verdana" w:cs="Verdana"/>
        <w:sz w:val="20"/>
        <w:szCs w:val="20"/>
      </w:rPr>
    </w:pPr>
    <w:r>
      <w:rPr>
        <w:rStyle w:val="Numrdepagin"/>
        <w:rFonts w:ascii="Verdana" w:hAnsi="Verdana" w:cs="Verdana"/>
        <w:sz w:val="20"/>
        <w:szCs w:val="20"/>
      </w:rPr>
      <w:fldChar w:fldCharType="begin"/>
    </w:r>
    <w:r>
      <w:rPr>
        <w:rStyle w:val="Numrdepagin"/>
        <w:rFonts w:ascii="Verdana" w:hAnsi="Verdana" w:cs="Verdana"/>
        <w:sz w:val="20"/>
        <w:szCs w:val="20"/>
      </w:rPr>
      <w:instrText xml:space="preserve">PAGE  </w:instrText>
    </w:r>
    <w:r>
      <w:rPr>
        <w:rStyle w:val="Numrdepagin"/>
        <w:rFonts w:ascii="Verdana" w:hAnsi="Verdana" w:cs="Verdana"/>
        <w:sz w:val="20"/>
        <w:szCs w:val="20"/>
      </w:rPr>
      <w:fldChar w:fldCharType="separate"/>
    </w:r>
    <w:r>
      <w:rPr>
        <w:rStyle w:val="Numrdepagin"/>
        <w:rFonts w:ascii="Verdana" w:hAnsi="Verdana" w:cs="Verdana"/>
        <w:noProof/>
        <w:sz w:val="20"/>
        <w:szCs w:val="20"/>
      </w:rPr>
      <w:t>34</w:t>
    </w:r>
    <w:r>
      <w:rPr>
        <w:rStyle w:val="Numrdepagin"/>
        <w:rFonts w:ascii="Verdana" w:hAnsi="Verdana" w:cs="Verdana"/>
        <w:sz w:val="20"/>
        <w:szCs w:val="20"/>
      </w:rPr>
      <w:fldChar w:fldCharType="end"/>
    </w:r>
  </w:p>
  <w:p w:rsidR="002C2B4C" w:rsidRDefault="005C6919">
    <w:pPr>
      <w:pStyle w:val="Subsol"/>
      <w:ind w:right="360"/>
      <w:rPr>
        <w:rFonts w:ascii="Verdana" w:hAnsi="Verdana" w:cs="Verdana"/>
        <w:i/>
        <w:iCs/>
        <w:sz w:val="20"/>
        <w:szCs w:val="20"/>
      </w:rPr>
    </w:pPr>
    <w:r>
      <w:rPr>
        <w:rFonts w:ascii="Verdana" w:hAnsi="Verdana" w:cs="Verdana"/>
        <w:i/>
        <w:iCs/>
        <w:sz w:val="20"/>
        <w:szCs w:val="20"/>
      </w:rPr>
      <w:t>Mai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C6919" w:rsidRDefault="005C6919">
      <w:r>
        <w:separator/>
      </w:r>
    </w:p>
  </w:footnote>
  <w:footnote w:type="continuationSeparator" w:id="0">
    <w:p w:rsidR="005C6919" w:rsidRDefault="005C6919">
      <w:r>
        <w:continuationSeparator/>
      </w:r>
    </w:p>
  </w:footnote>
  <w:footnote w:id="1">
    <w:p w:rsidR="002C2B4C" w:rsidRDefault="005C6919">
      <w:pPr>
        <w:pStyle w:val="Textnotdesubsol"/>
      </w:pPr>
      <w:r>
        <w:rPr>
          <w:rStyle w:val="Referinnotdesubsol"/>
          <w:rFonts w:ascii="Verdana" w:hAnsi="Verdana" w:cs="Verdana"/>
          <w:sz w:val="18"/>
          <w:szCs w:val="18"/>
        </w:rPr>
        <w:footnoteRef/>
      </w:r>
      <w:r>
        <w:rPr>
          <w:rFonts w:ascii="Verdana" w:hAnsi="Verdana" w:cs="Verdana"/>
          <w:sz w:val="18"/>
          <w:szCs w:val="18"/>
        </w:rPr>
        <w:t xml:space="preserve"> Conform rezultatelor recensamantului din 2011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C2B4C" w:rsidRDefault="005C6919">
    <w:pPr>
      <w:pStyle w:val="Antet"/>
      <w:jc w:val="center"/>
      <w:rPr>
        <w:rFonts w:ascii="Verdana" w:hAnsi="Verdana" w:cs="Verdana"/>
        <w:i/>
        <w:iCs/>
        <w:sz w:val="20"/>
        <w:szCs w:val="20"/>
        <w:lang w:val="pt-BR"/>
      </w:rPr>
    </w:pPr>
    <w:r>
      <w:rPr>
        <w:rFonts w:ascii="Verdana" w:hAnsi="Verdana" w:cs="Verdana"/>
        <w:i/>
        <w:iCs/>
        <w:sz w:val="20"/>
        <w:szCs w:val="20"/>
        <w:lang w:val="pt-BR"/>
      </w:rPr>
      <w:t>Regulamentul Serviciului de Salubrizare pentru Județul Caraș Severin</w:t>
    </w:r>
  </w:p>
  <w:p w:rsidR="002C2B4C" w:rsidRDefault="002C2B4C">
    <w:pPr>
      <w:pStyle w:val="Antet"/>
      <w:jc w:val="center"/>
      <w:rPr>
        <w:rFonts w:ascii="Arial" w:hAnsi="Arial" w:cs="Arial"/>
        <w:i/>
        <w:iCs/>
        <w:color w:val="3366FF"/>
        <w:sz w:val="20"/>
        <w:szCs w:val="20"/>
        <w:lang w:val="pt-BR"/>
      </w:rPr>
    </w:pPr>
  </w:p>
  <w:p w:rsidR="002C2B4C" w:rsidRDefault="002C2B4C">
    <w:pPr>
      <w:pStyle w:val="Antet"/>
      <w:jc w:val="center"/>
      <w:rPr>
        <w:rFonts w:ascii="Arial" w:hAnsi="Arial" w:cs="Arial"/>
        <w:i/>
        <w:iCs/>
        <w:color w:val="3366FF"/>
        <w:sz w:val="20"/>
        <w:szCs w:val="20"/>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00000001"/>
    <w:name w:val="WW8Num6"/>
    <w:lvl w:ilvl="0">
      <w:start w:val="1"/>
      <w:numFmt w:val="lowerLetter"/>
      <w:lvlText w:val="%1)"/>
      <w:lvlJc w:val="left"/>
      <w:pPr>
        <w:tabs>
          <w:tab w:val="num" w:pos="480"/>
        </w:tabs>
        <w:ind w:left="480" w:hanging="360"/>
      </w:pPr>
    </w:lvl>
  </w:abstractNum>
  <w:abstractNum w:abstractNumId="1" w15:restartNumberingAfterBreak="0">
    <w:nsid w:val="00E91E09"/>
    <w:multiLevelType w:val="hybridMultilevel"/>
    <w:tmpl w:val="CE808F50"/>
    <w:lvl w:ilvl="0" w:tplc="F7E8FFCA">
      <w:start w:val="1"/>
      <w:numFmt w:val="lowerLetter"/>
      <w:lvlText w:val="%1)"/>
      <w:lvlJc w:val="left"/>
      <w:pPr>
        <w:tabs>
          <w:tab w:val="num" w:pos="717"/>
        </w:tabs>
        <w:ind w:left="717" w:hanging="360"/>
      </w:pPr>
      <w:rPr>
        <w:rFonts w:ascii="Arial" w:hAnsi="Arial" w:cs="Arial" w:hint="default"/>
      </w:rPr>
    </w:lvl>
    <w:lvl w:ilvl="1" w:tplc="04070019">
      <w:start w:val="1"/>
      <w:numFmt w:val="lowerLetter"/>
      <w:lvlText w:val="%2."/>
      <w:lvlJc w:val="left"/>
      <w:pPr>
        <w:tabs>
          <w:tab w:val="num" w:pos="840"/>
        </w:tabs>
        <w:ind w:left="840" w:hanging="360"/>
      </w:pPr>
    </w:lvl>
    <w:lvl w:ilvl="2" w:tplc="0407001B">
      <w:start w:val="1"/>
      <w:numFmt w:val="lowerRoman"/>
      <w:lvlText w:val="%3."/>
      <w:lvlJc w:val="right"/>
      <w:pPr>
        <w:tabs>
          <w:tab w:val="num" w:pos="1560"/>
        </w:tabs>
        <w:ind w:left="1560" w:hanging="180"/>
      </w:pPr>
    </w:lvl>
    <w:lvl w:ilvl="3" w:tplc="0407000F">
      <w:start w:val="1"/>
      <w:numFmt w:val="decimal"/>
      <w:lvlText w:val="%4."/>
      <w:lvlJc w:val="left"/>
      <w:pPr>
        <w:tabs>
          <w:tab w:val="num" w:pos="2280"/>
        </w:tabs>
        <w:ind w:left="2280" w:hanging="360"/>
      </w:pPr>
    </w:lvl>
    <w:lvl w:ilvl="4" w:tplc="04070019">
      <w:start w:val="1"/>
      <w:numFmt w:val="lowerLetter"/>
      <w:lvlText w:val="%5."/>
      <w:lvlJc w:val="left"/>
      <w:pPr>
        <w:tabs>
          <w:tab w:val="num" w:pos="3000"/>
        </w:tabs>
        <w:ind w:left="3000" w:hanging="360"/>
      </w:pPr>
    </w:lvl>
    <w:lvl w:ilvl="5" w:tplc="0407001B">
      <w:start w:val="1"/>
      <w:numFmt w:val="lowerRoman"/>
      <w:lvlText w:val="%6."/>
      <w:lvlJc w:val="right"/>
      <w:pPr>
        <w:tabs>
          <w:tab w:val="num" w:pos="3720"/>
        </w:tabs>
        <w:ind w:left="3720" w:hanging="180"/>
      </w:pPr>
    </w:lvl>
    <w:lvl w:ilvl="6" w:tplc="0407000F">
      <w:start w:val="1"/>
      <w:numFmt w:val="decimal"/>
      <w:lvlText w:val="%7."/>
      <w:lvlJc w:val="left"/>
      <w:pPr>
        <w:tabs>
          <w:tab w:val="num" w:pos="4440"/>
        </w:tabs>
        <w:ind w:left="4440" w:hanging="360"/>
      </w:pPr>
    </w:lvl>
    <w:lvl w:ilvl="7" w:tplc="04070019">
      <w:start w:val="1"/>
      <w:numFmt w:val="lowerLetter"/>
      <w:lvlText w:val="%8."/>
      <w:lvlJc w:val="left"/>
      <w:pPr>
        <w:tabs>
          <w:tab w:val="num" w:pos="5160"/>
        </w:tabs>
        <w:ind w:left="5160" w:hanging="360"/>
      </w:pPr>
    </w:lvl>
    <w:lvl w:ilvl="8" w:tplc="0407001B">
      <w:start w:val="1"/>
      <w:numFmt w:val="lowerRoman"/>
      <w:lvlText w:val="%9."/>
      <w:lvlJc w:val="right"/>
      <w:pPr>
        <w:tabs>
          <w:tab w:val="num" w:pos="5880"/>
        </w:tabs>
        <w:ind w:left="5880" w:hanging="180"/>
      </w:pPr>
    </w:lvl>
  </w:abstractNum>
  <w:abstractNum w:abstractNumId="2" w15:restartNumberingAfterBreak="0">
    <w:nsid w:val="021055BB"/>
    <w:multiLevelType w:val="hybridMultilevel"/>
    <w:tmpl w:val="4F6E9680"/>
    <w:lvl w:ilvl="0" w:tplc="776AB1A4">
      <w:start w:val="1"/>
      <w:numFmt w:val="decimal"/>
      <w:lvlText w:val="(%1)"/>
      <w:lvlJc w:val="left"/>
      <w:pPr>
        <w:ind w:left="360" w:hanging="360"/>
      </w:pPr>
      <w:rPr>
        <w:rFonts w:hint="default"/>
        <w:b w:val="0"/>
        <w:bCs w:val="0"/>
        <w:color w:val="auto"/>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3" w15:restartNumberingAfterBreak="0">
    <w:nsid w:val="02923B37"/>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040C5F14"/>
    <w:multiLevelType w:val="hybridMultilevel"/>
    <w:tmpl w:val="B09613A6"/>
    <w:lvl w:ilvl="0" w:tplc="F7E8FFCA">
      <w:start w:val="1"/>
      <w:numFmt w:val="lowerLetter"/>
      <w:lvlText w:val="%1)"/>
      <w:lvlJc w:val="left"/>
      <w:pPr>
        <w:tabs>
          <w:tab w:val="num" w:pos="717"/>
        </w:tabs>
        <w:ind w:left="717" w:hanging="360"/>
      </w:pPr>
      <w:rPr>
        <w:rFonts w:ascii="Arial" w:hAnsi="Arial" w:cs="Arial" w:hint="default"/>
      </w:rPr>
    </w:lvl>
    <w:lvl w:ilvl="1" w:tplc="04070019">
      <w:start w:val="1"/>
      <w:numFmt w:val="lowerLetter"/>
      <w:lvlText w:val="%2."/>
      <w:lvlJc w:val="left"/>
      <w:pPr>
        <w:tabs>
          <w:tab w:val="num" w:pos="840"/>
        </w:tabs>
        <w:ind w:left="840" w:hanging="360"/>
      </w:pPr>
    </w:lvl>
    <w:lvl w:ilvl="2" w:tplc="0407001B">
      <w:start w:val="1"/>
      <w:numFmt w:val="lowerRoman"/>
      <w:lvlText w:val="%3."/>
      <w:lvlJc w:val="right"/>
      <w:pPr>
        <w:tabs>
          <w:tab w:val="num" w:pos="1560"/>
        </w:tabs>
        <w:ind w:left="1560" w:hanging="180"/>
      </w:pPr>
    </w:lvl>
    <w:lvl w:ilvl="3" w:tplc="0407000F">
      <w:start w:val="1"/>
      <w:numFmt w:val="decimal"/>
      <w:lvlText w:val="%4."/>
      <w:lvlJc w:val="left"/>
      <w:pPr>
        <w:tabs>
          <w:tab w:val="num" w:pos="2280"/>
        </w:tabs>
        <w:ind w:left="2280" w:hanging="360"/>
      </w:pPr>
    </w:lvl>
    <w:lvl w:ilvl="4" w:tplc="04070019">
      <w:start w:val="1"/>
      <w:numFmt w:val="lowerLetter"/>
      <w:lvlText w:val="%5."/>
      <w:lvlJc w:val="left"/>
      <w:pPr>
        <w:tabs>
          <w:tab w:val="num" w:pos="3000"/>
        </w:tabs>
        <w:ind w:left="3000" w:hanging="360"/>
      </w:pPr>
    </w:lvl>
    <w:lvl w:ilvl="5" w:tplc="0407001B">
      <w:start w:val="1"/>
      <w:numFmt w:val="lowerRoman"/>
      <w:lvlText w:val="%6."/>
      <w:lvlJc w:val="right"/>
      <w:pPr>
        <w:tabs>
          <w:tab w:val="num" w:pos="3720"/>
        </w:tabs>
        <w:ind w:left="3720" w:hanging="180"/>
      </w:pPr>
    </w:lvl>
    <w:lvl w:ilvl="6" w:tplc="0407000F">
      <w:start w:val="1"/>
      <w:numFmt w:val="decimal"/>
      <w:lvlText w:val="%7."/>
      <w:lvlJc w:val="left"/>
      <w:pPr>
        <w:tabs>
          <w:tab w:val="num" w:pos="4440"/>
        </w:tabs>
        <w:ind w:left="4440" w:hanging="360"/>
      </w:pPr>
    </w:lvl>
    <w:lvl w:ilvl="7" w:tplc="04070019">
      <w:start w:val="1"/>
      <w:numFmt w:val="lowerLetter"/>
      <w:lvlText w:val="%8."/>
      <w:lvlJc w:val="left"/>
      <w:pPr>
        <w:tabs>
          <w:tab w:val="num" w:pos="5160"/>
        </w:tabs>
        <w:ind w:left="5160" w:hanging="360"/>
      </w:pPr>
    </w:lvl>
    <w:lvl w:ilvl="8" w:tplc="0407001B">
      <w:start w:val="1"/>
      <w:numFmt w:val="lowerRoman"/>
      <w:lvlText w:val="%9."/>
      <w:lvlJc w:val="right"/>
      <w:pPr>
        <w:tabs>
          <w:tab w:val="num" w:pos="5880"/>
        </w:tabs>
        <w:ind w:left="5880" w:hanging="180"/>
      </w:pPr>
    </w:lvl>
  </w:abstractNum>
  <w:abstractNum w:abstractNumId="5" w15:restartNumberingAfterBreak="0">
    <w:nsid w:val="04E60C06"/>
    <w:multiLevelType w:val="hybridMultilevel"/>
    <w:tmpl w:val="F8F208C0"/>
    <w:lvl w:ilvl="0" w:tplc="1CC4F3A0">
      <w:start w:val="1"/>
      <w:numFmt w:val="lowerLetter"/>
      <w:lvlText w:val="%1)"/>
      <w:lvlJc w:val="left"/>
      <w:pPr>
        <w:tabs>
          <w:tab w:val="num" w:pos="540"/>
        </w:tabs>
        <w:ind w:left="540" w:hanging="360"/>
      </w:pPr>
      <w:rPr>
        <w:rFonts w:ascii="Arial" w:hAnsi="Arial" w:cs="Arial" w:hint="default"/>
        <w:strike w:val="0"/>
      </w:rPr>
    </w:lvl>
    <w:lvl w:ilvl="1" w:tplc="04070019">
      <w:start w:val="1"/>
      <w:numFmt w:val="lowerLetter"/>
      <w:lvlText w:val="%2."/>
      <w:lvlJc w:val="left"/>
      <w:pPr>
        <w:tabs>
          <w:tab w:val="num" w:pos="840"/>
        </w:tabs>
        <w:ind w:left="840" w:hanging="360"/>
      </w:pPr>
    </w:lvl>
    <w:lvl w:ilvl="2" w:tplc="0407001B">
      <w:start w:val="1"/>
      <w:numFmt w:val="lowerRoman"/>
      <w:lvlText w:val="%3."/>
      <w:lvlJc w:val="right"/>
      <w:pPr>
        <w:tabs>
          <w:tab w:val="num" w:pos="1560"/>
        </w:tabs>
        <w:ind w:left="1560" w:hanging="180"/>
      </w:pPr>
    </w:lvl>
    <w:lvl w:ilvl="3" w:tplc="0407000F">
      <w:start w:val="1"/>
      <w:numFmt w:val="decimal"/>
      <w:lvlText w:val="%4."/>
      <w:lvlJc w:val="left"/>
      <w:pPr>
        <w:tabs>
          <w:tab w:val="num" w:pos="2280"/>
        </w:tabs>
        <w:ind w:left="2280" w:hanging="360"/>
      </w:pPr>
    </w:lvl>
    <w:lvl w:ilvl="4" w:tplc="04070019">
      <w:start w:val="1"/>
      <w:numFmt w:val="lowerLetter"/>
      <w:lvlText w:val="%5."/>
      <w:lvlJc w:val="left"/>
      <w:pPr>
        <w:tabs>
          <w:tab w:val="num" w:pos="3000"/>
        </w:tabs>
        <w:ind w:left="3000" w:hanging="360"/>
      </w:pPr>
    </w:lvl>
    <w:lvl w:ilvl="5" w:tplc="0407001B">
      <w:start w:val="1"/>
      <w:numFmt w:val="lowerRoman"/>
      <w:lvlText w:val="%6."/>
      <w:lvlJc w:val="right"/>
      <w:pPr>
        <w:tabs>
          <w:tab w:val="num" w:pos="3720"/>
        </w:tabs>
        <w:ind w:left="3720" w:hanging="180"/>
      </w:pPr>
    </w:lvl>
    <w:lvl w:ilvl="6" w:tplc="0407000F">
      <w:start w:val="1"/>
      <w:numFmt w:val="decimal"/>
      <w:lvlText w:val="%7."/>
      <w:lvlJc w:val="left"/>
      <w:pPr>
        <w:tabs>
          <w:tab w:val="num" w:pos="4440"/>
        </w:tabs>
        <w:ind w:left="4440" w:hanging="360"/>
      </w:pPr>
    </w:lvl>
    <w:lvl w:ilvl="7" w:tplc="04070019">
      <w:start w:val="1"/>
      <w:numFmt w:val="lowerLetter"/>
      <w:lvlText w:val="%8."/>
      <w:lvlJc w:val="left"/>
      <w:pPr>
        <w:tabs>
          <w:tab w:val="num" w:pos="5160"/>
        </w:tabs>
        <w:ind w:left="5160" w:hanging="360"/>
      </w:pPr>
    </w:lvl>
    <w:lvl w:ilvl="8" w:tplc="0407001B">
      <w:start w:val="1"/>
      <w:numFmt w:val="lowerRoman"/>
      <w:lvlText w:val="%9."/>
      <w:lvlJc w:val="right"/>
      <w:pPr>
        <w:tabs>
          <w:tab w:val="num" w:pos="5880"/>
        </w:tabs>
        <w:ind w:left="5880" w:hanging="180"/>
      </w:pPr>
    </w:lvl>
  </w:abstractNum>
  <w:abstractNum w:abstractNumId="6" w15:restartNumberingAfterBreak="0">
    <w:nsid w:val="055546C6"/>
    <w:multiLevelType w:val="hybridMultilevel"/>
    <w:tmpl w:val="3AB47B2E"/>
    <w:lvl w:ilvl="0" w:tplc="776AB1A4">
      <w:start w:val="1"/>
      <w:numFmt w:val="decimal"/>
      <w:lvlText w:val="(%1)"/>
      <w:lvlJc w:val="left"/>
      <w:pPr>
        <w:tabs>
          <w:tab w:val="num" w:pos="360"/>
        </w:tabs>
        <w:ind w:left="360" w:hanging="360"/>
      </w:pPr>
      <w:rPr>
        <w:rFonts w:hint="default"/>
        <w:b w:val="0"/>
        <w:bCs w:val="0"/>
        <w:color w:val="auto"/>
      </w:rPr>
    </w:lvl>
    <w:lvl w:ilvl="1" w:tplc="776AB1A4">
      <w:start w:val="1"/>
      <w:numFmt w:val="lowerLetter"/>
      <w:lvlText w:val="%2."/>
      <w:lvlJc w:val="left"/>
      <w:pPr>
        <w:tabs>
          <w:tab w:val="num" w:pos="1440"/>
        </w:tabs>
        <w:ind w:left="1440" w:hanging="360"/>
      </w:pPr>
    </w:lvl>
    <w:lvl w:ilvl="2" w:tplc="E962161C">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7" w15:restartNumberingAfterBreak="0">
    <w:nsid w:val="05CD3F43"/>
    <w:multiLevelType w:val="hybridMultilevel"/>
    <w:tmpl w:val="B20AC116"/>
    <w:lvl w:ilvl="0" w:tplc="EC46F82A">
      <w:start w:val="1"/>
      <w:numFmt w:val="lowerLetter"/>
      <w:lvlText w:val="%1)"/>
      <w:lvlJc w:val="left"/>
      <w:pPr>
        <w:tabs>
          <w:tab w:val="num" w:pos="957"/>
        </w:tabs>
        <w:ind w:left="957" w:hanging="360"/>
      </w:pPr>
      <w:rPr>
        <w:rFonts w:hint="default"/>
      </w:rPr>
    </w:lvl>
    <w:lvl w:ilvl="1" w:tplc="04070019">
      <w:start w:val="1"/>
      <w:numFmt w:val="lowerLetter"/>
      <w:lvlText w:val="%2."/>
      <w:lvlJc w:val="left"/>
      <w:pPr>
        <w:tabs>
          <w:tab w:val="num" w:pos="1677"/>
        </w:tabs>
        <w:ind w:left="1677" w:hanging="360"/>
      </w:pPr>
    </w:lvl>
    <w:lvl w:ilvl="2" w:tplc="0407001B">
      <w:start w:val="1"/>
      <w:numFmt w:val="lowerRoman"/>
      <w:lvlText w:val="%3."/>
      <w:lvlJc w:val="right"/>
      <w:pPr>
        <w:tabs>
          <w:tab w:val="num" w:pos="2397"/>
        </w:tabs>
        <w:ind w:left="2397" w:hanging="180"/>
      </w:pPr>
    </w:lvl>
    <w:lvl w:ilvl="3" w:tplc="0407000F">
      <w:start w:val="1"/>
      <w:numFmt w:val="decimal"/>
      <w:lvlText w:val="%4."/>
      <w:lvlJc w:val="left"/>
      <w:pPr>
        <w:tabs>
          <w:tab w:val="num" w:pos="3117"/>
        </w:tabs>
        <w:ind w:left="3117" w:hanging="360"/>
      </w:pPr>
    </w:lvl>
    <w:lvl w:ilvl="4" w:tplc="04070019">
      <w:start w:val="1"/>
      <w:numFmt w:val="lowerLetter"/>
      <w:lvlText w:val="%5."/>
      <w:lvlJc w:val="left"/>
      <w:pPr>
        <w:tabs>
          <w:tab w:val="num" w:pos="3837"/>
        </w:tabs>
        <w:ind w:left="3837" w:hanging="360"/>
      </w:pPr>
    </w:lvl>
    <w:lvl w:ilvl="5" w:tplc="0407001B">
      <w:start w:val="1"/>
      <w:numFmt w:val="lowerRoman"/>
      <w:lvlText w:val="%6."/>
      <w:lvlJc w:val="right"/>
      <w:pPr>
        <w:tabs>
          <w:tab w:val="num" w:pos="4557"/>
        </w:tabs>
        <w:ind w:left="4557" w:hanging="180"/>
      </w:pPr>
    </w:lvl>
    <w:lvl w:ilvl="6" w:tplc="0407000F">
      <w:start w:val="1"/>
      <w:numFmt w:val="decimal"/>
      <w:lvlText w:val="%7."/>
      <w:lvlJc w:val="left"/>
      <w:pPr>
        <w:tabs>
          <w:tab w:val="num" w:pos="5277"/>
        </w:tabs>
        <w:ind w:left="5277" w:hanging="360"/>
      </w:pPr>
    </w:lvl>
    <w:lvl w:ilvl="7" w:tplc="04070019">
      <w:start w:val="1"/>
      <w:numFmt w:val="lowerLetter"/>
      <w:lvlText w:val="%8."/>
      <w:lvlJc w:val="left"/>
      <w:pPr>
        <w:tabs>
          <w:tab w:val="num" w:pos="5997"/>
        </w:tabs>
        <w:ind w:left="5997" w:hanging="360"/>
      </w:pPr>
    </w:lvl>
    <w:lvl w:ilvl="8" w:tplc="0407001B">
      <w:start w:val="1"/>
      <w:numFmt w:val="lowerRoman"/>
      <w:lvlText w:val="%9."/>
      <w:lvlJc w:val="right"/>
      <w:pPr>
        <w:tabs>
          <w:tab w:val="num" w:pos="6717"/>
        </w:tabs>
        <w:ind w:left="6717" w:hanging="180"/>
      </w:pPr>
    </w:lvl>
  </w:abstractNum>
  <w:abstractNum w:abstractNumId="8" w15:restartNumberingAfterBreak="0">
    <w:nsid w:val="06CE43E4"/>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07056CDB"/>
    <w:multiLevelType w:val="hybridMultilevel"/>
    <w:tmpl w:val="A9941DD8"/>
    <w:lvl w:ilvl="0" w:tplc="776AB1A4">
      <w:start w:val="1"/>
      <w:numFmt w:val="decimal"/>
      <w:lvlText w:val="(%1)"/>
      <w:lvlJc w:val="left"/>
      <w:pPr>
        <w:ind w:left="360" w:hanging="360"/>
      </w:pPr>
      <w:rPr>
        <w:rFonts w:hint="default"/>
        <w:b w:val="0"/>
        <w:bCs w:val="0"/>
        <w:color w:val="auto"/>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10" w15:restartNumberingAfterBreak="0">
    <w:nsid w:val="077E266E"/>
    <w:multiLevelType w:val="hybridMultilevel"/>
    <w:tmpl w:val="01601810"/>
    <w:lvl w:ilvl="0" w:tplc="D99CEC92">
      <w:start w:val="1"/>
      <w:numFmt w:val="lowerLetter"/>
      <w:lvlText w:val="%1)"/>
      <w:lvlJc w:val="left"/>
      <w:pPr>
        <w:tabs>
          <w:tab w:val="num" w:pos="717"/>
        </w:tabs>
        <w:ind w:left="717" w:hanging="360"/>
      </w:pPr>
      <w:rPr>
        <w:rFonts w:ascii="Arial" w:hAnsi="Arial" w:cs="Arial" w:hint="default"/>
      </w:rPr>
    </w:lvl>
    <w:lvl w:ilvl="1" w:tplc="04070019">
      <w:start w:val="1"/>
      <w:numFmt w:val="lowerLetter"/>
      <w:lvlText w:val="%2."/>
      <w:lvlJc w:val="left"/>
      <w:pPr>
        <w:tabs>
          <w:tab w:val="num" w:pos="840"/>
        </w:tabs>
        <w:ind w:left="840" w:hanging="360"/>
      </w:pPr>
    </w:lvl>
    <w:lvl w:ilvl="2" w:tplc="0407001B">
      <w:start w:val="1"/>
      <w:numFmt w:val="lowerRoman"/>
      <w:lvlText w:val="%3."/>
      <w:lvlJc w:val="right"/>
      <w:pPr>
        <w:tabs>
          <w:tab w:val="num" w:pos="1560"/>
        </w:tabs>
        <w:ind w:left="1560" w:hanging="180"/>
      </w:pPr>
    </w:lvl>
    <w:lvl w:ilvl="3" w:tplc="0407000F">
      <w:start w:val="1"/>
      <w:numFmt w:val="decimal"/>
      <w:lvlText w:val="%4."/>
      <w:lvlJc w:val="left"/>
      <w:pPr>
        <w:tabs>
          <w:tab w:val="num" w:pos="2280"/>
        </w:tabs>
        <w:ind w:left="2280" w:hanging="360"/>
      </w:pPr>
    </w:lvl>
    <w:lvl w:ilvl="4" w:tplc="04070019">
      <w:start w:val="1"/>
      <w:numFmt w:val="lowerLetter"/>
      <w:lvlText w:val="%5."/>
      <w:lvlJc w:val="left"/>
      <w:pPr>
        <w:tabs>
          <w:tab w:val="num" w:pos="3000"/>
        </w:tabs>
        <w:ind w:left="3000" w:hanging="360"/>
      </w:pPr>
    </w:lvl>
    <w:lvl w:ilvl="5" w:tplc="0407001B">
      <w:start w:val="1"/>
      <w:numFmt w:val="lowerRoman"/>
      <w:lvlText w:val="%6."/>
      <w:lvlJc w:val="right"/>
      <w:pPr>
        <w:tabs>
          <w:tab w:val="num" w:pos="3720"/>
        </w:tabs>
        <w:ind w:left="3720" w:hanging="180"/>
      </w:pPr>
    </w:lvl>
    <w:lvl w:ilvl="6" w:tplc="0407000F">
      <w:start w:val="1"/>
      <w:numFmt w:val="decimal"/>
      <w:lvlText w:val="%7."/>
      <w:lvlJc w:val="left"/>
      <w:pPr>
        <w:tabs>
          <w:tab w:val="num" w:pos="4440"/>
        </w:tabs>
        <w:ind w:left="4440" w:hanging="360"/>
      </w:pPr>
    </w:lvl>
    <w:lvl w:ilvl="7" w:tplc="04070019">
      <w:start w:val="1"/>
      <w:numFmt w:val="lowerLetter"/>
      <w:lvlText w:val="%8."/>
      <w:lvlJc w:val="left"/>
      <w:pPr>
        <w:tabs>
          <w:tab w:val="num" w:pos="5160"/>
        </w:tabs>
        <w:ind w:left="5160" w:hanging="360"/>
      </w:pPr>
    </w:lvl>
    <w:lvl w:ilvl="8" w:tplc="0407001B">
      <w:start w:val="1"/>
      <w:numFmt w:val="lowerRoman"/>
      <w:lvlText w:val="%9."/>
      <w:lvlJc w:val="right"/>
      <w:pPr>
        <w:tabs>
          <w:tab w:val="num" w:pos="5880"/>
        </w:tabs>
        <w:ind w:left="5880" w:hanging="180"/>
      </w:pPr>
    </w:lvl>
  </w:abstractNum>
  <w:abstractNum w:abstractNumId="11" w15:restartNumberingAfterBreak="0">
    <w:nsid w:val="08782557"/>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095B1C60"/>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15:restartNumberingAfterBreak="0">
    <w:nsid w:val="0A3F3185"/>
    <w:multiLevelType w:val="hybridMultilevel"/>
    <w:tmpl w:val="E9DA0C90"/>
    <w:lvl w:ilvl="0" w:tplc="AC6ADD06">
      <w:start w:val="1"/>
      <w:numFmt w:val="lowerLetter"/>
      <w:lvlText w:val="%1)"/>
      <w:lvlJc w:val="left"/>
      <w:pPr>
        <w:tabs>
          <w:tab w:val="num" w:pos="717"/>
        </w:tabs>
        <w:ind w:left="717" w:hanging="360"/>
      </w:pPr>
      <w:rPr>
        <w:rFonts w:ascii="Arial" w:hAnsi="Arial" w:cs="Arial" w:hint="default"/>
      </w:rPr>
    </w:lvl>
    <w:lvl w:ilvl="1" w:tplc="04070019">
      <w:start w:val="1"/>
      <w:numFmt w:val="lowerLetter"/>
      <w:lvlText w:val="%2."/>
      <w:lvlJc w:val="left"/>
      <w:pPr>
        <w:tabs>
          <w:tab w:val="num" w:pos="840"/>
        </w:tabs>
        <w:ind w:left="840" w:hanging="360"/>
      </w:pPr>
    </w:lvl>
    <w:lvl w:ilvl="2" w:tplc="0407001B">
      <w:start w:val="1"/>
      <w:numFmt w:val="lowerRoman"/>
      <w:lvlText w:val="%3."/>
      <w:lvlJc w:val="right"/>
      <w:pPr>
        <w:tabs>
          <w:tab w:val="num" w:pos="1560"/>
        </w:tabs>
        <w:ind w:left="1560" w:hanging="180"/>
      </w:pPr>
    </w:lvl>
    <w:lvl w:ilvl="3" w:tplc="0407000F">
      <w:start w:val="1"/>
      <w:numFmt w:val="decimal"/>
      <w:lvlText w:val="%4."/>
      <w:lvlJc w:val="left"/>
      <w:pPr>
        <w:tabs>
          <w:tab w:val="num" w:pos="2280"/>
        </w:tabs>
        <w:ind w:left="2280" w:hanging="360"/>
      </w:pPr>
    </w:lvl>
    <w:lvl w:ilvl="4" w:tplc="04070019">
      <w:start w:val="1"/>
      <w:numFmt w:val="lowerLetter"/>
      <w:lvlText w:val="%5."/>
      <w:lvlJc w:val="left"/>
      <w:pPr>
        <w:tabs>
          <w:tab w:val="num" w:pos="3000"/>
        </w:tabs>
        <w:ind w:left="3000" w:hanging="360"/>
      </w:pPr>
    </w:lvl>
    <w:lvl w:ilvl="5" w:tplc="0407001B">
      <w:start w:val="1"/>
      <w:numFmt w:val="lowerRoman"/>
      <w:lvlText w:val="%6."/>
      <w:lvlJc w:val="right"/>
      <w:pPr>
        <w:tabs>
          <w:tab w:val="num" w:pos="3720"/>
        </w:tabs>
        <w:ind w:left="3720" w:hanging="180"/>
      </w:pPr>
    </w:lvl>
    <w:lvl w:ilvl="6" w:tplc="0407000F">
      <w:start w:val="1"/>
      <w:numFmt w:val="decimal"/>
      <w:lvlText w:val="%7."/>
      <w:lvlJc w:val="left"/>
      <w:pPr>
        <w:tabs>
          <w:tab w:val="num" w:pos="4440"/>
        </w:tabs>
        <w:ind w:left="4440" w:hanging="360"/>
      </w:pPr>
    </w:lvl>
    <w:lvl w:ilvl="7" w:tplc="04070019">
      <w:start w:val="1"/>
      <w:numFmt w:val="lowerLetter"/>
      <w:lvlText w:val="%8."/>
      <w:lvlJc w:val="left"/>
      <w:pPr>
        <w:tabs>
          <w:tab w:val="num" w:pos="5160"/>
        </w:tabs>
        <w:ind w:left="5160" w:hanging="360"/>
      </w:pPr>
    </w:lvl>
    <w:lvl w:ilvl="8" w:tplc="0407001B">
      <w:start w:val="1"/>
      <w:numFmt w:val="lowerRoman"/>
      <w:lvlText w:val="%9."/>
      <w:lvlJc w:val="right"/>
      <w:pPr>
        <w:tabs>
          <w:tab w:val="num" w:pos="5880"/>
        </w:tabs>
        <w:ind w:left="5880" w:hanging="180"/>
      </w:pPr>
    </w:lvl>
  </w:abstractNum>
  <w:abstractNum w:abstractNumId="14" w15:restartNumberingAfterBreak="0">
    <w:nsid w:val="0C8750FA"/>
    <w:multiLevelType w:val="hybridMultilevel"/>
    <w:tmpl w:val="A51EDBF4"/>
    <w:lvl w:ilvl="0" w:tplc="D99CEC92">
      <w:start w:val="1"/>
      <w:numFmt w:val="lowerLetter"/>
      <w:lvlText w:val="%1)"/>
      <w:lvlJc w:val="left"/>
      <w:pPr>
        <w:tabs>
          <w:tab w:val="num" w:pos="717"/>
        </w:tabs>
        <w:ind w:left="717" w:hanging="360"/>
      </w:pPr>
      <w:rPr>
        <w:rFonts w:ascii="Arial" w:hAnsi="Arial" w:cs="Arial" w:hint="default"/>
      </w:rPr>
    </w:lvl>
    <w:lvl w:ilvl="1" w:tplc="04070003">
      <w:start w:val="1"/>
      <w:numFmt w:val="bullet"/>
      <w:lvlText w:val="o"/>
      <w:lvlJc w:val="left"/>
      <w:pPr>
        <w:tabs>
          <w:tab w:val="num" w:pos="1437"/>
        </w:tabs>
        <w:ind w:left="1437" w:hanging="360"/>
      </w:pPr>
      <w:rPr>
        <w:rFonts w:ascii="Courier New" w:hAnsi="Courier New" w:cs="Courier New" w:hint="default"/>
      </w:rPr>
    </w:lvl>
    <w:lvl w:ilvl="2" w:tplc="04070005">
      <w:start w:val="1"/>
      <w:numFmt w:val="bullet"/>
      <w:lvlText w:val=""/>
      <w:lvlJc w:val="left"/>
      <w:pPr>
        <w:tabs>
          <w:tab w:val="num" w:pos="2157"/>
        </w:tabs>
        <w:ind w:left="2157" w:hanging="360"/>
      </w:pPr>
      <w:rPr>
        <w:rFonts w:ascii="Wingdings" w:hAnsi="Wingdings" w:cs="Wingdings" w:hint="default"/>
      </w:rPr>
    </w:lvl>
    <w:lvl w:ilvl="3" w:tplc="04070001">
      <w:start w:val="1"/>
      <w:numFmt w:val="bullet"/>
      <w:lvlText w:val=""/>
      <w:lvlJc w:val="left"/>
      <w:pPr>
        <w:tabs>
          <w:tab w:val="num" w:pos="2877"/>
        </w:tabs>
        <w:ind w:left="2877" w:hanging="360"/>
      </w:pPr>
      <w:rPr>
        <w:rFonts w:ascii="Symbol" w:hAnsi="Symbol" w:cs="Symbol" w:hint="default"/>
      </w:rPr>
    </w:lvl>
    <w:lvl w:ilvl="4" w:tplc="04070003">
      <w:start w:val="1"/>
      <w:numFmt w:val="bullet"/>
      <w:lvlText w:val="o"/>
      <w:lvlJc w:val="left"/>
      <w:pPr>
        <w:tabs>
          <w:tab w:val="num" w:pos="3597"/>
        </w:tabs>
        <w:ind w:left="3597" w:hanging="360"/>
      </w:pPr>
      <w:rPr>
        <w:rFonts w:ascii="Courier New" w:hAnsi="Courier New" w:cs="Courier New" w:hint="default"/>
      </w:rPr>
    </w:lvl>
    <w:lvl w:ilvl="5" w:tplc="04070005">
      <w:start w:val="1"/>
      <w:numFmt w:val="bullet"/>
      <w:lvlText w:val=""/>
      <w:lvlJc w:val="left"/>
      <w:pPr>
        <w:tabs>
          <w:tab w:val="num" w:pos="4317"/>
        </w:tabs>
        <w:ind w:left="4317" w:hanging="360"/>
      </w:pPr>
      <w:rPr>
        <w:rFonts w:ascii="Wingdings" w:hAnsi="Wingdings" w:cs="Wingdings" w:hint="default"/>
      </w:rPr>
    </w:lvl>
    <w:lvl w:ilvl="6" w:tplc="04070001">
      <w:start w:val="1"/>
      <w:numFmt w:val="bullet"/>
      <w:lvlText w:val=""/>
      <w:lvlJc w:val="left"/>
      <w:pPr>
        <w:tabs>
          <w:tab w:val="num" w:pos="5037"/>
        </w:tabs>
        <w:ind w:left="5037" w:hanging="360"/>
      </w:pPr>
      <w:rPr>
        <w:rFonts w:ascii="Symbol" w:hAnsi="Symbol" w:cs="Symbol" w:hint="default"/>
      </w:rPr>
    </w:lvl>
    <w:lvl w:ilvl="7" w:tplc="04070003">
      <w:start w:val="1"/>
      <w:numFmt w:val="bullet"/>
      <w:lvlText w:val="o"/>
      <w:lvlJc w:val="left"/>
      <w:pPr>
        <w:tabs>
          <w:tab w:val="num" w:pos="5757"/>
        </w:tabs>
        <w:ind w:left="5757" w:hanging="360"/>
      </w:pPr>
      <w:rPr>
        <w:rFonts w:ascii="Courier New" w:hAnsi="Courier New" w:cs="Courier New" w:hint="default"/>
      </w:rPr>
    </w:lvl>
    <w:lvl w:ilvl="8" w:tplc="04070005">
      <w:start w:val="1"/>
      <w:numFmt w:val="bullet"/>
      <w:lvlText w:val=""/>
      <w:lvlJc w:val="left"/>
      <w:pPr>
        <w:tabs>
          <w:tab w:val="num" w:pos="6477"/>
        </w:tabs>
        <w:ind w:left="6477" w:hanging="360"/>
      </w:pPr>
      <w:rPr>
        <w:rFonts w:ascii="Wingdings" w:hAnsi="Wingdings" w:cs="Wingdings" w:hint="default"/>
      </w:rPr>
    </w:lvl>
  </w:abstractNum>
  <w:abstractNum w:abstractNumId="15" w15:restartNumberingAfterBreak="0">
    <w:nsid w:val="0D994621"/>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6" w15:restartNumberingAfterBreak="0">
    <w:nsid w:val="0DA11CAD"/>
    <w:multiLevelType w:val="hybridMultilevel"/>
    <w:tmpl w:val="8B1897FE"/>
    <w:lvl w:ilvl="0" w:tplc="F7E8FFCA">
      <w:start w:val="1"/>
      <w:numFmt w:val="lowerLetter"/>
      <w:lvlText w:val="%1)"/>
      <w:lvlJc w:val="left"/>
      <w:pPr>
        <w:tabs>
          <w:tab w:val="num" w:pos="717"/>
        </w:tabs>
        <w:ind w:left="717" w:hanging="360"/>
      </w:pPr>
      <w:rPr>
        <w:rFonts w:ascii="Arial" w:hAnsi="Arial" w:cs="Arial" w:hint="default"/>
      </w:rPr>
    </w:lvl>
    <w:lvl w:ilvl="1" w:tplc="04070019">
      <w:start w:val="1"/>
      <w:numFmt w:val="lowerLetter"/>
      <w:lvlText w:val="%2."/>
      <w:lvlJc w:val="left"/>
      <w:pPr>
        <w:tabs>
          <w:tab w:val="num" w:pos="840"/>
        </w:tabs>
        <w:ind w:left="840" w:hanging="360"/>
      </w:pPr>
    </w:lvl>
    <w:lvl w:ilvl="2" w:tplc="0407001B">
      <w:start w:val="1"/>
      <w:numFmt w:val="lowerRoman"/>
      <w:lvlText w:val="%3."/>
      <w:lvlJc w:val="right"/>
      <w:pPr>
        <w:tabs>
          <w:tab w:val="num" w:pos="1560"/>
        </w:tabs>
        <w:ind w:left="1560" w:hanging="180"/>
      </w:pPr>
    </w:lvl>
    <w:lvl w:ilvl="3" w:tplc="0407000F">
      <w:start w:val="1"/>
      <w:numFmt w:val="decimal"/>
      <w:lvlText w:val="%4."/>
      <w:lvlJc w:val="left"/>
      <w:pPr>
        <w:tabs>
          <w:tab w:val="num" w:pos="2280"/>
        </w:tabs>
        <w:ind w:left="2280" w:hanging="360"/>
      </w:pPr>
    </w:lvl>
    <w:lvl w:ilvl="4" w:tplc="04070019">
      <w:start w:val="1"/>
      <w:numFmt w:val="lowerLetter"/>
      <w:lvlText w:val="%5."/>
      <w:lvlJc w:val="left"/>
      <w:pPr>
        <w:tabs>
          <w:tab w:val="num" w:pos="3000"/>
        </w:tabs>
        <w:ind w:left="3000" w:hanging="360"/>
      </w:pPr>
    </w:lvl>
    <w:lvl w:ilvl="5" w:tplc="0407001B">
      <w:start w:val="1"/>
      <w:numFmt w:val="lowerRoman"/>
      <w:lvlText w:val="%6."/>
      <w:lvlJc w:val="right"/>
      <w:pPr>
        <w:tabs>
          <w:tab w:val="num" w:pos="3720"/>
        </w:tabs>
        <w:ind w:left="3720" w:hanging="180"/>
      </w:pPr>
    </w:lvl>
    <w:lvl w:ilvl="6" w:tplc="0407000F">
      <w:start w:val="1"/>
      <w:numFmt w:val="decimal"/>
      <w:lvlText w:val="%7."/>
      <w:lvlJc w:val="left"/>
      <w:pPr>
        <w:tabs>
          <w:tab w:val="num" w:pos="4440"/>
        </w:tabs>
        <w:ind w:left="4440" w:hanging="360"/>
      </w:pPr>
    </w:lvl>
    <w:lvl w:ilvl="7" w:tplc="04070019">
      <w:start w:val="1"/>
      <w:numFmt w:val="lowerLetter"/>
      <w:lvlText w:val="%8."/>
      <w:lvlJc w:val="left"/>
      <w:pPr>
        <w:tabs>
          <w:tab w:val="num" w:pos="5160"/>
        </w:tabs>
        <w:ind w:left="5160" w:hanging="360"/>
      </w:pPr>
    </w:lvl>
    <w:lvl w:ilvl="8" w:tplc="0407001B">
      <w:start w:val="1"/>
      <w:numFmt w:val="lowerRoman"/>
      <w:lvlText w:val="%9."/>
      <w:lvlJc w:val="right"/>
      <w:pPr>
        <w:tabs>
          <w:tab w:val="num" w:pos="5880"/>
        </w:tabs>
        <w:ind w:left="5880" w:hanging="180"/>
      </w:pPr>
    </w:lvl>
  </w:abstractNum>
  <w:abstractNum w:abstractNumId="17" w15:restartNumberingAfterBreak="0">
    <w:nsid w:val="10356885"/>
    <w:multiLevelType w:val="hybridMultilevel"/>
    <w:tmpl w:val="57002BAE"/>
    <w:lvl w:ilvl="0" w:tplc="04180017">
      <w:start w:val="1"/>
      <w:numFmt w:val="lowerLetter"/>
      <w:lvlText w:val="%1)"/>
      <w:lvlJc w:val="left"/>
      <w:pPr>
        <w:tabs>
          <w:tab w:val="num" w:pos="717"/>
        </w:tabs>
        <w:ind w:left="717"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8" w15:restartNumberingAfterBreak="0">
    <w:nsid w:val="11146DA7"/>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9" w15:restartNumberingAfterBreak="0">
    <w:nsid w:val="140A784B"/>
    <w:multiLevelType w:val="hybridMultilevel"/>
    <w:tmpl w:val="6F743032"/>
    <w:lvl w:ilvl="0" w:tplc="D99CEC92">
      <w:start w:val="1"/>
      <w:numFmt w:val="lowerLetter"/>
      <w:lvlText w:val="%1)"/>
      <w:lvlJc w:val="left"/>
      <w:pPr>
        <w:tabs>
          <w:tab w:val="num" w:pos="717"/>
        </w:tabs>
        <w:ind w:left="717" w:hanging="360"/>
      </w:pPr>
      <w:rPr>
        <w:rFonts w:ascii="Arial" w:hAnsi="Arial" w:cs="Arial" w:hint="default"/>
      </w:rPr>
    </w:lvl>
    <w:lvl w:ilvl="1" w:tplc="04070003">
      <w:start w:val="1"/>
      <w:numFmt w:val="bullet"/>
      <w:lvlText w:val="o"/>
      <w:lvlJc w:val="left"/>
      <w:pPr>
        <w:tabs>
          <w:tab w:val="num" w:pos="1797"/>
        </w:tabs>
        <w:ind w:left="1797" w:hanging="360"/>
      </w:pPr>
      <w:rPr>
        <w:rFonts w:ascii="Courier New" w:hAnsi="Courier New" w:cs="Courier New" w:hint="default"/>
      </w:rPr>
    </w:lvl>
    <w:lvl w:ilvl="2" w:tplc="04070005">
      <w:start w:val="1"/>
      <w:numFmt w:val="bullet"/>
      <w:lvlText w:val=""/>
      <w:lvlJc w:val="left"/>
      <w:pPr>
        <w:tabs>
          <w:tab w:val="num" w:pos="2517"/>
        </w:tabs>
        <w:ind w:left="2517" w:hanging="360"/>
      </w:pPr>
      <w:rPr>
        <w:rFonts w:ascii="Wingdings" w:hAnsi="Wingdings" w:cs="Wingdings" w:hint="default"/>
      </w:rPr>
    </w:lvl>
    <w:lvl w:ilvl="3" w:tplc="04070001">
      <w:start w:val="1"/>
      <w:numFmt w:val="bullet"/>
      <w:lvlText w:val=""/>
      <w:lvlJc w:val="left"/>
      <w:pPr>
        <w:tabs>
          <w:tab w:val="num" w:pos="3237"/>
        </w:tabs>
        <w:ind w:left="3237" w:hanging="360"/>
      </w:pPr>
      <w:rPr>
        <w:rFonts w:ascii="Symbol" w:hAnsi="Symbol" w:cs="Symbol" w:hint="default"/>
      </w:rPr>
    </w:lvl>
    <w:lvl w:ilvl="4" w:tplc="04070003">
      <w:start w:val="1"/>
      <w:numFmt w:val="bullet"/>
      <w:lvlText w:val="o"/>
      <w:lvlJc w:val="left"/>
      <w:pPr>
        <w:tabs>
          <w:tab w:val="num" w:pos="3957"/>
        </w:tabs>
        <w:ind w:left="3957" w:hanging="360"/>
      </w:pPr>
      <w:rPr>
        <w:rFonts w:ascii="Courier New" w:hAnsi="Courier New" w:cs="Courier New" w:hint="default"/>
      </w:rPr>
    </w:lvl>
    <w:lvl w:ilvl="5" w:tplc="04070005">
      <w:start w:val="1"/>
      <w:numFmt w:val="bullet"/>
      <w:lvlText w:val=""/>
      <w:lvlJc w:val="left"/>
      <w:pPr>
        <w:tabs>
          <w:tab w:val="num" w:pos="4677"/>
        </w:tabs>
        <w:ind w:left="4677" w:hanging="360"/>
      </w:pPr>
      <w:rPr>
        <w:rFonts w:ascii="Wingdings" w:hAnsi="Wingdings" w:cs="Wingdings" w:hint="default"/>
      </w:rPr>
    </w:lvl>
    <w:lvl w:ilvl="6" w:tplc="04070001">
      <w:start w:val="1"/>
      <w:numFmt w:val="bullet"/>
      <w:lvlText w:val=""/>
      <w:lvlJc w:val="left"/>
      <w:pPr>
        <w:tabs>
          <w:tab w:val="num" w:pos="5397"/>
        </w:tabs>
        <w:ind w:left="5397" w:hanging="360"/>
      </w:pPr>
      <w:rPr>
        <w:rFonts w:ascii="Symbol" w:hAnsi="Symbol" w:cs="Symbol" w:hint="default"/>
      </w:rPr>
    </w:lvl>
    <w:lvl w:ilvl="7" w:tplc="04070003">
      <w:start w:val="1"/>
      <w:numFmt w:val="bullet"/>
      <w:lvlText w:val="o"/>
      <w:lvlJc w:val="left"/>
      <w:pPr>
        <w:tabs>
          <w:tab w:val="num" w:pos="6117"/>
        </w:tabs>
        <w:ind w:left="6117" w:hanging="360"/>
      </w:pPr>
      <w:rPr>
        <w:rFonts w:ascii="Courier New" w:hAnsi="Courier New" w:cs="Courier New" w:hint="default"/>
      </w:rPr>
    </w:lvl>
    <w:lvl w:ilvl="8" w:tplc="04070005">
      <w:start w:val="1"/>
      <w:numFmt w:val="bullet"/>
      <w:lvlText w:val=""/>
      <w:lvlJc w:val="left"/>
      <w:pPr>
        <w:tabs>
          <w:tab w:val="num" w:pos="6837"/>
        </w:tabs>
        <w:ind w:left="6837" w:hanging="360"/>
      </w:pPr>
      <w:rPr>
        <w:rFonts w:ascii="Wingdings" w:hAnsi="Wingdings" w:cs="Wingdings" w:hint="default"/>
      </w:rPr>
    </w:lvl>
  </w:abstractNum>
  <w:abstractNum w:abstractNumId="20" w15:restartNumberingAfterBreak="0">
    <w:nsid w:val="15BA2BB7"/>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1" w15:restartNumberingAfterBreak="0">
    <w:nsid w:val="189E0B0A"/>
    <w:multiLevelType w:val="hybridMultilevel"/>
    <w:tmpl w:val="5860B5F4"/>
    <w:lvl w:ilvl="0" w:tplc="AC6ADD06">
      <w:start w:val="1"/>
      <w:numFmt w:val="lowerLetter"/>
      <w:lvlText w:val="%1)"/>
      <w:lvlJc w:val="left"/>
      <w:pPr>
        <w:tabs>
          <w:tab w:val="num" w:pos="717"/>
        </w:tabs>
        <w:ind w:left="717" w:hanging="360"/>
      </w:pPr>
      <w:rPr>
        <w:rFonts w:ascii="Arial" w:hAnsi="Arial" w:cs="Arial" w:hint="default"/>
      </w:rPr>
    </w:lvl>
    <w:lvl w:ilvl="1" w:tplc="04070019">
      <w:start w:val="1"/>
      <w:numFmt w:val="lowerLetter"/>
      <w:lvlText w:val="%2."/>
      <w:lvlJc w:val="left"/>
      <w:pPr>
        <w:tabs>
          <w:tab w:val="num" w:pos="840"/>
        </w:tabs>
        <w:ind w:left="840" w:hanging="360"/>
      </w:pPr>
    </w:lvl>
    <w:lvl w:ilvl="2" w:tplc="0407001B">
      <w:start w:val="1"/>
      <w:numFmt w:val="lowerRoman"/>
      <w:lvlText w:val="%3."/>
      <w:lvlJc w:val="right"/>
      <w:pPr>
        <w:tabs>
          <w:tab w:val="num" w:pos="1560"/>
        </w:tabs>
        <w:ind w:left="1560" w:hanging="180"/>
      </w:pPr>
    </w:lvl>
    <w:lvl w:ilvl="3" w:tplc="0407000F">
      <w:start w:val="1"/>
      <w:numFmt w:val="decimal"/>
      <w:lvlText w:val="%4."/>
      <w:lvlJc w:val="left"/>
      <w:pPr>
        <w:tabs>
          <w:tab w:val="num" w:pos="2280"/>
        </w:tabs>
        <w:ind w:left="2280" w:hanging="360"/>
      </w:pPr>
    </w:lvl>
    <w:lvl w:ilvl="4" w:tplc="04070019">
      <w:start w:val="1"/>
      <w:numFmt w:val="lowerLetter"/>
      <w:lvlText w:val="%5."/>
      <w:lvlJc w:val="left"/>
      <w:pPr>
        <w:tabs>
          <w:tab w:val="num" w:pos="3000"/>
        </w:tabs>
        <w:ind w:left="3000" w:hanging="360"/>
      </w:pPr>
    </w:lvl>
    <w:lvl w:ilvl="5" w:tplc="0407001B">
      <w:start w:val="1"/>
      <w:numFmt w:val="lowerRoman"/>
      <w:lvlText w:val="%6."/>
      <w:lvlJc w:val="right"/>
      <w:pPr>
        <w:tabs>
          <w:tab w:val="num" w:pos="3720"/>
        </w:tabs>
        <w:ind w:left="3720" w:hanging="180"/>
      </w:pPr>
    </w:lvl>
    <w:lvl w:ilvl="6" w:tplc="0407000F">
      <w:start w:val="1"/>
      <w:numFmt w:val="decimal"/>
      <w:lvlText w:val="%7."/>
      <w:lvlJc w:val="left"/>
      <w:pPr>
        <w:tabs>
          <w:tab w:val="num" w:pos="4440"/>
        </w:tabs>
        <w:ind w:left="4440" w:hanging="360"/>
      </w:pPr>
    </w:lvl>
    <w:lvl w:ilvl="7" w:tplc="04070019">
      <w:start w:val="1"/>
      <w:numFmt w:val="lowerLetter"/>
      <w:lvlText w:val="%8."/>
      <w:lvlJc w:val="left"/>
      <w:pPr>
        <w:tabs>
          <w:tab w:val="num" w:pos="5160"/>
        </w:tabs>
        <w:ind w:left="5160" w:hanging="360"/>
      </w:pPr>
    </w:lvl>
    <w:lvl w:ilvl="8" w:tplc="0407001B">
      <w:start w:val="1"/>
      <w:numFmt w:val="lowerRoman"/>
      <w:lvlText w:val="%9."/>
      <w:lvlJc w:val="right"/>
      <w:pPr>
        <w:tabs>
          <w:tab w:val="num" w:pos="5880"/>
        </w:tabs>
        <w:ind w:left="5880" w:hanging="180"/>
      </w:pPr>
    </w:lvl>
  </w:abstractNum>
  <w:abstractNum w:abstractNumId="22" w15:restartNumberingAfterBreak="0">
    <w:nsid w:val="1A555602"/>
    <w:multiLevelType w:val="hybridMultilevel"/>
    <w:tmpl w:val="3E5CC68C"/>
    <w:lvl w:ilvl="0" w:tplc="776AB1A4">
      <w:start w:val="1"/>
      <w:numFmt w:val="decimal"/>
      <w:lvlText w:val="(%1)"/>
      <w:lvlJc w:val="left"/>
      <w:pPr>
        <w:ind w:left="360" w:hanging="360"/>
      </w:pPr>
      <w:rPr>
        <w:rFonts w:hint="default"/>
        <w:b w:val="0"/>
        <w:bCs w:val="0"/>
        <w:color w:val="auto"/>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23" w15:restartNumberingAfterBreak="0">
    <w:nsid w:val="1B943557"/>
    <w:multiLevelType w:val="hybridMultilevel"/>
    <w:tmpl w:val="3AB47B2E"/>
    <w:lvl w:ilvl="0" w:tplc="776AB1A4">
      <w:start w:val="1"/>
      <w:numFmt w:val="decimal"/>
      <w:lvlText w:val="(%1)"/>
      <w:lvlJc w:val="left"/>
      <w:pPr>
        <w:tabs>
          <w:tab w:val="num" w:pos="360"/>
        </w:tabs>
        <w:ind w:left="360" w:hanging="360"/>
      </w:pPr>
      <w:rPr>
        <w:rFonts w:hint="default"/>
        <w:b w:val="0"/>
        <w:bCs w:val="0"/>
        <w:color w:val="auto"/>
      </w:rPr>
    </w:lvl>
    <w:lvl w:ilvl="1" w:tplc="776AB1A4">
      <w:start w:val="1"/>
      <w:numFmt w:val="lowerLetter"/>
      <w:lvlText w:val="%2."/>
      <w:lvlJc w:val="left"/>
      <w:pPr>
        <w:tabs>
          <w:tab w:val="num" w:pos="1440"/>
        </w:tabs>
        <w:ind w:left="1440" w:hanging="360"/>
      </w:pPr>
    </w:lvl>
    <w:lvl w:ilvl="2" w:tplc="E962161C">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4" w15:restartNumberingAfterBreak="0">
    <w:nsid w:val="1E556B9D"/>
    <w:multiLevelType w:val="hybridMultilevel"/>
    <w:tmpl w:val="54084D5E"/>
    <w:lvl w:ilvl="0" w:tplc="C5F49BC8">
      <w:start w:val="1"/>
      <w:numFmt w:val="lowerLetter"/>
      <w:lvlText w:val="%1)"/>
      <w:lvlJc w:val="left"/>
      <w:pPr>
        <w:tabs>
          <w:tab w:val="num" w:pos="717"/>
        </w:tabs>
        <w:ind w:left="717" w:hanging="360"/>
      </w:pPr>
      <w:rPr>
        <w:rFonts w:ascii="Arial" w:hAnsi="Arial" w:cs="Arial" w:hint="default"/>
      </w:rPr>
    </w:lvl>
    <w:lvl w:ilvl="1" w:tplc="04070019">
      <w:start w:val="1"/>
      <w:numFmt w:val="lowerLetter"/>
      <w:lvlText w:val="%2."/>
      <w:lvlJc w:val="left"/>
      <w:pPr>
        <w:tabs>
          <w:tab w:val="num" w:pos="840"/>
        </w:tabs>
        <w:ind w:left="840" w:hanging="360"/>
      </w:pPr>
    </w:lvl>
    <w:lvl w:ilvl="2" w:tplc="0407001B">
      <w:start w:val="1"/>
      <w:numFmt w:val="lowerRoman"/>
      <w:lvlText w:val="%3."/>
      <w:lvlJc w:val="right"/>
      <w:pPr>
        <w:tabs>
          <w:tab w:val="num" w:pos="1560"/>
        </w:tabs>
        <w:ind w:left="1560" w:hanging="180"/>
      </w:pPr>
    </w:lvl>
    <w:lvl w:ilvl="3" w:tplc="0407000F">
      <w:start w:val="1"/>
      <w:numFmt w:val="decimal"/>
      <w:lvlText w:val="%4."/>
      <w:lvlJc w:val="left"/>
      <w:pPr>
        <w:tabs>
          <w:tab w:val="num" w:pos="2280"/>
        </w:tabs>
        <w:ind w:left="2280" w:hanging="360"/>
      </w:pPr>
    </w:lvl>
    <w:lvl w:ilvl="4" w:tplc="04070019">
      <w:start w:val="1"/>
      <w:numFmt w:val="lowerLetter"/>
      <w:lvlText w:val="%5."/>
      <w:lvlJc w:val="left"/>
      <w:pPr>
        <w:tabs>
          <w:tab w:val="num" w:pos="3000"/>
        </w:tabs>
        <w:ind w:left="3000" w:hanging="360"/>
      </w:pPr>
    </w:lvl>
    <w:lvl w:ilvl="5" w:tplc="0407001B">
      <w:start w:val="1"/>
      <w:numFmt w:val="lowerRoman"/>
      <w:lvlText w:val="%6."/>
      <w:lvlJc w:val="right"/>
      <w:pPr>
        <w:tabs>
          <w:tab w:val="num" w:pos="3720"/>
        </w:tabs>
        <w:ind w:left="3720" w:hanging="180"/>
      </w:pPr>
    </w:lvl>
    <w:lvl w:ilvl="6" w:tplc="0407000F">
      <w:start w:val="1"/>
      <w:numFmt w:val="decimal"/>
      <w:lvlText w:val="%7."/>
      <w:lvlJc w:val="left"/>
      <w:pPr>
        <w:tabs>
          <w:tab w:val="num" w:pos="4440"/>
        </w:tabs>
        <w:ind w:left="4440" w:hanging="360"/>
      </w:pPr>
    </w:lvl>
    <w:lvl w:ilvl="7" w:tplc="04070019">
      <w:start w:val="1"/>
      <w:numFmt w:val="lowerLetter"/>
      <w:lvlText w:val="%8."/>
      <w:lvlJc w:val="left"/>
      <w:pPr>
        <w:tabs>
          <w:tab w:val="num" w:pos="5160"/>
        </w:tabs>
        <w:ind w:left="5160" w:hanging="360"/>
      </w:pPr>
    </w:lvl>
    <w:lvl w:ilvl="8" w:tplc="0407001B">
      <w:start w:val="1"/>
      <w:numFmt w:val="lowerRoman"/>
      <w:lvlText w:val="%9."/>
      <w:lvlJc w:val="right"/>
      <w:pPr>
        <w:tabs>
          <w:tab w:val="num" w:pos="5880"/>
        </w:tabs>
        <w:ind w:left="5880" w:hanging="180"/>
      </w:pPr>
    </w:lvl>
  </w:abstractNum>
  <w:abstractNum w:abstractNumId="25" w15:restartNumberingAfterBreak="0">
    <w:nsid w:val="21D63507"/>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6" w15:restartNumberingAfterBreak="0">
    <w:nsid w:val="21FE5158"/>
    <w:multiLevelType w:val="hybridMultilevel"/>
    <w:tmpl w:val="A0DEF0B6"/>
    <w:lvl w:ilvl="0" w:tplc="D8049BB4">
      <w:start w:val="1"/>
      <w:numFmt w:val="lowerLetter"/>
      <w:lvlText w:val="%1)"/>
      <w:lvlJc w:val="left"/>
      <w:pPr>
        <w:tabs>
          <w:tab w:val="num" w:pos="717"/>
        </w:tabs>
        <w:ind w:left="717" w:hanging="360"/>
      </w:pPr>
      <w:rPr>
        <w:rFonts w:ascii="Arial" w:hAnsi="Arial" w:cs="Arial" w:hint="default"/>
      </w:rPr>
    </w:lvl>
    <w:lvl w:ilvl="1" w:tplc="F72CF888">
      <w:start w:val="1"/>
      <w:numFmt w:val="lowerLetter"/>
      <w:lvlText w:val="%2."/>
      <w:lvlJc w:val="left"/>
      <w:pPr>
        <w:tabs>
          <w:tab w:val="num" w:pos="840"/>
        </w:tabs>
        <w:ind w:left="840" w:hanging="360"/>
      </w:pPr>
    </w:lvl>
    <w:lvl w:ilvl="2" w:tplc="1B62C6F4">
      <w:start w:val="1"/>
      <w:numFmt w:val="lowerRoman"/>
      <w:lvlText w:val="%3."/>
      <w:lvlJc w:val="right"/>
      <w:pPr>
        <w:tabs>
          <w:tab w:val="num" w:pos="1560"/>
        </w:tabs>
        <w:ind w:left="1560" w:hanging="180"/>
      </w:pPr>
    </w:lvl>
    <w:lvl w:ilvl="3" w:tplc="0DACEA4E">
      <w:start w:val="1"/>
      <w:numFmt w:val="decimal"/>
      <w:lvlText w:val="%4."/>
      <w:lvlJc w:val="left"/>
      <w:pPr>
        <w:tabs>
          <w:tab w:val="num" w:pos="2280"/>
        </w:tabs>
        <w:ind w:left="2280" w:hanging="360"/>
      </w:pPr>
    </w:lvl>
    <w:lvl w:ilvl="4" w:tplc="38C66366">
      <w:start w:val="1"/>
      <w:numFmt w:val="lowerLetter"/>
      <w:lvlText w:val="%5."/>
      <w:lvlJc w:val="left"/>
      <w:pPr>
        <w:tabs>
          <w:tab w:val="num" w:pos="3000"/>
        </w:tabs>
        <w:ind w:left="3000" w:hanging="360"/>
      </w:pPr>
    </w:lvl>
    <w:lvl w:ilvl="5" w:tplc="A7D29AA0">
      <w:start w:val="1"/>
      <w:numFmt w:val="lowerRoman"/>
      <w:lvlText w:val="%6."/>
      <w:lvlJc w:val="right"/>
      <w:pPr>
        <w:tabs>
          <w:tab w:val="num" w:pos="3720"/>
        </w:tabs>
        <w:ind w:left="3720" w:hanging="180"/>
      </w:pPr>
    </w:lvl>
    <w:lvl w:ilvl="6" w:tplc="78001108">
      <w:start w:val="1"/>
      <w:numFmt w:val="decimal"/>
      <w:lvlText w:val="%7."/>
      <w:lvlJc w:val="left"/>
      <w:pPr>
        <w:tabs>
          <w:tab w:val="num" w:pos="4440"/>
        </w:tabs>
        <w:ind w:left="4440" w:hanging="360"/>
      </w:pPr>
    </w:lvl>
    <w:lvl w:ilvl="7" w:tplc="AB742C80">
      <w:start w:val="1"/>
      <w:numFmt w:val="lowerLetter"/>
      <w:lvlText w:val="%8."/>
      <w:lvlJc w:val="left"/>
      <w:pPr>
        <w:tabs>
          <w:tab w:val="num" w:pos="5160"/>
        </w:tabs>
        <w:ind w:left="5160" w:hanging="360"/>
      </w:pPr>
    </w:lvl>
    <w:lvl w:ilvl="8" w:tplc="9998C1A8">
      <w:start w:val="1"/>
      <w:numFmt w:val="lowerRoman"/>
      <w:lvlText w:val="%9."/>
      <w:lvlJc w:val="right"/>
      <w:pPr>
        <w:tabs>
          <w:tab w:val="num" w:pos="5880"/>
        </w:tabs>
        <w:ind w:left="5880" w:hanging="180"/>
      </w:pPr>
    </w:lvl>
  </w:abstractNum>
  <w:abstractNum w:abstractNumId="27" w15:restartNumberingAfterBreak="0">
    <w:nsid w:val="222D5F51"/>
    <w:multiLevelType w:val="hybridMultilevel"/>
    <w:tmpl w:val="FF8E8F80"/>
    <w:lvl w:ilvl="0" w:tplc="F28475D2">
      <w:start w:val="1"/>
      <w:numFmt w:val="lowerLetter"/>
      <w:lvlText w:val="%1)"/>
      <w:lvlJc w:val="left"/>
      <w:pPr>
        <w:tabs>
          <w:tab w:val="num" w:pos="717"/>
        </w:tabs>
        <w:ind w:left="717" w:hanging="360"/>
      </w:pPr>
      <w:rPr>
        <w:rFonts w:ascii="Arial" w:hAnsi="Arial" w:cs="Arial" w:hint="default"/>
      </w:rPr>
    </w:lvl>
    <w:lvl w:ilvl="1" w:tplc="68FAE0D4">
      <w:start w:val="1"/>
      <w:numFmt w:val="lowerLetter"/>
      <w:lvlText w:val="%2."/>
      <w:lvlJc w:val="left"/>
      <w:pPr>
        <w:tabs>
          <w:tab w:val="num" w:pos="840"/>
        </w:tabs>
        <w:ind w:left="840" w:hanging="360"/>
      </w:pPr>
    </w:lvl>
    <w:lvl w:ilvl="2" w:tplc="C4847898">
      <w:start w:val="1"/>
      <w:numFmt w:val="lowerRoman"/>
      <w:lvlText w:val="%3."/>
      <w:lvlJc w:val="right"/>
      <w:pPr>
        <w:tabs>
          <w:tab w:val="num" w:pos="1560"/>
        </w:tabs>
        <w:ind w:left="1560" w:hanging="180"/>
      </w:pPr>
    </w:lvl>
    <w:lvl w:ilvl="3" w:tplc="D8528558">
      <w:start w:val="1"/>
      <w:numFmt w:val="decimal"/>
      <w:lvlText w:val="%4."/>
      <w:lvlJc w:val="left"/>
      <w:pPr>
        <w:tabs>
          <w:tab w:val="num" w:pos="2280"/>
        </w:tabs>
        <w:ind w:left="2280" w:hanging="360"/>
      </w:pPr>
    </w:lvl>
    <w:lvl w:ilvl="4" w:tplc="EA763A44">
      <w:start w:val="1"/>
      <w:numFmt w:val="lowerLetter"/>
      <w:lvlText w:val="%5."/>
      <w:lvlJc w:val="left"/>
      <w:pPr>
        <w:tabs>
          <w:tab w:val="num" w:pos="3000"/>
        </w:tabs>
        <w:ind w:left="3000" w:hanging="360"/>
      </w:pPr>
    </w:lvl>
    <w:lvl w:ilvl="5" w:tplc="D064454E">
      <w:start w:val="1"/>
      <w:numFmt w:val="lowerRoman"/>
      <w:lvlText w:val="%6."/>
      <w:lvlJc w:val="right"/>
      <w:pPr>
        <w:tabs>
          <w:tab w:val="num" w:pos="3720"/>
        </w:tabs>
        <w:ind w:left="3720" w:hanging="180"/>
      </w:pPr>
    </w:lvl>
    <w:lvl w:ilvl="6" w:tplc="46DAA1FA">
      <w:start w:val="1"/>
      <w:numFmt w:val="decimal"/>
      <w:lvlText w:val="%7."/>
      <w:lvlJc w:val="left"/>
      <w:pPr>
        <w:tabs>
          <w:tab w:val="num" w:pos="4440"/>
        </w:tabs>
        <w:ind w:left="4440" w:hanging="360"/>
      </w:pPr>
    </w:lvl>
    <w:lvl w:ilvl="7" w:tplc="8A9E5A34">
      <w:start w:val="1"/>
      <w:numFmt w:val="lowerLetter"/>
      <w:lvlText w:val="%8."/>
      <w:lvlJc w:val="left"/>
      <w:pPr>
        <w:tabs>
          <w:tab w:val="num" w:pos="5160"/>
        </w:tabs>
        <w:ind w:left="5160" w:hanging="360"/>
      </w:pPr>
    </w:lvl>
    <w:lvl w:ilvl="8" w:tplc="04929786">
      <w:start w:val="1"/>
      <w:numFmt w:val="lowerRoman"/>
      <w:lvlText w:val="%9."/>
      <w:lvlJc w:val="right"/>
      <w:pPr>
        <w:tabs>
          <w:tab w:val="num" w:pos="5880"/>
        </w:tabs>
        <w:ind w:left="5880" w:hanging="180"/>
      </w:pPr>
    </w:lvl>
  </w:abstractNum>
  <w:abstractNum w:abstractNumId="28" w15:restartNumberingAfterBreak="0">
    <w:nsid w:val="22415403"/>
    <w:multiLevelType w:val="hybridMultilevel"/>
    <w:tmpl w:val="9AAE7508"/>
    <w:lvl w:ilvl="0" w:tplc="F7E8FFCA">
      <w:start w:val="1"/>
      <w:numFmt w:val="lowerLetter"/>
      <w:lvlText w:val="%1)"/>
      <w:lvlJc w:val="left"/>
      <w:pPr>
        <w:tabs>
          <w:tab w:val="num" w:pos="717"/>
        </w:tabs>
        <w:ind w:left="717" w:hanging="360"/>
      </w:pPr>
      <w:rPr>
        <w:rFonts w:ascii="Arial" w:hAnsi="Arial" w:cs="Arial" w:hint="default"/>
      </w:rPr>
    </w:lvl>
    <w:lvl w:ilvl="1" w:tplc="04070019">
      <w:start w:val="1"/>
      <w:numFmt w:val="lowerLetter"/>
      <w:lvlText w:val="%2."/>
      <w:lvlJc w:val="left"/>
      <w:pPr>
        <w:tabs>
          <w:tab w:val="num" w:pos="840"/>
        </w:tabs>
        <w:ind w:left="840" w:hanging="360"/>
      </w:pPr>
    </w:lvl>
    <w:lvl w:ilvl="2" w:tplc="0407001B">
      <w:start w:val="1"/>
      <w:numFmt w:val="lowerRoman"/>
      <w:lvlText w:val="%3."/>
      <w:lvlJc w:val="right"/>
      <w:pPr>
        <w:tabs>
          <w:tab w:val="num" w:pos="1560"/>
        </w:tabs>
        <w:ind w:left="1560" w:hanging="180"/>
      </w:pPr>
    </w:lvl>
    <w:lvl w:ilvl="3" w:tplc="0407000F">
      <w:start w:val="1"/>
      <w:numFmt w:val="decimal"/>
      <w:lvlText w:val="%4."/>
      <w:lvlJc w:val="left"/>
      <w:pPr>
        <w:tabs>
          <w:tab w:val="num" w:pos="2280"/>
        </w:tabs>
        <w:ind w:left="2280" w:hanging="360"/>
      </w:pPr>
    </w:lvl>
    <w:lvl w:ilvl="4" w:tplc="04070019">
      <w:start w:val="1"/>
      <w:numFmt w:val="lowerLetter"/>
      <w:lvlText w:val="%5."/>
      <w:lvlJc w:val="left"/>
      <w:pPr>
        <w:tabs>
          <w:tab w:val="num" w:pos="3000"/>
        </w:tabs>
        <w:ind w:left="3000" w:hanging="360"/>
      </w:pPr>
    </w:lvl>
    <w:lvl w:ilvl="5" w:tplc="0407001B">
      <w:start w:val="1"/>
      <w:numFmt w:val="lowerRoman"/>
      <w:lvlText w:val="%6."/>
      <w:lvlJc w:val="right"/>
      <w:pPr>
        <w:tabs>
          <w:tab w:val="num" w:pos="3720"/>
        </w:tabs>
        <w:ind w:left="3720" w:hanging="180"/>
      </w:pPr>
    </w:lvl>
    <w:lvl w:ilvl="6" w:tplc="0407000F">
      <w:start w:val="1"/>
      <w:numFmt w:val="decimal"/>
      <w:lvlText w:val="%7."/>
      <w:lvlJc w:val="left"/>
      <w:pPr>
        <w:tabs>
          <w:tab w:val="num" w:pos="4440"/>
        </w:tabs>
        <w:ind w:left="4440" w:hanging="360"/>
      </w:pPr>
    </w:lvl>
    <w:lvl w:ilvl="7" w:tplc="04070019">
      <w:start w:val="1"/>
      <w:numFmt w:val="lowerLetter"/>
      <w:lvlText w:val="%8."/>
      <w:lvlJc w:val="left"/>
      <w:pPr>
        <w:tabs>
          <w:tab w:val="num" w:pos="5160"/>
        </w:tabs>
        <w:ind w:left="5160" w:hanging="360"/>
      </w:pPr>
    </w:lvl>
    <w:lvl w:ilvl="8" w:tplc="0407001B">
      <w:start w:val="1"/>
      <w:numFmt w:val="lowerRoman"/>
      <w:lvlText w:val="%9."/>
      <w:lvlJc w:val="right"/>
      <w:pPr>
        <w:tabs>
          <w:tab w:val="num" w:pos="5880"/>
        </w:tabs>
        <w:ind w:left="5880" w:hanging="180"/>
      </w:pPr>
    </w:lvl>
  </w:abstractNum>
  <w:abstractNum w:abstractNumId="29" w15:restartNumberingAfterBreak="0">
    <w:nsid w:val="236D4FA7"/>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0" w15:restartNumberingAfterBreak="0">
    <w:nsid w:val="258E7ABA"/>
    <w:multiLevelType w:val="hybridMultilevel"/>
    <w:tmpl w:val="3AB47B2E"/>
    <w:lvl w:ilvl="0" w:tplc="776AB1A4">
      <w:start w:val="1"/>
      <w:numFmt w:val="decimal"/>
      <w:lvlText w:val="(%1)"/>
      <w:lvlJc w:val="left"/>
      <w:pPr>
        <w:tabs>
          <w:tab w:val="num" w:pos="360"/>
        </w:tabs>
        <w:ind w:left="360" w:hanging="360"/>
      </w:pPr>
      <w:rPr>
        <w:rFonts w:hint="default"/>
        <w:b w:val="0"/>
        <w:bCs w:val="0"/>
        <w:color w:val="auto"/>
      </w:rPr>
    </w:lvl>
    <w:lvl w:ilvl="1" w:tplc="776AB1A4">
      <w:start w:val="1"/>
      <w:numFmt w:val="lowerLetter"/>
      <w:lvlText w:val="%2."/>
      <w:lvlJc w:val="left"/>
      <w:pPr>
        <w:tabs>
          <w:tab w:val="num" w:pos="1440"/>
        </w:tabs>
        <w:ind w:left="1440" w:hanging="360"/>
      </w:pPr>
    </w:lvl>
    <w:lvl w:ilvl="2" w:tplc="E962161C">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31" w15:restartNumberingAfterBreak="0">
    <w:nsid w:val="25A0184C"/>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2" w15:restartNumberingAfterBreak="0">
    <w:nsid w:val="25BC4B5D"/>
    <w:multiLevelType w:val="hybridMultilevel"/>
    <w:tmpl w:val="3AB47B2E"/>
    <w:lvl w:ilvl="0" w:tplc="776AB1A4">
      <w:start w:val="1"/>
      <w:numFmt w:val="decimal"/>
      <w:lvlText w:val="(%1)"/>
      <w:lvlJc w:val="left"/>
      <w:pPr>
        <w:tabs>
          <w:tab w:val="num" w:pos="360"/>
        </w:tabs>
        <w:ind w:left="360" w:hanging="360"/>
      </w:pPr>
      <w:rPr>
        <w:rFonts w:hint="default"/>
        <w:b w:val="0"/>
        <w:bCs w:val="0"/>
        <w:color w:val="auto"/>
      </w:rPr>
    </w:lvl>
    <w:lvl w:ilvl="1" w:tplc="776AB1A4">
      <w:start w:val="1"/>
      <w:numFmt w:val="lowerLetter"/>
      <w:lvlText w:val="%2."/>
      <w:lvlJc w:val="left"/>
      <w:pPr>
        <w:tabs>
          <w:tab w:val="num" w:pos="1440"/>
        </w:tabs>
        <w:ind w:left="1440" w:hanging="360"/>
      </w:pPr>
    </w:lvl>
    <w:lvl w:ilvl="2" w:tplc="E962161C">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33" w15:restartNumberingAfterBreak="0">
    <w:nsid w:val="26C75BD3"/>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4" w15:restartNumberingAfterBreak="0">
    <w:nsid w:val="275478CE"/>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5" w15:restartNumberingAfterBreak="0">
    <w:nsid w:val="28130929"/>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6" w15:restartNumberingAfterBreak="0">
    <w:nsid w:val="2ACF7450"/>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7" w15:restartNumberingAfterBreak="0">
    <w:nsid w:val="2AF11754"/>
    <w:multiLevelType w:val="hybridMultilevel"/>
    <w:tmpl w:val="A4C48580"/>
    <w:lvl w:ilvl="0" w:tplc="776AB1A4">
      <w:start w:val="1"/>
      <w:numFmt w:val="decimal"/>
      <w:lvlText w:val="(%1)"/>
      <w:lvlJc w:val="left"/>
      <w:pPr>
        <w:ind w:left="360" w:hanging="360"/>
      </w:pPr>
      <w:rPr>
        <w:rFonts w:hint="default"/>
        <w:b w:val="0"/>
        <w:bCs w:val="0"/>
        <w:color w:val="auto"/>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38" w15:restartNumberingAfterBreak="0">
    <w:nsid w:val="2C38289C"/>
    <w:multiLevelType w:val="hybridMultilevel"/>
    <w:tmpl w:val="3932AA4E"/>
    <w:lvl w:ilvl="0" w:tplc="776AB1A4">
      <w:start w:val="1"/>
      <w:numFmt w:val="decimal"/>
      <w:lvlText w:val="(%1)"/>
      <w:lvlJc w:val="left"/>
      <w:pPr>
        <w:ind w:left="360" w:hanging="360"/>
      </w:pPr>
      <w:rPr>
        <w:rFonts w:hint="default"/>
        <w:b w:val="0"/>
        <w:bCs w:val="0"/>
        <w:color w:val="auto"/>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39" w15:restartNumberingAfterBreak="0">
    <w:nsid w:val="2FBA1E4F"/>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0" w15:restartNumberingAfterBreak="0">
    <w:nsid w:val="325B10C7"/>
    <w:multiLevelType w:val="hybridMultilevel"/>
    <w:tmpl w:val="A1909620"/>
    <w:lvl w:ilvl="0" w:tplc="7CB0F780">
      <w:start w:val="1"/>
      <w:numFmt w:val="lowerLetter"/>
      <w:lvlText w:val="%1)"/>
      <w:lvlJc w:val="left"/>
      <w:pPr>
        <w:tabs>
          <w:tab w:val="num" w:pos="717"/>
        </w:tabs>
        <w:ind w:left="717" w:hanging="360"/>
      </w:pPr>
      <w:rPr>
        <w:rFonts w:ascii="Arial" w:hAnsi="Arial" w:cs="Arial" w:hint="default"/>
      </w:rPr>
    </w:lvl>
    <w:lvl w:ilvl="1" w:tplc="04070003">
      <w:start w:val="1"/>
      <w:numFmt w:val="lowerLetter"/>
      <w:lvlText w:val="%2."/>
      <w:lvlJc w:val="left"/>
      <w:pPr>
        <w:tabs>
          <w:tab w:val="num" w:pos="1440"/>
        </w:tabs>
        <w:ind w:left="1440" w:hanging="360"/>
      </w:pPr>
    </w:lvl>
    <w:lvl w:ilvl="2" w:tplc="04070005">
      <w:start w:val="1"/>
      <w:numFmt w:val="lowerRoman"/>
      <w:lvlText w:val="%3."/>
      <w:lvlJc w:val="right"/>
      <w:pPr>
        <w:tabs>
          <w:tab w:val="num" w:pos="2160"/>
        </w:tabs>
        <w:ind w:left="2160" w:hanging="180"/>
      </w:pPr>
    </w:lvl>
    <w:lvl w:ilvl="3" w:tplc="04070001">
      <w:start w:val="1"/>
      <w:numFmt w:val="decimal"/>
      <w:lvlText w:val="%4."/>
      <w:lvlJc w:val="left"/>
      <w:pPr>
        <w:tabs>
          <w:tab w:val="num" w:pos="2880"/>
        </w:tabs>
        <w:ind w:left="2880" w:hanging="360"/>
      </w:pPr>
    </w:lvl>
    <w:lvl w:ilvl="4" w:tplc="04070003">
      <w:start w:val="1"/>
      <w:numFmt w:val="lowerLetter"/>
      <w:lvlText w:val="%5."/>
      <w:lvlJc w:val="left"/>
      <w:pPr>
        <w:tabs>
          <w:tab w:val="num" w:pos="3600"/>
        </w:tabs>
        <w:ind w:left="3600" w:hanging="360"/>
      </w:pPr>
    </w:lvl>
    <w:lvl w:ilvl="5" w:tplc="04070005">
      <w:start w:val="1"/>
      <w:numFmt w:val="lowerRoman"/>
      <w:lvlText w:val="%6."/>
      <w:lvlJc w:val="right"/>
      <w:pPr>
        <w:tabs>
          <w:tab w:val="num" w:pos="4320"/>
        </w:tabs>
        <w:ind w:left="4320" w:hanging="180"/>
      </w:pPr>
    </w:lvl>
    <w:lvl w:ilvl="6" w:tplc="04070001">
      <w:start w:val="1"/>
      <w:numFmt w:val="decimal"/>
      <w:lvlText w:val="%7."/>
      <w:lvlJc w:val="left"/>
      <w:pPr>
        <w:tabs>
          <w:tab w:val="num" w:pos="5040"/>
        </w:tabs>
        <w:ind w:left="5040" w:hanging="360"/>
      </w:pPr>
    </w:lvl>
    <w:lvl w:ilvl="7" w:tplc="04070003">
      <w:start w:val="1"/>
      <w:numFmt w:val="lowerLetter"/>
      <w:lvlText w:val="%8."/>
      <w:lvlJc w:val="left"/>
      <w:pPr>
        <w:tabs>
          <w:tab w:val="num" w:pos="5760"/>
        </w:tabs>
        <w:ind w:left="5760" w:hanging="360"/>
      </w:pPr>
    </w:lvl>
    <w:lvl w:ilvl="8" w:tplc="04070005">
      <w:start w:val="1"/>
      <w:numFmt w:val="lowerRoman"/>
      <w:lvlText w:val="%9."/>
      <w:lvlJc w:val="right"/>
      <w:pPr>
        <w:tabs>
          <w:tab w:val="num" w:pos="6480"/>
        </w:tabs>
        <w:ind w:left="6480" w:hanging="180"/>
      </w:pPr>
    </w:lvl>
  </w:abstractNum>
  <w:abstractNum w:abstractNumId="41" w15:restartNumberingAfterBreak="0">
    <w:nsid w:val="32EC3E36"/>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2" w15:restartNumberingAfterBreak="0">
    <w:nsid w:val="330E6279"/>
    <w:multiLevelType w:val="hybridMultilevel"/>
    <w:tmpl w:val="2C3EC95E"/>
    <w:lvl w:ilvl="0" w:tplc="AC6ADD06">
      <w:start w:val="1"/>
      <w:numFmt w:val="bullet"/>
      <w:lvlText w:val="-"/>
      <w:lvlJc w:val="left"/>
      <w:pPr>
        <w:tabs>
          <w:tab w:val="num" w:pos="1677"/>
        </w:tabs>
        <w:ind w:left="1677" w:hanging="360"/>
      </w:pPr>
      <w:rPr>
        <w:rFonts w:ascii="Tunga" w:eastAsia="Times New Roman" w:hAnsi="Tunga" w:hint="default"/>
      </w:rPr>
    </w:lvl>
    <w:lvl w:ilvl="1" w:tplc="04090019">
      <w:start w:val="1"/>
      <w:numFmt w:val="lowerLetter"/>
      <w:lvlText w:val="%2)"/>
      <w:lvlJc w:val="left"/>
      <w:pPr>
        <w:tabs>
          <w:tab w:val="num" w:pos="2397"/>
        </w:tabs>
        <w:ind w:left="2397" w:hanging="360"/>
      </w:pPr>
      <w:rPr>
        <w:rFonts w:hint="default"/>
      </w:rPr>
    </w:lvl>
    <w:lvl w:ilvl="2" w:tplc="0409001B">
      <w:start w:val="1"/>
      <w:numFmt w:val="lowerRoman"/>
      <w:lvlText w:val="%3."/>
      <w:lvlJc w:val="right"/>
      <w:pPr>
        <w:tabs>
          <w:tab w:val="num" w:pos="3117"/>
        </w:tabs>
        <w:ind w:left="3117" w:hanging="180"/>
      </w:pPr>
    </w:lvl>
    <w:lvl w:ilvl="3" w:tplc="0409000F">
      <w:start w:val="1"/>
      <w:numFmt w:val="decimal"/>
      <w:lvlText w:val="%4."/>
      <w:lvlJc w:val="left"/>
      <w:pPr>
        <w:tabs>
          <w:tab w:val="num" w:pos="3837"/>
        </w:tabs>
        <w:ind w:left="3837" w:hanging="360"/>
      </w:pPr>
    </w:lvl>
    <w:lvl w:ilvl="4" w:tplc="04090019">
      <w:start w:val="1"/>
      <w:numFmt w:val="lowerLetter"/>
      <w:lvlText w:val="%5."/>
      <w:lvlJc w:val="left"/>
      <w:pPr>
        <w:tabs>
          <w:tab w:val="num" w:pos="4557"/>
        </w:tabs>
        <w:ind w:left="4557" w:hanging="360"/>
      </w:pPr>
    </w:lvl>
    <w:lvl w:ilvl="5" w:tplc="0409001B">
      <w:start w:val="1"/>
      <w:numFmt w:val="lowerRoman"/>
      <w:lvlText w:val="%6."/>
      <w:lvlJc w:val="right"/>
      <w:pPr>
        <w:tabs>
          <w:tab w:val="num" w:pos="5277"/>
        </w:tabs>
        <w:ind w:left="5277" w:hanging="180"/>
      </w:pPr>
    </w:lvl>
    <w:lvl w:ilvl="6" w:tplc="0409000F">
      <w:start w:val="1"/>
      <w:numFmt w:val="decimal"/>
      <w:lvlText w:val="%7."/>
      <w:lvlJc w:val="left"/>
      <w:pPr>
        <w:tabs>
          <w:tab w:val="num" w:pos="5997"/>
        </w:tabs>
        <w:ind w:left="5997" w:hanging="360"/>
      </w:pPr>
    </w:lvl>
    <w:lvl w:ilvl="7" w:tplc="04090019">
      <w:start w:val="1"/>
      <w:numFmt w:val="lowerLetter"/>
      <w:lvlText w:val="%8."/>
      <w:lvlJc w:val="left"/>
      <w:pPr>
        <w:tabs>
          <w:tab w:val="num" w:pos="6717"/>
        </w:tabs>
        <w:ind w:left="6717" w:hanging="360"/>
      </w:pPr>
    </w:lvl>
    <w:lvl w:ilvl="8" w:tplc="0409001B">
      <w:start w:val="1"/>
      <w:numFmt w:val="lowerRoman"/>
      <w:lvlText w:val="%9."/>
      <w:lvlJc w:val="right"/>
      <w:pPr>
        <w:tabs>
          <w:tab w:val="num" w:pos="7437"/>
        </w:tabs>
        <w:ind w:left="7437" w:hanging="180"/>
      </w:pPr>
    </w:lvl>
  </w:abstractNum>
  <w:abstractNum w:abstractNumId="43" w15:restartNumberingAfterBreak="0">
    <w:nsid w:val="34752C35"/>
    <w:multiLevelType w:val="hybridMultilevel"/>
    <w:tmpl w:val="4C48FCA2"/>
    <w:lvl w:ilvl="0" w:tplc="0AE67358">
      <w:start w:val="1"/>
      <w:numFmt w:val="lowerLetter"/>
      <w:lvlText w:val="%1)"/>
      <w:lvlJc w:val="left"/>
      <w:pPr>
        <w:tabs>
          <w:tab w:val="num" w:pos="717"/>
        </w:tabs>
        <w:ind w:left="717" w:hanging="360"/>
      </w:pPr>
      <w:rPr>
        <w:rFonts w:ascii="Arial" w:hAnsi="Arial" w:cs="Arial" w:hint="default"/>
      </w:rPr>
    </w:lvl>
    <w:lvl w:ilvl="1" w:tplc="D17C17CE">
      <w:start w:val="1"/>
      <w:numFmt w:val="lowerLetter"/>
      <w:lvlText w:val="%2."/>
      <w:lvlJc w:val="left"/>
      <w:pPr>
        <w:tabs>
          <w:tab w:val="num" w:pos="840"/>
        </w:tabs>
        <w:ind w:left="840" w:hanging="360"/>
      </w:pPr>
    </w:lvl>
    <w:lvl w:ilvl="2" w:tplc="0407001B">
      <w:start w:val="1"/>
      <w:numFmt w:val="lowerRoman"/>
      <w:lvlText w:val="%3."/>
      <w:lvlJc w:val="right"/>
      <w:pPr>
        <w:tabs>
          <w:tab w:val="num" w:pos="1560"/>
        </w:tabs>
        <w:ind w:left="1560" w:hanging="180"/>
      </w:pPr>
    </w:lvl>
    <w:lvl w:ilvl="3" w:tplc="0407000F">
      <w:start w:val="1"/>
      <w:numFmt w:val="decimal"/>
      <w:lvlText w:val="%4."/>
      <w:lvlJc w:val="left"/>
      <w:pPr>
        <w:tabs>
          <w:tab w:val="num" w:pos="2280"/>
        </w:tabs>
        <w:ind w:left="2280" w:hanging="360"/>
      </w:pPr>
    </w:lvl>
    <w:lvl w:ilvl="4" w:tplc="04070019">
      <w:start w:val="1"/>
      <w:numFmt w:val="lowerLetter"/>
      <w:lvlText w:val="%5."/>
      <w:lvlJc w:val="left"/>
      <w:pPr>
        <w:tabs>
          <w:tab w:val="num" w:pos="3000"/>
        </w:tabs>
        <w:ind w:left="3000" w:hanging="360"/>
      </w:pPr>
    </w:lvl>
    <w:lvl w:ilvl="5" w:tplc="0407001B">
      <w:start w:val="1"/>
      <w:numFmt w:val="lowerRoman"/>
      <w:lvlText w:val="%6."/>
      <w:lvlJc w:val="right"/>
      <w:pPr>
        <w:tabs>
          <w:tab w:val="num" w:pos="3720"/>
        </w:tabs>
        <w:ind w:left="3720" w:hanging="180"/>
      </w:pPr>
    </w:lvl>
    <w:lvl w:ilvl="6" w:tplc="0407000F">
      <w:start w:val="1"/>
      <w:numFmt w:val="decimal"/>
      <w:lvlText w:val="%7."/>
      <w:lvlJc w:val="left"/>
      <w:pPr>
        <w:tabs>
          <w:tab w:val="num" w:pos="4440"/>
        </w:tabs>
        <w:ind w:left="4440" w:hanging="360"/>
      </w:pPr>
    </w:lvl>
    <w:lvl w:ilvl="7" w:tplc="04070019">
      <w:start w:val="1"/>
      <w:numFmt w:val="lowerLetter"/>
      <w:lvlText w:val="%8."/>
      <w:lvlJc w:val="left"/>
      <w:pPr>
        <w:tabs>
          <w:tab w:val="num" w:pos="5160"/>
        </w:tabs>
        <w:ind w:left="5160" w:hanging="360"/>
      </w:pPr>
    </w:lvl>
    <w:lvl w:ilvl="8" w:tplc="0407001B">
      <w:start w:val="1"/>
      <w:numFmt w:val="lowerRoman"/>
      <w:lvlText w:val="%9."/>
      <w:lvlJc w:val="right"/>
      <w:pPr>
        <w:tabs>
          <w:tab w:val="num" w:pos="5880"/>
        </w:tabs>
        <w:ind w:left="5880" w:hanging="180"/>
      </w:pPr>
    </w:lvl>
  </w:abstractNum>
  <w:abstractNum w:abstractNumId="44" w15:restartNumberingAfterBreak="0">
    <w:nsid w:val="35606A06"/>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5" w15:restartNumberingAfterBreak="0">
    <w:nsid w:val="356F163F"/>
    <w:multiLevelType w:val="hybridMultilevel"/>
    <w:tmpl w:val="28ACA80A"/>
    <w:lvl w:ilvl="0" w:tplc="AC6ADD06">
      <w:start w:val="1"/>
      <w:numFmt w:val="bullet"/>
      <w:lvlText w:val=""/>
      <w:lvlJc w:val="left"/>
      <w:pPr>
        <w:tabs>
          <w:tab w:val="num" w:pos="720"/>
        </w:tabs>
        <w:ind w:left="720" w:hanging="360"/>
      </w:pPr>
      <w:rPr>
        <w:rFonts w:ascii="Symbol" w:hAnsi="Symbol" w:cs="Symbol" w:hint="default"/>
      </w:rPr>
    </w:lvl>
    <w:lvl w:ilvl="1" w:tplc="04070019">
      <w:start w:val="1"/>
      <w:numFmt w:val="bullet"/>
      <w:lvlText w:val="o"/>
      <w:lvlJc w:val="left"/>
      <w:pPr>
        <w:tabs>
          <w:tab w:val="num" w:pos="1440"/>
        </w:tabs>
        <w:ind w:left="1440" w:hanging="360"/>
      </w:pPr>
      <w:rPr>
        <w:rFonts w:ascii="Courier New" w:hAnsi="Courier New" w:cs="Courier New" w:hint="default"/>
      </w:rPr>
    </w:lvl>
    <w:lvl w:ilvl="2" w:tplc="0407001B">
      <w:start w:val="1"/>
      <w:numFmt w:val="bullet"/>
      <w:lvlText w:val=""/>
      <w:lvlJc w:val="left"/>
      <w:pPr>
        <w:tabs>
          <w:tab w:val="num" w:pos="2160"/>
        </w:tabs>
        <w:ind w:left="2160" w:hanging="360"/>
      </w:pPr>
      <w:rPr>
        <w:rFonts w:ascii="Wingdings" w:hAnsi="Wingdings" w:cs="Wingdings" w:hint="default"/>
      </w:rPr>
    </w:lvl>
    <w:lvl w:ilvl="3" w:tplc="0407000F">
      <w:start w:val="1"/>
      <w:numFmt w:val="bullet"/>
      <w:lvlText w:val=""/>
      <w:lvlJc w:val="left"/>
      <w:pPr>
        <w:tabs>
          <w:tab w:val="num" w:pos="2880"/>
        </w:tabs>
        <w:ind w:left="2880" w:hanging="360"/>
      </w:pPr>
      <w:rPr>
        <w:rFonts w:ascii="Symbol" w:hAnsi="Symbol" w:cs="Symbol" w:hint="default"/>
      </w:rPr>
    </w:lvl>
    <w:lvl w:ilvl="4" w:tplc="04070019">
      <w:start w:val="1"/>
      <w:numFmt w:val="bullet"/>
      <w:lvlText w:val="o"/>
      <w:lvlJc w:val="left"/>
      <w:pPr>
        <w:tabs>
          <w:tab w:val="num" w:pos="3600"/>
        </w:tabs>
        <w:ind w:left="3600" w:hanging="360"/>
      </w:pPr>
      <w:rPr>
        <w:rFonts w:ascii="Courier New" w:hAnsi="Courier New" w:cs="Courier New" w:hint="default"/>
      </w:rPr>
    </w:lvl>
    <w:lvl w:ilvl="5" w:tplc="0407001B">
      <w:start w:val="1"/>
      <w:numFmt w:val="bullet"/>
      <w:lvlText w:val=""/>
      <w:lvlJc w:val="left"/>
      <w:pPr>
        <w:tabs>
          <w:tab w:val="num" w:pos="4320"/>
        </w:tabs>
        <w:ind w:left="4320" w:hanging="360"/>
      </w:pPr>
      <w:rPr>
        <w:rFonts w:ascii="Wingdings" w:hAnsi="Wingdings" w:cs="Wingdings" w:hint="default"/>
      </w:rPr>
    </w:lvl>
    <w:lvl w:ilvl="6" w:tplc="0407000F">
      <w:start w:val="1"/>
      <w:numFmt w:val="bullet"/>
      <w:lvlText w:val=""/>
      <w:lvlJc w:val="left"/>
      <w:pPr>
        <w:tabs>
          <w:tab w:val="num" w:pos="5040"/>
        </w:tabs>
        <w:ind w:left="5040" w:hanging="360"/>
      </w:pPr>
      <w:rPr>
        <w:rFonts w:ascii="Symbol" w:hAnsi="Symbol" w:cs="Symbol" w:hint="default"/>
      </w:rPr>
    </w:lvl>
    <w:lvl w:ilvl="7" w:tplc="04070019">
      <w:start w:val="1"/>
      <w:numFmt w:val="bullet"/>
      <w:lvlText w:val="o"/>
      <w:lvlJc w:val="left"/>
      <w:pPr>
        <w:tabs>
          <w:tab w:val="num" w:pos="5760"/>
        </w:tabs>
        <w:ind w:left="5760" w:hanging="360"/>
      </w:pPr>
      <w:rPr>
        <w:rFonts w:ascii="Courier New" w:hAnsi="Courier New" w:cs="Courier New" w:hint="default"/>
      </w:rPr>
    </w:lvl>
    <w:lvl w:ilvl="8" w:tplc="0407001B">
      <w:start w:val="1"/>
      <w:numFmt w:val="bullet"/>
      <w:lvlText w:val=""/>
      <w:lvlJc w:val="left"/>
      <w:pPr>
        <w:tabs>
          <w:tab w:val="num" w:pos="6480"/>
        </w:tabs>
        <w:ind w:left="6480" w:hanging="360"/>
      </w:pPr>
      <w:rPr>
        <w:rFonts w:ascii="Wingdings" w:hAnsi="Wingdings" w:cs="Wingdings" w:hint="default"/>
      </w:rPr>
    </w:lvl>
  </w:abstractNum>
  <w:abstractNum w:abstractNumId="46" w15:restartNumberingAfterBreak="0">
    <w:nsid w:val="357A3D90"/>
    <w:multiLevelType w:val="hybridMultilevel"/>
    <w:tmpl w:val="177AFAF0"/>
    <w:lvl w:ilvl="0" w:tplc="16422CD6">
      <w:start w:val="1"/>
      <w:numFmt w:val="decimal"/>
      <w:lvlText w:val="(%1)"/>
      <w:lvlJc w:val="left"/>
      <w:pPr>
        <w:ind w:left="360" w:hanging="360"/>
      </w:pPr>
      <w:rPr>
        <w:rFonts w:hint="default"/>
      </w:rPr>
    </w:lvl>
    <w:lvl w:ilvl="1" w:tplc="04180017">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47" w15:restartNumberingAfterBreak="0">
    <w:nsid w:val="35A71134"/>
    <w:multiLevelType w:val="hybridMultilevel"/>
    <w:tmpl w:val="5FD4B4F8"/>
    <w:lvl w:ilvl="0" w:tplc="04090001">
      <w:start w:val="1"/>
      <w:numFmt w:val="lowerLetter"/>
      <w:lvlText w:val="%1)"/>
      <w:lvlJc w:val="left"/>
      <w:pPr>
        <w:tabs>
          <w:tab w:val="num" w:pos="717"/>
        </w:tabs>
        <w:ind w:left="717" w:hanging="360"/>
      </w:pPr>
      <w:rPr>
        <w:rFonts w:ascii="Arial" w:hAnsi="Arial" w:cs="Arial" w:hint="default"/>
      </w:rPr>
    </w:lvl>
    <w:lvl w:ilvl="1" w:tplc="04090003">
      <w:start w:val="1"/>
      <w:numFmt w:val="lowerLetter"/>
      <w:lvlText w:val="%2."/>
      <w:lvlJc w:val="left"/>
      <w:pPr>
        <w:tabs>
          <w:tab w:val="num" w:pos="840"/>
        </w:tabs>
        <w:ind w:left="840" w:hanging="360"/>
      </w:pPr>
    </w:lvl>
    <w:lvl w:ilvl="2" w:tplc="04090005">
      <w:start w:val="1"/>
      <w:numFmt w:val="lowerRoman"/>
      <w:lvlText w:val="%3."/>
      <w:lvlJc w:val="right"/>
      <w:pPr>
        <w:tabs>
          <w:tab w:val="num" w:pos="1560"/>
        </w:tabs>
        <w:ind w:left="1560" w:hanging="180"/>
      </w:pPr>
    </w:lvl>
    <w:lvl w:ilvl="3" w:tplc="04090001">
      <w:start w:val="1"/>
      <w:numFmt w:val="decimal"/>
      <w:lvlText w:val="%4."/>
      <w:lvlJc w:val="left"/>
      <w:pPr>
        <w:tabs>
          <w:tab w:val="num" w:pos="2280"/>
        </w:tabs>
        <w:ind w:left="2280" w:hanging="360"/>
      </w:pPr>
    </w:lvl>
    <w:lvl w:ilvl="4" w:tplc="04090003">
      <w:start w:val="1"/>
      <w:numFmt w:val="lowerLetter"/>
      <w:lvlText w:val="%5."/>
      <w:lvlJc w:val="left"/>
      <w:pPr>
        <w:tabs>
          <w:tab w:val="num" w:pos="3000"/>
        </w:tabs>
        <w:ind w:left="3000" w:hanging="360"/>
      </w:pPr>
    </w:lvl>
    <w:lvl w:ilvl="5" w:tplc="04090005">
      <w:start w:val="1"/>
      <w:numFmt w:val="lowerRoman"/>
      <w:lvlText w:val="%6."/>
      <w:lvlJc w:val="right"/>
      <w:pPr>
        <w:tabs>
          <w:tab w:val="num" w:pos="3720"/>
        </w:tabs>
        <w:ind w:left="3720" w:hanging="180"/>
      </w:pPr>
    </w:lvl>
    <w:lvl w:ilvl="6" w:tplc="04090001">
      <w:start w:val="1"/>
      <w:numFmt w:val="decimal"/>
      <w:lvlText w:val="%7."/>
      <w:lvlJc w:val="left"/>
      <w:pPr>
        <w:tabs>
          <w:tab w:val="num" w:pos="4440"/>
        </w:tabs>
        <w:ind w:left="4440" w:hanging="360"/>
      </w:pPr>
    </w:lvl>
    <w:lvl w:ilvl="7" w:tplc="04090003">
      <w:start w:val="1"/>
      <w:numFmt w:val="lowerLetter"/>
      <w:lvlText w:val="%8."/>
      <w:lvlJc w:val="left"/>
      <w:pPr>
        <w:tabs>
          <w:tab w:val="num" w:pos="5160"/>
        </w:tabs>
        <w:ind w:left="5160" w:hanging="360"/>
      </w:pPr>
    </w:lvl>
    <w:lvl w:ilvl="8" w:tplc="04090005">
      <w:start w:val="1"/>
      <w:numFmt w:val="lowerRoman"/>
      <w:lvlText w:val="%9."/>
      <w:lvlJc w:val="right"/>
      <w:pPr>
        <w:tabs>
          <w:tab w:val="num" w:pos="5880"/>
        </w:tabs>
        <w:ind w:left="5880" w:hanging="180"/>
      </w:pPr>
    </w:lvl>
  </w:abstractNum>
  <w:abstractNum w:abstractNumId="48" w15:restartNumberingAfterBreak="0">
    <w:nsid w:val="36FE77B3"/>
    <w:multiLevelType w:val="hybridMultilevel"/>
    <w:tmpl w:val="B936D4E4"/>
    <w:lvl w:ilvl="0" w:tplc="CC2428B4">
      <w:start w:val="1"/>
      <w:numFmt w:val="decimal"/>
      <w:lvlText w:val="ART. %1"/>
      <w:lvlJc w:val="left"/>
      <w:pPr>
        <w:tabs>
          <w:tab w:val="num" w:pos="360"/>
        </w:tabs>
        <w:ind w:left="360" w:hanging="360"/>
      </w:pPr>
      <w:rPr>
        <w:rFonts w:ascii="Verdana" w:hAnsi="Verdana" w:cs="Verdana" w:hint="default"/>
        <w:b/>
        <w:bCs/>
        <w:i w:val="0"/>
        <w:iCs w:val="0"/>
        <w:sz w:val="20"/>
        <w:szCs w:val="20"/>
      </w:rPr>
    </w:lvl>
    <w:lvl w:ilvl="1" w:tplc="04070019">
      <w:start w:val="1"/>
      <w:numFmt w:val="lowerLetter"/>
      <w:lvlText w:val="%2)"/>
      <w:lvlJc w:val="left"/>
      <w:pPr>
        <w:tabs>
          <w:tab w:val="num" w:pos="1080"/>
        </w:tabs>
        <w:ind w:left="1080" w:hanging="360"/>
      </w:pPr>
      <w:rPr>
        <w:rFonts w:hint="default"/>
      </w:rPr>
    </w:lvl>
    <w:lvl w:ilvl="2" w:tplc="0407001B">
      <w:start w:val="1"/>
      <w:numFmt w:val="lowerRoman"/>
      <w:lvlText w:val="%3."/>
      <w:lvlJc w:val="right"/>
      <w:pPr>
        <w:tabs>
          <w:tab w:val="num" w:pos="1800"/>
        </w:tabs>
        <w:ind w:left="1800" w:hanging="180"/>
      </w:pPr>
    </w:lvl>
    <w:lvl w:ilvl="3" w:tplc="0407000F">
      <w:start w:val="1"/>
      <w:numFmt w:val="decimal"/>
      <w:lvlText w:val="%4."/>
      <w:lvlJc w:val="left"/>
      <w:pPr>
        <w:tabs>
          <w:tab w:val="num" w:pos="2520"/>
        </w:tabs>
        <w:ind w:left="2520" w:hanging="360"/>
      </w:pPr>
    </w:lvl>
    <w:lvl w:ilvl="4" w:tplc="04070019">
      <w:start w:val="1"/>
      <w:numFmt w:val="lowerLetter"/>
      <w:lvlText w:val="%5."/>
      <w:lvlJc w:val="left"/>
      <w:pPr>
        <w:tabs>
          <w:tab w:val="num" w:pos="3240"/>
        </w:tabs>
        <w:ind w:left="3240" w:hanging="360"/>
      </w:pPr>
    </w:lvl>
    <w:lvl w:ilvl="5" w:tplc="0407001B">
      <w:start w:val="1"/>
      <w:numFmt w:val="lowerRoman"/>
      <w:lvlText w:val="%6."/>
      <w:lvlJc w:val="right"/>
      <w:pPr>
        <w:tabs>
          <w:tab w:val="num" w:pos="3960"/>
        </w:tabs>
        <w:ind w:left="3960" w:hanging="180"/>
      </w:pPr>
    </w:lvl>
    <w:lvl w:ilvl="6" w:tplc="0407000F">
      <w:start w:val="1"/>
      <w:numFmt w:val="decimal"/>
      <w:lvlText w:val="%7."/>
      <w:lvlJc w:val="left"/>
      <w:pPr>
        <w:tabs>
          <w:tab w:val="num" w:pos="4680"/>
        </w:tabs>
        <w:ind w:left="4680" w:hanging="360"/>
      </w:pPr>
    </w:lvl>
    <w:lvl w:ilvl="7" w:tplc="04070019">
      <w:start w:val="1"/>
      <w:numFmt w:val="lowerLetter"/>
      <w:lvlText w:val="%8."/>
      <w:lvlJc w:val="left"/>
      <w:pPr>
        <w:tabs>
          <w:tab w:val="num" w:pos="5400"/>
        </w:tabs>
        <w:ind w:left="5400" w:hanging="360"/>
      </w:pPr>
    </w:lvl>
    <w:lvl w:ilvl="8" w:tplc="0407001B">
      <w:start w:val="1"/>
      <w:numFmt w:val="lowerRoman"/>
      <w:lvlText w:val="%9."/>
      <w:lvlJc w:val="right"/>
      <w:pPr>
        <w:tabs>
          <w:tab w:val="num" w:pos="6120"/>
        </w:tabs>
        <w:ind w:left="6120" w:hanging="180"/>
      </w:pPr>
    </w:lvl>
  </w:abstractNum>
  <w:abstractNum w:abstractNumId="49" w15:restartNumberingAfterBreak="0">
    <w:nsid w:val="38DC0DA8"/>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0" w15:restartNumberingAfterBreak="0">
    <w:nsid w:val="3A883C2A"/>
    <w:multiLevelType w:val="hybridMultilevel"/>
    <w:tmpl w:val="9F10C2C8"/>
    <w:lvl w:ilvl="0" w:tplc="AC6ADD06">
      <w:start w:val="1"/>
      <w:numFmt w:val="lowerLetter"/>
      <w:lvlText w:val="%1)"/>
      <w:lvlJc w:val="left"/>
      <w:pPr>
        <w:tabs>
          <w:tab w:val="num" w:pos="717"/>
        </w:tabs>
        <w:ind w:left="717" w:hanging="360"/>
      </w:pPr>
      <w:rPr>
        <w:rFonts w:ascii="Arial" w:hAnsi="Arial" w:cs="Arial" w:hint="default"/>
      </w:rPr>
    </w:lvl>
    <w:lvl w:ilvl="1" w:tplc="04070019">
      <w:start w:val="1"/>
      <w:numFmt w:val="lowerLetter"/>
      <w:lvlText w:val="%2."/>
      <w:lvlJc w:val="left"/>
      <w:pPr>
        <w:tabs>
          <w:tab w:val="num" w:pos="840"/>
        </w:tabs>
        <w:ind w:left="840" w:hanging="360"/>
      </w:pPr>
    </w:lvl>
    <w:lvl w:ilvl="2" w:tplc="0407001B">
      <w:start w:val="1"/>
      <w:numFmt w:val="lowerRoman"/>
      <w:lvlText w:val="%3."/>
      <w:lvlJc w:val="right"/>
      <w:pPr>
        <w:tabs>
          <w:tab w:val="num" w:pos="1560"/>
        </w:tabs>
        <w:ind w:left="1560" w:hanging="180"/>
      </w:pPr>
    </w:lvl>
    <w:lvl w:ilvl="3" w:tplc="0407000F">
      <w:start w:val="1"/>
      <w:numFmt w:val="decimal"/>
      <w:lvlText w:val="%4."/>
      <w:lvlJc w:val="left"/>
      <w:pPr>
        <w:tabs>
          <w:tab w:val="num" w:pos="2280"/>
        </w:tabs>
        <w:ind w:left="2280" w:hanging="360"/>
      </w:pPr>
    </w:lvl>
    <w:lvl w:ilvl="4" w:tplc="04070019">
      <w:start w:val="1"/>
      <w:numFmt w:val="lowerLetter"/>
      <w:lvlText w:val="%5."/>
      <w:lvlJc w:val="left"/>
      <w:pPr>
        <w:tabs>
          <w:tab w:val="num" w:pos="3000"/>
        </w:tabs>
        <w:ind w:left="3000" w:hanging="360"/>
      </w:pPr>
    </w:lvl>
    <w:lvl w:ilvl="5" w:tplc="0407001B">
      <w:start w:val="1"/>
      <w:numFmt w:val="lowerRoman"/>
      <w:lvlText w:val="%6."/>
      <w:lvlJc w:val="right"/>
      <w:pPr>
        <w:tabs>
          <w:tab w:val="num" w:pos="3720"/>
        </w:tabs>
        <w:ind w:left="3720" w:hanging="180"/>
      </w:pPr>
    </w:lvl>
    <w:lvl w:ilvl="6" w:tplc="0407000F">
      <w:start w:val="1"/>
      <w:numFmt w:val="decimal"/>
      <w:lvlText w:val="%7."/>
      <w:lvlJc w:val="left"/>
      <w:pPr>
        <w:tabs>
          <w:tab w:val="num" w:pos="4440"/>
        </w:tabs>
        <w:ind w:left="4440" w:hanging="360"/>
      </w:pPr>
    </w:lvl>
    <w:lvl w:ilvl="7" w:tplc="04070019">
      <w:start w:val="1"/>
      <w:numFmt w:val="lowerLetter"/>
      <w:lvlText w:val="%8."/>
      <w:lvlJc w:val="left"/>
      <w:pPr>
        <w:tabs>
          <w:tab w:val="num" w:pos="5160"/>
        </w:tabs>
        <w:ind w:left="5160" w:hanging="360"/>
      </w:pPr>
    </w:lvl>
    <w:lvl w:ilvl="8" w:tplc="0407001B">
      <w:start w:val="1"/>
      <w:numFmt w:val="lowerRoman"/>
      <w:lvlText w:val="%9."/>
      <w:lvlJc w:val="right"/>
      <w:pPr>
        <w:tabs>
          <w:tab w:val="num" w:pos="5880"/>
        </w:tabs>
        <w:ind w:left="5880" w:hanging="180"/>
      </w:pPr>
    </w:lvl>
  </w:abstractNum>
  <w:abstractNum w:abstractNumId="51" w15:restartNumberingAfterBreak="0">
    <w:nsid w:val="3B3231BA"/>
    <w:multiLevelType w:val="hybridMultilevel"/>
    <w:tmpl w:val="DA8CCDB6"/>
    <w:lvl w:ilvl="0" w:tplc="F7E8FFCA">
      <w:start w:val="1"/>
      <w:numFmt w:val="lowerLetter"/>
      <w:lvlText w:val="%1)"/>
      <w:lvlJc w:val="left"/>
      <w:pPr>
        <w:tabs>
          <w:tab w:val="num" w:pos="1080"/>
        </w:tabs>
        <w:ind w:left="1080" w:hanging="360"/>
      </w:pPr>
      <w:rPr>
        <w:rFonts w:ascii="Arial" w:hAnsi="Arial" w:cs="Arial" w:hint="default"/>
      </w:rPr>
    </w:lvl>
    <w:lvl w:ilvl="1" w:tplc="04070019">
      <w:start w:val="1"/>
      <w:numFmt w:val="lowerLetter"/>
      <w:lvlText w:val="%2."/>
      <w:lvlJc w:val="left"/>
      <w:pPr>
        <w:tabs>
          <w:tab w:val="num" w:pos="1203"/>
        </w:tabs>
        <w:ind w:left="1203" w:hanging="360"/>
      </w:pPr>
    </w:lvl>
    <w:lvl w:ilvl="2" w:tplc="0407001B">
      <w:start w:val="1"/>
      <w:numFmt w:val="lowerRoman"/>
      <w:lvlText w:val="%3."/>
      <w:lvlJc w:val="right"/>
      <w:pPr>
        <w:tabs>
          <w:tab w:val="num" w:pos="1923"/>
        </w:tabs>
        <w:ind w:left="1923" w:hanging="180"/>
      </w:pPr>
    </w:lvl>
    <w:lvl w:ilvl="3" w:tplc="0407000F">
      <w:start w:val="1"/>
      <w:numFmt w:val="decimal"/>
      <w:lvlText w:val="%4."/>
      <w:lvlJc w:val="left"/>
      <w:pPr>
        <w:tabs>
          <w:tab w:val="num" w:pos="2643"/>
        </w:tabs>
        <w:ind w:left="2643" w:hanging="360"/>
      </w:pPr>
    </w:lvl>
    <w:lvl w:ilvl="4" w:tplc="04070019">
      <w:start w:val="1"/>
      <w:numFmt w:val="lowerLetter"/>
      <w:lvlText w:val="%5."/>
      <w:lvlJc w:val="left"/>
      <w:pPr>
        <w:tabs>
          <w:tab w:val="num" w:pos="3363"/>
        </w:tabs>
        <w:ind w:left="3363" w:hanging="360"/>
      </w:pPr>
    </w:lvl>
    <w:lvl w:ilvl="5" w:tplc="0407001B">
      <w:start w:val="1"/>
      <w:numFmt w:val="lowerRoman"/>
      <w:lvlText w:val="%6."/>
      <w:lvlJc w:val="right"/>
      <w:pPr>
        <w:tabs>
          <w:tab w:val="num" w:pos="4083"/>
        </w:tabs>
        <w:ind w:left="4083" w:hanging="180"/>
      </w:pPr>
    </w:lvl>
    <w:lvl w:ilvl="6" w:tplc="0407000F">
      <w:start w:val="1"/>
      <w:numFmt w:val="decimal"/>
      <w:lvlText w:val="%7."/>
      <w:lvlJc w:val="left"/>
      <w:pPr>
        <w:tabs>
          <w:tab w:val="num" w:pos="4803"/>
        </w:tabs>
        <w:ind w:left="4803" w:hanging="360"/>
      </w:pPr>
    </w:lvl>
    <w:lvl w:ilvl="7" w:tplc="04070019">
      <w:start w:val="1"/>
      <w:numFmt w:val="lowerLetter"/>
      <w:lvlText w:val="%8."/>
      <w:lvlJc w:val="left"/>
      <w:pPr>
        <w:tabs>
          <w:tab w:val="num" w:pos="5523"/>
        </w:tabs>
        <w:ind w:left="5523" w:hanging="360"/>
      </w:pPr>
    </w:lvl>
    <w:lvl w:ilvl="8" w:tplc="0407001B">
      <w:start w:val="1"/>
      <w:numFmt w:val="lowerRoman"/>
      <w:lvlText w:val="%9."/>
      <w:lvlJc w:val="right"/>
      <w:pPr>
        <w:tabs>
          <w:tab w:val="num" w:pos="6243"/>
        </w:tabs>
        <w:ind w:left="6243" w:hanging="180"/>
      </w:pPr>
    </w:lvl>
  </w:abstractNum>
  <w:abstractNum w:abstractNumId="52" w15:restartNumberingAfterBreak="0">
    <w:nsid w:val="3C414E09"/>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3" w15:restartNumberingAfterBreak="0">
    <w:nsid w:val="3DA65456"/>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4" w15:restartNumberingAfterBreak="0">
    <w:nsid w:val="3E160BE5"/>
    <w:multiLevelType w:val="hybridMultilevel"/>
    <w:tmpl w:val="29D2BFAA"/>
    <w:lvl w:ilvl="0" w:tplc="BB9A7366">
      <w:start w:val="1"/>
      <w:numFmt w:val="lowerLetter"/>
      <w:lvlText w:val="%1)"/>
      <w:lvlJc w:val="left"/>
      <w:pPr>
        <w:tabs>
          <w:tab w:val="num" w:pos="717"/>
        </w:tabs>
        <w:ind w:left="717" w:hanging="360"/>
      </w:pPr>
      <w:rPr>
        <w:rFonts w:hint="default"/>
      </w:rPr>
    </w:lvl>
    <w:lvl w:ilvl="1" w:tplc="04070019">
      <w:start w:val="1"/>
      <w:numFmt w:val="bullet"/>
      <w:lvlText w:val="o"/>
      <w:lvlJc w:val="left"/>
      <w:pPr>
        <w:tabs>
          <w:tab w:val="num" w:pos="1440"/>
        </w:tabs>
        <w:ind w:left="1440" w:hanging="360"/>
      </w:pPr>
      <w:rPr>
        <w:rFonts w:ascii="Courier New" w:hAnsi="Courier New" w:cs="Courier New" w:hint="default"/>
      </w:rPr>
    </w:lvl>
    <w:lvl w:ilvl="2" w:tplc="0407001B">
      <w:start w:val="1"/>
      <w:numFmt w:val="bullet"/>
      <w:lvlText w:val=""/>
      <w:lvlJc w:val="left"/>
      <w:pPr>
        <w:tabs>
          <w:tab w:val="num" w:pos="2160"/>
        </w:tabs>
        <w:ind w:left="2160" w:hanging="360"/>
      </w:pPr>
      <w:rPr>
        <w:rFonts w:ascii="Wingdings" w:hAnsi="Wingdings" w:cs="Wingdings" w:hint="default"/>
      </w:rPr>
    </w:lvl>
    <w:lvl w:ilvl="3" w:tplc="0407000F">
      <w:start w:val="1"/>
      <w:numFmt w:val="bullet"/>
      <w:lvlText w:val=""/>
      <w:lvlJc w:val="left"/>
      <w:pPr>
        <w:tabs>
          <w:tab w:val="num" w:pos="2880"/>
        </w:tabs>
        <w:ind w:left="2880" w:hanging="360"/>
      </w:pPr>
      <w:rPr>
        <w:rFonts w:ascii="Symbol" w:hAnsi="Symbol" w:cs="Symbol" w:hint="default"/>
      </w:rPr>
    </w:lvl>
    <w:lvl w:ilvl="4" w:tplc="04070019">
      <w:start w:val="1"/>
      <w:numFmt w:val="bullet"/>
      <w:lvlText w:val="o"/>
      <w:lvlJc w:val="left"/>
      <w:pPr>
        <w:tabs>
          <w:tab w:val="num" w:pos="3600"/>
        </w:tabs>
        <w:ind w:left="3600" w:hanging="360"/>
      </w:pPr>
      <w:rPr>
        <w:rFonts w:ascii="Courier New" w:hAnsi="Courier New" w:cs="Courier New" w:hint="default"/>
      </w:rPr>
    </w:lvl>
    <w:lvl w:ilvl="5" w:tplc="0407001B">
      <w:start w:val="1"/>
      <w:numFmt w:val="bullet"/>
      <w:lvlText w:val=""/>
      <w:lvlJc w:val="left"/>
      <w:pPr>
        <w:tabs>
          <w:tab w:val="num" w:pos="4320"/>
        </w:tabs>
        <w:ind w:left="4320" w:hanging="360"/>
      </w:pPr>
      <w:rPr>
        <w:rFonts w:ascii="Wingdings" w:hAnsi="Wingdings" w:cs="Wingdings" w:hint="default"/>
      </w:rPr>
    </w:lvl>
    <w:lvl w:ilvl="6" w:tplc="0407000F">
      <w:start w:val="1"/>
      <w:numFmt w:val="bullet"/>
      <w:lvlText w:val=""/>
      <w:lvlJc w:val="left"/>
      <w:pPr>
        <w:tabs>
          <w:tab w:val="num" w:pos="5040"/>
        </w:tabs>
        <w:ind w:left="5040" w:hanging="360"/>
      </w:pPr>
      <w:rPr>
        <w:rFonts w:ascii="Symbol" w:hAnsi="Symbol" w:cs="Symbol" w:hint="default"/>
      </w:rPr>
    </w:lvl>
    <w:lvl w:ilvl="7" w:tplc="04070019">
      <w:start w:val="1"/>
      <w:numFmt w:val="bullet"/>
      <w:lvlText w:val="o"/>
      <w:lvlJc w:val="left"/>
      <w:pPr>
        <w:tabs>
          <w:tab w:val="num" w:pos="5760"/>
        </w:tabs>
        <w:ind w:left="5760" w:hanging="360"/>
      </w:pPr>
      <w:rPr>
        <w:rFonts w:ascii="Courier New" w:hAnsi="Courier New" w:cs="Courier New" w:hint="default"/>
      </w:rPr>
    </w:lvl>
    <w:lvl w:ilvl="8" w:tplc="0407001B">
      <w:start w:val="1"/>
      <w:numFmt w:val="bullet"/>
      <w:lvlText w:val=""/>
      <w:lvlJc w:val="left"/>
      <w:pPr>
        <w:tabs>
          <w:tab w:val="num" w:pos="6480"/>
        </w:tabs>
        <w:ind w:left="6480" w:hanging="360"/>
      </w:pPr>
      <w:rPr>
        <w:rFonts w:ascii="Wingdings" w:hAnsi="Wingdings" w:cs="Wingdings" w:hint="default"/>
      </w:rPr>
    </w:lvl>
  </w:abstractNum>
  <w:abstractNum w:abstractNumId="55" w15:restartNumberingAfterBreak="0">
    <w:nsid w:val="40DA2357"/>
    <w:multiLevelType w:val="hybridMultilevel"/>
    <w:tmpl w:val="D6180FCA"/>
    <w:lvl w:ilvl="0" w:tplc="B7188318">
      <w:start w:val="1"/>
      <w:numFmt w:val="lowerLetter"/>
      <w:lvlText w:val="%1)"/>
      <w:lvlJc w:val="left"/>
      <w:pPr>
        <w:tabs>
          <w:tab w:val="num" w:pos="717"/>
        </w:tabs>
        <w:ind w:left="717" w:hanging="360"/>
      </w:pPr>
      <w:rPr>
        <w:rFonts w:ascii="Arial" w:hAnsi="Arial" w:cs="Arial" w:hint="default"/>
      </w:rPr>
    </w:lvl>
    <w:lvl w:ilvl="1" w:tplc="04070003">
      <w:start w:val="1"/>
      <w:numFmt w:val="lowerLetter"/>
      <w:lvlText w:val="%2."/>
      <w:lvlJc w:val="left"/>
      <w:pPr>
        <w:tabs>
          <w:tab w:val="num" w:pos="840"/>
        </w:tabs>
        <w:ind w:left="840" w:hanging="360"/>
      </w:pPr>
    </w:lvl>
    <w:lvl w:ilvl="2" w:tplc="04070005">
      <w:start w:val="1"/>
      <w:numFmt w:val="lowerRoman"/>
      <w:lvlText w:val="%3."/>
      <w:lvlJc w:val="right"/>
      <w:pPr>
        <w:tabs>
          <w:tab w:val="num" w:pos="1560"/>
        </w:tabs>
        <w:ind w:left="1560" w:hanging="180"/>
      </w:pPr>
    </w:lvl>
    <w:lvl w:ilvl="3" w:tplc="04070001">
      <w:start w:val="1"/>
      <w:numFmt w:val="decimal"/>
      <w:lvlText w:val="%4."/>
      <w:lvlJc w:val="left"/>
      <w:pPr>
        <w:tabs>
          <w:tab w:val="num" w:pos="2280"/>
        </w:tabs>
        <w:ind w:left="2280" w:hanging="360"/>
      </w:pPr>
    </w:lvl>
    <w:lvl w:ilvl="4" w:tplc="04070003">
      <w:start w:val="1"/>
      <w:numFmt w:val="lowerLetter"/>
      <w:lvlText w:val="%5."/>
      <w:lvlJc w:val="left"/>
      <w:pPr>
        <w:tabs>
          <w:tab w:val="num" w:pos="3000"/>
        </w:tabs>
        <w:ind w:left="3000" w:hanging="360"/>
      </w:pPr>
    </w:lvl>
    <w:lvl w:ilvl="5" w:tplc="04070005">
      <w:start w:val="1"/>
      <w:numFmt w:val="lowerRoman"/>
      <w:lvlText w:val="%6."/>
      <w:lvlJc w:val="right"/>
      <w:pPr>
        <w:tabs>
          <w:tab w:val="num" w:pos="3720"/>
        </w:tabs>
        <w:ind w:left="3720" w:hanging="180"/>
      </w:pPr>
    </w:lvl>
    <w:lvl w:ilvl="6" w:tplc="04070001">
      <w:start w:val="1"/>
      <w:numFmt w:val="decimal"/>
      <w:lvlText w:val="%7."/>
      <w:lvlJc w:val="left"/>
      <w:pPr>
        <w:tabs>
          <w:tab w:val="num" w:pos="4440"/>
        </w:tabs>
        <w:ind w:left="4440" w:hanging="360"/>
      </w:pPr>
    </w:lvl>
    <w:lvl w:ilvl="7" w:tplc="04070003">
      <w:start w:val="1"/>
      <w:numFmt w:val="lowerLetter"/>
      <w:lvlText w:val="%8."/>
      <w:lvlJc w:val="left"/>
      <w:pPr>
        <w:tabs>
          <w:tab w:val="num" w:pos="5160"/>
        </w:tabs>
        <w:ind w:left="5160" w:hanging="360"/>
      </w:pPr>
    </w:lvl>
    <w:lvl w:ilvl="8" w:tplc="04070005">
      <w:start w:val="1"/>
      <w:numFmt w:val="lowerRoman"/>
      <w:lvlText w:val="%9."/>
      <w:lvlJc w:val="right"/>
      <w:pPr>
        <w:tabs>
          <w:tab w:val="num" w:pos="5880"/>
        </w:tabs>
        <w:ind w:left="5880" w:hanging="180"/>
      </w:pPr>
    </w:lvl>
  </w:abstractNum>
  <w:abstractNum w:abstractNumId="56" w15:restartNumberingAfterBreak="0">
    <w:nsid w:val="46AE3AB1"/>
    <w:multiLevelType w:val="hybridMultilevel"/>
    <w:tmpl w:val="B384789C"/>
    <w:lvl w:ilvl="0" w:tplc="AC6ADD06">
      <w:start w:val="1"/>
      <w:numFmt w:val="lowerLetter"/>
      <w:lvlText w:val="%1)"/>
      <w:lvlJc w:val="left"/>
      <w:pPr>
        <w:tabs>
          <w:tab w:val="num" w:pos="717"/>
        </w:tabs>
        <w:ind w:left="717" w:hanging="360"/>
      </w:pPr>
      <w:rPr>
        <w:rFonts w:ascii="Arial" w:hAnsi="Arial" w:cs="Arial" w:hint="default"/>
      </w:rPr>
    </w:lvl>
    <w:lvl w:ilvl="1" w:tplc="04070019">
      <w:start w:val="1"/>
      <w:numFmt w:val="lowerLetter"/>
      <w:lvlText w:val="%2."/>
      <w:lvlJc w:val="left"/>
      <w:pPr>
        <w:tabs>
          <w:tab w:val="num" w:pos="840"/>
        </w:tabs>
        <w:ind w:left="840" w:hanging="360"/>
      </w:pPr>
    </w:lvl>
    <w:lvl w:ilvl="2" w:tplc="0407001B">
      <w:start w:val="1"/>
      <w:numFmt w:val="lowerRoman"/>
      <w:lvlText w:val="%3."/>
      <w:lvlJc w:val="right"/>
      <w:pPr>
        <w:tabs>
          <w:tab w:val="num" w:pos="1560"/>
        </w:tabs>
        <w:ind w:left="1560" w:hanging="180"/>
      </w:pPr>
    </w:lvl>
    <w:lvl w:ilvl="3" w:tplc="0407000F">
      <w:start w:val="1"/>
      <w:numFmt w:val="decimal"/>
      <w:lvlText w:val="%4."/>
      <w:lvlJc w:val="left"/>
      <w:pPr>
        <w:tabs>
          <w:tab w:val="num" w:pos="2280"/>
        </w:tabs>
        <w:ind w:left="2280" w:hanging="360"/>
      </w:pPr>
    </w:lvl>
    <w:lvl w:ilvl="4" w:tplc="04070019">
      <w:start w:val="1"/>
      <w:numFmt w:val="lowerLetter"/>
      <w:lvlText w:val="%5."/>
      <w:lvlJc w:val="left"/>
      <w:pPr>
        <w:tabs>
          <w:tab w:val="num" w:pos="3000"/>
        </w:tabs>
        <w:ind w:left="3000" w:hanging="360"/>
      </w:pPr>
    </w:lvl>
    <w:lvl w:ilvl="5" w:tplc="0407001B">
      <w:start w:val="1"/>
      <w:numFmt w:val="lowerRoman"/>
      <w:lvlText w:val="%6."/>
      <w:lvlJc w:val="right"/>
      <w:pPr>
        <w:tabs>
          <w:tab w:val="num" w:pos="3720"/>
        </w:tabs>
        <w:ind w:left="3720" w:hanging="180"/>
      </w:pPr>
    </w:lvl>
    <w:lvl w:ilvl="6" w:tplc="0407000F">
      <w:start w:val="1"/>
      <w:numFmt w:val="decimal"/>
      <w:lvlText w:val="%7."/>
      <w:lvlJc w:val="left"/>
      <w:pPr>
        <w:tabs>
          <w:tab w:val="num" w:pos="4440"/>
        </w:tabs>
        <w:ind w:left="4440" w:hanging="360"/>
      </w:pPr>
    </w:lvl>
    <w:lvl w:ilvl="7" w:tplc="04070019">
      <w:start w:val="1"/>
      <w:numFmt w:val="lowerLetter"/>
      <w:lvlText w:val="%8."/>
      <w:lvlJc w:val="left"/>
      <w:pPr>
        <w:tabs>
          <w:tab w:val="num" w:pos="5160"/>
        </w:tabs>
        <w:ind w:left="5160" w:hanging="360"/>
      </w:pPr>
    </w:lvl>
    <w:lvl w:ilvl="8" w:tplc="0407001B">
      <w:start w:val="1"/>
      <w:numFmt w:val="lowerRoman"/>
      <w:lvlText w:val="%9."/>
      <w:lvlJc w:val="right"/>
      <w:pPr>
        <w:tabs>
          <w:tab w:val="num" w:pos="5880"/>
        </w:tabs>
        <w:ind w:left="5880" w:hanging="180"/>
      </w:pPr>
    </w:lvl>
  </w:abstractNum>
  <w:abstractNum w:abstractNumId="57" w15:restartNumberingAfterBreak="0">
    <w:nsid w:val="4775140D"/>
    <w:multiLevelType w:val="hybridMultilevel"/>
    <w:tmpl w:val="D146259A"/>
    <w:lvl w:ilvl="0" w:tplc="AC6ADD06">
      <w:start w:val="1"/>
      <w:numFmt w:val="lowerLetter"/>
      <w:lvlText w:val="%1)"/>
      <w:lvlJc w:val="left"/>
      <w:pPr>
        <w:tabs>
          <w:tab w:val="num" w:pos="717"/>
        </w:tabs>
        <w:ind w:left="717" w:hanging="360"/>
      </w:pPr>
      <w:rPr>
        <w:rFonts w:ascii="Arial" w:hAnsi="Arial" w:cs="Arial" w:hint="default"/>
      </w:rPr>
    </w:lvl>
    <w:lvl w:ilvl="1" w:tplc="04070019">
      <w:numFmt w:val="bullet"/>
      <w:lvlText w:val="-"/>
      <w:lvlJc w:val="left"/>
      <w:pPr>
        <w:tabs>
          <w:tab w:val="num" w:pos="840"/>
        </w:tabs>
        <w:ind w:left="840" w:hanging="360"/>
      </w:pPr>
      <w:rPr>
        <w:rFonts w:ascii="Mongolian Baiti" w:eastAsia="Times New Roman" w:hAnsi="Mongolian Baiti" w:hint="default"/>
      </w:rPr>
    </w:lvl>
    <w:lvl w:ilvl="2" w:tplc="0407001B">
      <w:start w:val="1"/>
      <w:numFmt w:val="decimal"/>
      <w:lvlText w:val="%3."/>
      <w:lvlJc w:val="left"/>
      <w:pPr>
        <w:tabs>
          <w:tab w:val="num" w:pos="1740"/>
        </w:tabs>
        <w:ind w:left="1740" w:hanging="360"/>
      </w:pPr>
      <w:rPr>
        <w:rFonts w:hint="default"/>
      </w:rPr>
    </w:lvl>
    <w:lvl w:ilvl="3" w:tplc="0407000F">
      <w:start w:val="1"/>
      <w:numFmt w:val="decimal"/>
      <w:lvlText w:val="%4."/>
      <w:lvlJc w:val="left"/>
      <w:pPr>
        <w:tabs>
          <w:tab w:val="num" w:pos="2280"/>
        </w:tabs>
        <w:ind w:left="2280" w:hanging="360"/>
      </w:pPr>
    </w:lvl>
    <w:lvl w:ilvl="4" w:tplc="04070019">
      <w:start w:val="1"/>
      <w:numFmt w:val="lowerLetter"/>
      <w:lvlText w:val="%5."/>
      <w:lvlJc w:val="left"/>
      <w:pPr>
        <w:tabs>
          <w:tab w:val="num" w:pos="3000"/>
        </w:tabs>
        <w:ind w:left="3000" w:hanging="360"/>
      </w:pPr>
    </w:lvl>
    <w:lvl w:ilvl="5" w:tplc="0407001B">
      <w:start w:val="1"/>
      <w:numFmt w:val="lowerRoman"/>
      <w:lvlText w:val="%6."/>
      <w:lvlJc w:val="right"/>
      <w:pPr>
        <w:tabs>
          <w:tab w:val="num" w:pos="3720"/>
        </w:tabs>
        <w:ind w:left="3720" w:hanging="180"/>
      </w:pPr>
    </w:lvl>
    <w:lvl w:ilvl="6" w:tplc="0407000F">
      <w:start w:val="1"/>
      <w:numFmt w:val="decimal"/>
      <w:lvlText w:val="%7."/>
      <w:lvlJc w:val="left"/>
      <w:pPr>
        <w:tabs>
          <w:tab w:val="num" w:pos="4440"/>
        </w:tabs>
        <w:ind w:left="4440" w:hanging="360"/>
      </w:pPr>
    </w:lvl>
    <w:lvl w:ilvl="7" w:tplc="04070019">
      <w:start w:val="1"/>
      <w:numFmt w:val="lowerLetter"/>
      <w:lvlText w:val="%8."/>
      <w:lvlJc w:val="left"/>
      <w:pPr>
        <w:tabs>
          <w:tab w:val="num" w:pos="5160"/>
        </w:tabs>
        <w:ind w:left="5160" w:hanging="360"/>
      </w:pPr>
    </w:lvl>
    <w:lvl w:ilvl="8" w:tplc="0407001B">
      <w:start w:val="1"/>
      <w:numFmt w:val="lowerRoman"/>
      <w:lvlText w:val="%9."/>
      <w:lvlJc w:val="right"/>
      <w:pPr>
        <w:tabs>
          <w:tab w:val="num" w:pos="5880"/>
        </w:tabs>
        <w:ind w:left="5880" w:hanging="180"/>
      </w:pPr>
    </w:lvl>
  </w:abstractNum>
  <w:abstractNum w:abstractNumId="58" w15:restartNumberingAfterBreak="0">
    <w:nsid w:val="47D62086"/>
    <w:multiLevelType w:val="multilevel"/>
    <w:tmpl w:val="4544B998"/>
    <w:lvl w:ilvl="0">
      <w:start w:val="1"/>
      <w:numFmt w:val="decimal"/>
      <w:lvlText w:val="4.%1."/>
      <w:lvlJc w:val="left"/>
      <w:pPr>
        <w:tabs>
          <w:tab w:val="num" w:pos="907"/>
        </w:tabs>
        <w:ind w:left="907" w:hanging="547"/>
      </w:pPr>
      <w:rPr>
        <w:rFonts w:ascii="Verdana" w:hAnsi="Verdana" w:cs="Verdana" w:hint="default"/>
        <w:strike w:val="0"/>
        <w:sz w:val="20"/>
        <w:szCs w:val="20"/>
      </w:rPr>
    </w:lvl>
    <w:lvl w:ilvl="1">
      <w:start w:val="1"/>
      <w:numFmt w:val="decimal"/>
      <w:isLgl/>
      <w:lvlText w:val="%1.%2"/>
      <w:lvlJc w:val="left"/>
      <w:pPr>
        <w:tabs>
          <w:tab w:val="num" w:pos="720"/>
        </w:tabs>
        <w:ind w:left="720" w:hanging="360"/>
      </w:pPr>
      <w:rPr>
        <w:rFonts w:hint="default"/>
        <w:b w:val="0"/>
        <w:bCs w:val="0"/>
        <w:i w:val="0"/>
        <w:iCs w:val="0"/>
        <w:sz w:val="24"/>
        <w:szCs w:val="24"/>
      </w:rPr>
    </w:lvl>
    <w:lvl w:ilvl="2">
      <w:start w:val="1"/>
      <w:numFmt w:val="decimal"/>
      <w:isLgl/>
      <w:lvlText w:val="%1.%2.%3"/>
      <w:lvlJc w:val="left"/>
      <w:pPr>
        <w:tabs>
          <w:tab w:val="num" w:pos="1080"/>
        </w:tabs>
        <w:ind w:left="1080" w:hanging="720"/>
      </w:pPr>
      <w:rPr>
        <w:rFonts w:hint="default"/>
        <w:b w:val="0"/>
        <w:bCs w:val="0"/>
        <w:i w:val="0"/>
        <w:iCs w:val="0"/>
        <w:sz w:val="24"/>
        <w:szCs w:val="24"/>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59" w15:restartNumberingAfterBreak="0">
    <w:nsid w:val="48553951"/>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0" w15:restartNumberingAfterBreak="0">
    <w:nsid w:val="48A4018C"/>
    <w:multiLevelType w:val="hybridMultilevel"/>
    <w:tmpl w:val="272E764C"/>
    <w:lvl w:ilvl="0" w:tplc="776AB1A4">
      <w:start w:val="1"/>
      <w:numFmt w:val="decimal"/>
      <w:lvlText w:val="(%1)"/>
      <w:lvlJc w:val="left"/>
      <w:pPr>
        <w:ind w:left="360" w:hanging="360"/>
      </w:pPr>
      <w:rPr>
        <w:rFonts w:hint="default"/>
        <w:b w:val="0"/>
        <w:bCs w:val="0"/>
        <w:color w:val="auto"/>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61" w15:restartNumberingAfterBreak="0">
    <w:nsid w:val="48A777C5"/>
    <w:multiLevelType w:val="hybridMultilevel"/>
    <w:tmpl w:val="D278E004"/>
    <w:lvl w:ilvl="0" w:tplc="849AA34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2" w15:restartNumberingAfterBreak="0">
    <w:nsid w:val="48DD0955"/>
    <w:multiLevelType w:val="hybridMultilevel"/>
    <w:tmpl w:val="3AB47B2E"/>
    <w:lvl w:ilvl="0" w:tplc="776AB1A4">
      <w:start w:val="1"/>
      <w:numFmt w:val="decimal"/>
      <w:lvlText w:val="(%1)"/>
      <w:lvlJc w:val="left"/>
      <w:pPr>
        <w:tabs>
          <w:tab w:val="num" w:pos="360"/>
        </w:tabs>
        <w:ind w:left="360" w:hanging="360"/>
      </w:pPr>
      <w:rPr>
        <w:rFonts w:hint="default"/>
        <w:b w:val="0"/>
        <w:bCs w:val="0"/>
        <w:color w:val="auto"/>
      </w:rPr>
    </w:lvl>
    <w:lvl w:ilvl="1" w:tplc="776AB1A4">
      <w:start w:val="1"/>
      <w:numFmt w:val="lowerLetter"/>
      <w:lvlText w:val="%2."/>
      <w:lvlJc w:val="left"/>
      <w:pPr>
        <w:tabs>
          <w:tab w:val="num" w:pos="1440"/>
        </w:tabs>
        <w:ind w:left="1440" w:hanging="360"/>
      </w:pPr>
    </w:lvl>
    <w:lvl w:ilvl="2" w:tplc="E962161C">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63" w15:restartNumberingAfterBreak="0">
    <w:nsid w:val="497F446C"/>
    <w:multiLevelType w:val="hybridMultilevel"/>
    <w:tmpl w:val="3FB8E42E"/>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64" w15:restartNumberingAfterBreak="0">
    <w:nsid w:val="498F41A5"/>
    <w:multiLevelType w:val="hybridMultilevel"/>
    <w:tmpl w:val="4B44FE6E"/>
    <w:lvl w:ilvl="0" w:tplc="04180017">
      <w:start w:val="1"/>
      <w:numFmt w:val="lowerLetter"/>
      <w:lvlText w:val="%1)"/>
      <w:lvlJc w:val="left"/>
      <w:pPr>
        <w:tabs>
          <w:tab w:val="num" w:pos="717"/>
        </w:tabs>
        <w:ind w:left="717" w:hanging="360"/>
      </w:pPr>
      <w:rPr>
        <w:rFonts w:hint="default"/>
      </w:rPr>
    </w:lvl>
    <w:lvl w:ilvl="1" w:tplc="6B18012A">
      <w:start w:val="1"/>
      <w:numFmt w:val="lowerLetter"/>
      <w:lvlText w:val="%2."/>
      <w:lvlJc w:val="left"/>
      <w:pPr>
        <w:tabs>
          <w:tab w:val="num" w:pos="840"/>
        </w:tabs>
        <w:ind w:left="840" w:hanging="360"/>
      </w:pPr>
    </w:lvl>
    <w:lvl w:ilvl="2" w:tplc="07E89956">
      <w:start w:val="1"/>
      <w:numFmt w:val="lowerRoman"/>
      <w:lvlText w:val="%3."/>
      <w:lvlJc w:val="right"/>
      <w:pPr>
        <w:tabs>
          <w:tab w:val="num" w:pos="1560"/>
        </w:tabs>
        <w:ind w:left="1560" w:hanging="180"/>
      </w:pPr>
    </w:lvl>
    <w:lvl w:ilvl="3" w:tplc="1D4400B8">
      <w:start w:val="1"/>
      <w:numFmt w:val="decimal"/>
      <w:lvlText w:val="%4."/>
      <w:lvlJc w:val="left"/>
      <w:pPr>
        <w:tabs>
          <w:tab w:val="num" w:pos="2280"/>
        </w:tabs>
        <w:ind w:left="2280" w:hanging="360"/>
      </w:pPr>
    </w:lvl>
    <w:lvl w:ilvl="4" w:tplc="F3CEB1C4">
      <w:start w:val="1"/>
      <w:numFmt w:val="lowerLetter"/>
      <w:lvlText w:val="%5."/>
      <w:lvlJc w:val="left"/>
      <w:pPr>
        <w:tabs>
          <w:tab w:val="num" w:pos="3000"/>
        </w:tabs>
        <w:ind w:left="3000" w:hanging="360"/>
      </w:pPr>
    </w:lvl>
    <w:lvl w:ilvl="5" w:tplc="1B98FA0A">
      <w:start w:val="1"/>
      <w:numFmt w:val="lowerRoman"/>
      <w:lvlText w:val="%6."/>
      <w:lvlJc w:val="right"/>
      <w:pPr>
        <w:tabs>
          <w:tab w:val="num" w:pos="3720"/>
        </w:tabs>
        <w:ind w:left="3720" w:hanging="180"/>
      </w:pPr>
    </w:lvl>
    <w:lvl w:ilvl="6" w:tplc="F01C275E">
      <w:start w:val="1"/>
      <w:numFmt w:val="decimal"/>
      <w:lvlText w:val="%7."/>
      <w:lvlJc w:val="left"/>
      <w:pPr>
        <w:tabs>
          <w:tab w:val="num" w:pos="4440"/>
        </w:tabs>
        <w:ind w:left="4440" w:hanging="360"/>
      </w:pPr>
    </w:lvl>
    <w:lvl w:ilvl="7" w:tplc="91D8AFA0">
      <w:start w:val="1"/>
      <w:numFmt w:val="lowerLetter"/>
      <w:lvlText w:val="%8."/>
      <w:lvlJc w:val="left"/>
      <w:pPr>
        <w:tabs>
          <w:tab w:val="num" w:pos="5160"/>
        </w:tabs>
        <w:ind w:left="5160" w:hanging="360"/>
      </w:pPr>
    </w:lvl>
    <w:lvl w:ilvl="8" w:tplc="178A6538">
      <w:start w:val="1"/>
      <w:numFmt w:val="lowerRoman"/>
      <w:lvlText w:val="%9."/>
      <w:lvlJc w:val="right"/>
      <w:pPr>
        <w:tabs>
          <w:tab w:val="num" w:pos="5880"/>
        </w:tabs>
        <w:ind w:left="5880" w:hanging="180"/>
      </w:pPr>
    </w:lvl>
  </w:abstractNum>
  <w:abstractNum w:abstractNumId="65" w15:restartNumberingAfterBreak="0">
    <w:nsid w:val="49BC744A"/>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6" w15:restartNumberingAfterBreak="0">
    <w:nsid w:val="4C8723FB"/>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7" w15:restartNumberingAfterBreak="0">
    <w:nsid w:val="4CA92427"/>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8" w15:restartNumberingAfterBreak="0">
    <w:nsid w:val="4DD51E9A"/>
    <w:multiLevelType w:val="hybridMultilevel"/>
    <w:tmpl w:val="7FD6AD20"/>
    <w:lvl w:ilvl="0" w:tplc="65CA77F0">
      <w:start w:val="1"/>
      <w:numFmt w:val="lowerLetter"/>
      <w:lvlText w:val="%1)"/>
      <w:lvlJc w:val="left"/>
      <w:pPr>
        <w:tabs>
          <w:tab w:val="num" w:pos="717"/>
        </w:tabs>
        <w:ind w:left="717" w:hanging="360"/>
      </w:pPr>
      <w:rPr>
        <w:rFonts w:ascii="Arial" w:hAnsi="Arial" w:cs="Arial" w:hint="default"/>
      </w:rPr>
    </w:lvl>
    <w:lvl w:ilvl="1" w:tplc="A99EB07A">
      <w:start w:val="1"/>
      <w:numFmt w:val="lowerLetter"/>
      <w:lvlText w:val="%2."/>
      <w:lvlJc w:val="left"/>
      <w:pPr>
        <w:tabs>
          <w:tab w:val="num" w:pos="1440"/>
        </w:tabs>
        <w:ind w:left="1440" w:hanging="360"/>
      </w:pPr>
    </w:lvl>
    <w:lvl w:ilvl="2" w:tplc="E190F0F8">
      <w:start w:val="1"/>
      <w:numFmt w:val="lowerRoman"/>
      <w:lvlText w:val="%3."/>
      <w:lvlJc w:val="right"/>
      <w:pPr>
        <w:tabs>
          <w:tab w:val="num" w:pos="2160"/>
        </w:tabs>
        <w:ind w:left="2160" w:hanging="180"/>
      </w:pPr>
    </w:lvl>
    <w:lvl w:ilvl="3" w:tplc="F190E73A">
      <w:start w:val="1"/>
      <w:numFmt w:val="decimal"/>
      <w:lvlText w:val="%4."/>
      <w:lvlJc w:val="left"/>
      <w:pPr>
        <w:tabs>
          <w:tab w:val="num" w:pos="2880"/>
        </w:tabs>
        <w:ind w:left="2880" w:hanging="360"/>
      </w:pPr>
    </w:lvl>
    <w:lvl w:ilvl="4" w:tplc="5C22D834">
      <w:start w:val="1"/>
      <w:numFmt w:val="lowerLetter"/>
      <w:lvlText w:val="%5."/>
      <w:lvlJc w:val="left"/>
      <w:pPr>
        <w:tabs>
          <w:tab w:val="num" w:pos="3600"/>
        </w:tabs>
        <w:ind w:left="3600" w:hanging="360"/>
      </w:pPr>
    </w:lvl>
    <w:lvl w:ilvl="5" w:tplc="CCCE882E">
      <w:start w:val="1"/>
      <w:numFmt w:val="lowerRoman"/>
      <w:lvlText w:val="%6."/>
      <w:lvlJc w:val="right"/>
      <w:pPr>
        <w:tabs>
          <w:tab w:val="num" w:pos="4320"/>
        </w:tabs>
        <w:ind w:left="4320" w:hanging="180"/>
      </w:pPr>
    </w:lvl>
    <w:lvl w:ilvl="6" w:tplc="C0089F9A">
      <w:start w:val="1"/>
      <w:numFmt w:val="decimal"/>
      <w:lvlText w:val="%7."/>
      <w:lvlJc w:val="left"/>
      <w:pPr>
        <w:tabs>
          <w:tab w:val="num" w:pos="5040"/>
        </w:tabs>
        <w:ind w:left="5040" w:hanging="360"/>
      </w:pPr>
    </w:lvl>
    <w:lvl w:ilvl="7" w:tplc="66DA4DF0">
      <w:start w:val="1"/>
      <w:numFmt w:val="lowerLetter"/>
      <w:lvlText w:val="%8."/>
      <w:lvlJc w:val="left"/>
      <w:pPr>
        <w:tabs>
          <w:tab w:val="num" w:pos="5760"/>
        </w:tabs>
        <w:ind w:left="5760" w:hanging="360"/>
      </w:pPr>
    </w:lvl>
    <w:lvl w:ilvl="8" w:tplc="7646E664">
      <w:start w:val="1"/>
      <w:numFmt w:val="lowerRoman"/>
      <w:lvlText w:val="%9."/>
      <w:lvlJc w:val="right"/>
      <w:pPr>
        <w:tabs>
          <w:tab w:val="num" w:pos="6480"/>
        </w:tabs>
        <w:ind w:left="6480" w:hanging="180"/>
      </w:pPr>
    </w:lvl>
  </w:abstractNum>
  <w:abstractNum w:abstractNumId="69" w15:restartNumberingAfterBreak="0">
    <w:nsid w:val="4EC1047D"/>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0" w15:restartNumberingAfterBreak="0">
    <w:nsid w:val="4FD56BBF"/>
    <w:multiLevelType w:val="hybridMultilevel"/>
    <w:tmpl w:val="90F45FAE"/>
    <w:lvl w:ilvl="0" w:tplc="B1CC9618">
      <w:start w:val="1"/>
      <w:numFmt w:val="lowerLetter"/>
      <w:lvlText w:val="%1)"/>
      <w:lvlJc w:val="left"/>
      <w:pPr>
        <w:tabs>
          <w:tab w:val="num" w:pos="717"/>
        </w:tabs>
        <w:ind w:left="717" w:hanging="360"/>
      </w:pPr>
      <w:rPr>
        <w:rFonts w:ascii="Arial" w:hAnsi="Arial" w:cs="Arial" w:hint="default"/>
      </w:rPr>
    </w:lvl>
    <w:lvl w:ilvl="1" w:tplc="C11CE552">
      <w:start w:val="1"/>
      <w:numFmt w:val="lowerLetter"/>
      <w:lvlText w:val="%2."/>
      <w:lvlJc w:val="left"/>
      <w:pPr>
        <w:tabs>
          <w:tab w:val="num" w:pos="840"/>
        </w:tabs>
        <w:ind w:left="840" w:hanging="360"/>
      </w:pPr>
    </w:lvl>
    <w:lvl w:ilvl="2" w:tplc="2E76F350">
      <w:start w:val="1"/>
      <w:numFmt w:val="lowerRoman"/>
      <w:lvlText w:val="%3."/>
      <w:lvlJc w:val="right"/>
      <w:pPr>
        <w:tabs>
          <w:tab w:val="num" w:pos="1560"/>
        </w:tabs>
        <w:ind w:left="1560" w:hanging="180"/>
      </w:pPr>
    </w:lvl>
    <w:lvl w:ilvl="3" w:tplc="CCD6E61A">
      <w:start w:val="1"/>
      <w:numFmt w:val="decimal"/>
      <w:lvlText w:val="%4."/>
      <w:lvlJc w:val="left"/>
      <w:pPr>
        <w:tabs>
          <w:tab w:val="num" w:pos="2280"/>
        </w:tabs>
        <w:ind w:left="2280" w:hanging="360"/>
      </w:pPr>
    </w:lvl>
    <w:lvl w:ilvl="4" w:tplc="0F407E1C">
      <w:start w:val="1"/>
      <w:numFmt w:val="lowerLetter"/>
      <w:lvlText w:val="%5."/>
      <w:lvlJc w:val="left"/>
      <w:pPr>
        <w:tabs>
          <w:tab w:val="num" w:pos="3000"/>
        </w:tabs>
        <w:ind w:left="3000" w:hanging="360"/>
      </w:pPr>
    </w:lvl>
    <w:lvl w:ilvl="5" w:tplc="6EE0F09C">
      <w:start w:val="1"/>
      <w:numFmt w:val="lowerRoman"/>
      <w:lvlText w:val="%6."/>
      <w:lvlJc w:val="right"/>
      <w:pPr>
        <w:tabs>
          <w:tab w:val="num" w:pos="3720"/>
        </w:tabs>
        <w:ind w:left="3720" w:hanging="180"/>
      </w:pPr>
    </w:lvl>
    <w:lvl w:ilvl="6" w:tplc="2CFAEFD4">
      <w:start w:val="1"/>
      <w:numFmt w:val="decimal"/>
      <w:lvlText w:val="%7."/>
      <w:lvlJc w:val="left"/>
      <w:pPr>
        <w:tabs>
          <w:tab w:val="num" w:pos="4440"/>
        </w:tabs>
        <w:ind w:left="4440" w:hanging="360"/>
      </w:pPr>
    </w:lvl>
    <w:lvl w:ilvl="7" w:tplc="3B34BEA6">
      <w:start w:val="1"/>
      <w:numFmt w:val="lowerLetter"/>
      <w:lvlText w:val="%8."/>
      <w:lvlJc w:val="left"/>
      <w:pPr>
        <w:tabs>
          <w:tab w:val="num" w:pos="5160"/>
        </w:tabs>
        <w:ind w:left="5160" w:hanging="360"/>
      </w:pPr>
    </w:lvl>
    <w:lvl w:ilvl="8" w:tplc="8786BFD2">
      <w:start w:val="1"/>
      <w:numFmt w:val="lowerRoman"/>
      <w:lvlText w:val="%9."/>
      <w:lvlJc w:val="right"/>
      <w:pPr>
        <w:tabs>
          <w:tab w:val="num" w:pos="5880"/>
        </w:tabs>
        <w:ind w:left="5880" w:hanging="180"/>
      </w:pPr>
    </w:lvl>
  </w:abstractNum>
  <w:abstractNum w:abstractNumId="71" w15:restartNumberingAfterBreak="0">
    <w:nsid w:val="4FED7DE4"/>
    <w:multiLevelType w:val="hybridMultilevel"/>
    <w:tmpl w:val="1644712A"/>
    <w:lvl w:ilvl="0" w:tplc="04180019">
      <w:start w:val="1"/>
      <w:numFmt w:val="lowerLetter"/>
      <w:lvlText w:val="%1."/>
      <w:lvlJc w:val="left"/>
      <w:pPr>
        <w:ind w:left="720" w:hanging="360"/>
      </w:pPr>
      <w:rPr>
        <w:rFonts w:hint="default"/>
      </w:rPr>
    </w:lvl>
    <w:lvl w:ilvl="1" w:tplc="EC1457B0">
      <w:start w:val="1"/>
      <w:numFmt w:val="bullet"/>
      <w:lvlText w:val="-"/>
      <w:lvlJc w:val="left"/>
      <w:pPr>
        <w:ind w:left="1440" w:hanging="360"/>
      </w:pPr>
      <w:rPr>
        <w:rFonts w:ascii="Calibri" w:eastAsia="Times New Roman" w:hAnsi="Calibri" w:hint="default"/>
      </w:r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72" w15:restartNumberingAfterBreak="0">
    <w:nsid w:val="53D55E74"/>
    <w:multiLevelType w:val="hybridMultilevel"/>
    <w:tmpl w:val="CC3E1D30"/>
    <w:lvl w:ilvl="0" w:tplc="776AB1A4">
      <w:start w:val="1"/>
      <w:numFmt w:val="decimal"/>
      <w:lvlText w:val="(%1)"/>
      <w:lvlJc w:val="left"/>
      <w:pPr>
        <w:ind w:left="360" w:hanging="360"/>
      </w:pPr>
      <w:rPr>
        <w:rFonts w:hint="default"/>
        <w:b w:val="0"/>
        <w:bCs w:val="0"/>
        <w:color w:val="auto"/>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73" w15:restartNumberingAfterBreak="0">
    <w:nsid w:val="55D05D8B"/>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4" w15:restartNumberingAfterBreak="0">
    <w:nsid w:val="57AE0153"/>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5" w15:restartNumberingAfterBreak="0">
    <w:nsid w:val="5938757C"/>
    <w:multiLevelType w:val="hybridMultilevel"/>
    <w:tmpl w:val="CA524A8A"/>
    <w:lvl w:ilvl="0" w:tplc="04090003">
      <w:start w:val="1"/>
      <w:numFmt w:val="lowerLetter"/>
      <w:lvlText w:val="%1)"/>
      <w:lvlJc w:val="left"/>
      <w:pPr>
        <w:tabs>
          <w:tab w:val="num" w:pos="717"/>
        </w:tabs>
        <w:ind w:left="717" w:hanging="360"/>
      </w:pPr>
      <w:rPr>
        <w:rFonts w:ascii="Arial" w:hAnsi="Arial" w:cs="Arial" w:hint="default"/>
      </w:rPr>
    </w:lvl>
    <w:lvl w:ilvl="1" w:tplc="04070003">
      <w:start w:val="1"/>
      <w:numFmt w:val="lowerLetter"/>
      <w:lvlText w:val="%2."/>
      <w:lvlJc w:val="left"/>
      <w:pPr>
        <w:tabs>
          <w:tab w:val="num" w:pos="840"/>
        </w:tabs>
        <w:ind w:left="840" w:hanging="360"/>
      </w:pPr>
    </w:lvl>
    <w:lvl w:ilvl="2" w:tplc="04070005">
      <w:start w:val="1"/>
      <w:numFmt w:val="lowerRoman"/>
      <w:lvlText w:val="%3."/>
      <w:lvlJc w:val="right"/>
      <w:pPr>
        <w:tabs>
          <w:tab w:val="num" w:pos="1560"/>
        </w:tabs>
        <w:ind w:left="1560" w:hanging="180"/>
      </w:pPr>
    </w:lvl>
    <w:lvl w:ilvl="3" w:tplc="04070001">
      <w:start w:val="1"/>
      <w:numFmt w:val="decimal"/>
      <w:lvlText w:val="%4."/>
      <w:lvlJc w:val="left"/>
      <w:pPr>
        <w:tabs>
          <w:tab w:val="num" w:pos="2280"/>
        </w:tabs>
        <w:ind w:left="2280" w:hanging="360"/>
      </w:pPr>
    </w:lvl>
    <w:lvl w:ilvl="4" w:tplc="04070003">
      <w:start w:val="1"/>
      <w:numFmt w:val="lowerLetter"/>
      <w:lvlText w:val="%5."/>
      <w:lvlJc w:val="left"/>
      <w:pPr>
        <w:tabs>
          <w:tab w:val="num" w:pos="3000"/>
        </w:tabs>
        <w:ind w:left="3000" w:hanging="360"/>
      </w:pPr>
    </w:lvl>
    <w:lvl w:ilvl="5" w:tplc="04070005">
      <w:start w:val="1"/>
      <w:numFmt w:val="lowerRoman"/>
      <w:lvlText w:val="%6."/>
      <w:lvlJc w:val="right"/>
      <w:pPr>
        <w:tabs>
          <w:tab w:val="num" w:pos="3720"/>
        </w:tabs>
        <w:ind w:left="3720" w:hanging="180"/>
      </w:pPr>
    </w:lvl>
    <w:lvl w:ilvl="6" w:tplc="04070001">
      <w:start w:val="1"/>
      <w:numFmt w:val="decimal"/>
      <w:lvlText w:val="%7."/>
      <w:lvlJc w:val="left"/>
      <w:pPr>
        <w:tabs>
          <w:tab w:val="num" w:pos="4440"/>
        </w:tabs>
        <w:ind w:left="4440" w:hanging="360"/>
      </w:pPr>
    </w:lvl>
    <w:lvl w:ilvl="7" w:tplc="04070003">
      <w:start w:val="1"/>
      <w:numFmt w:val="lowerLetter"/>
      <w:lvlText w:val="%8."/>
      <w:lvlJc w:val="left"/>
      <w:pPr>
        <w:tabs>
          <w:tab w:val="num" w:pos="5160"/>
        </w:tabs>
        <w:ind w:left="5160" w:hanging="360"/>
      </w:pPr>
    </w:lvl>
    <w:lvl w:ilvl="8" w:tplc="04070005">
      <w:start w:val="1"/>
      <w:numFmt w:val="lowerRoman"/>
      <w:lvlText w:val="%9."/>
      <w:lvlJc w:val="right"/>
      <w:pPr>
        <w:tabs>
          <w:tab w:val="num" w:pos="5880"/>
        </w:tabs>
        <w:ind w:left="5880" w:hanging="180"/>
      </w:pPr>
    </w:lvl>
  </w:abstractNum>
  <w:abstractNum w:abstractNumId="76" w15:restartNumberingAfterBreak="0">
    <w:nsid w:val="59BB2BA1"/>
    <w:multiLevelType w:val="hybridMultilevel"/>
    <w:tmpl w:val="146E12C4"/>
    <w:lvl w:ilvl="0" w:tplc="F7E8FFCA">
      <w:numFmt w:val="bullet"/>
      <w:lvlText w:val="-"/>
      <w:lvlJc w:val="left"/>
      <w:pPr>
        <w:tabs>
          <w:tab w:val="num" w:pos="1080"/>
        </w:tabs>
        <w:ind w:left="1080" w:hanging="360"/>
      </w:pPr>
      <w:rPr>
        <w:rFonts w:ascii="Mongolian Baiti" w:eastAsia="Times New Roman" w:hAnsi="Mongolian Baiti" w:hint="default"/>
        <w:caps w:val="0"/>
        <w:strike w:val="0"/>
        <w:dstrike w:val="0"/>
        <w:vanish w:val="0"/>
        <w:color w:val="auto"/>
        <w:vertAlign w:val="baseline"/>
      </w:rPr>
    </w:lvl>
    <w:lvl w:ilvl="1" w:tplc="04070019">
      <w:start w:val="1"/>
      <w:numFmt w:val="bullet"/>
      <w:lvlText w:val="o"/>
      <w:lvlJc w:val="left"/>
      <w:pPr>
        <w:tabs>
          <w:tab w:val="num" w:pos="2160"/>
        </w:tabs>
        <w:ind w:left="2160" w:hanging="360"/>
      </w:pPr>
      <w:rPr>
        <w:rFonts w:ascii="Courier New" w:hAnsi="Courier New" w:cs="Courier New" w:hint="default"/>
      </w:rPr>
    </w:lvl>
    <w:lvl w:ilvl="2" w:tplc="0407001B">
      <w:start w:val="1"/>
      <w:numFmt w:val="bullet"/>
      <w:lvlText w:val=""/>
      <w:lvlJc w:val="left"/>
      <w:pPr>
        <w:tabs>
          <w:tab w:val="num" w:pos="2880"/>
        </w:tabs>
        <w:ind w:left="2880" w:hanging="360"/>
      </w:pPr>
      <w:rPr>
        <w:rFonts w:ascii="Wingdings" w:hAnsi="Wingdings" w:cs="Wingdings" w:hint="default"/>
      </w:rPr>
    </w:lvl>
    <w:lvl w:ilvl="3" w:tplc="0407000F">
      <w:start w:val="1"/>
      <w:numFmt w:val="bullet"/>
      <w:lvlText w:val=""/>
      <w:lvlJc w:val="left"/>
      <w:pPr>
        <w:tabs>
          <w:tab w:val="num" w:pos="3600"/>
        </w:tabs>
        <w:ind w:left="3600" w:hanging="360"/>
      </w:pPr>
      <w:rPr>
        <w:rFonts w:ascii="Symbol" w:hAnsi="Symbol" w:cs="Symbol" w:hint="default"/>
      </w:rPr>
    </w:lvl>
    <w:lvl w:ilvl="4" w:tplc="04070019">
      <w:start w:val="1"/>
      <w:numFmt w:val="bullet"/>
      <w:lvlText w:val="o"/>
      <w:lvlJc w:val="left"/>
      <w:pPr>
        <w:tabs>
          <w:tab w:val="num" w:pos="4320"/>
        </w:tabs>
        <w:ind w:left="4320" w:hanging="360"/>
      </w:pPr>
      <w:rPr>
        <w:rFonts w:ascii="Courier New" w:hAnsi="Courier New" w:cs="Courier New" w:hint="default"/>
      </w:rPr>
    </w:lvl>
    <w:lvl w:ilvl="5" w:tplc="0407001B">
      <w:start w:val="1"/>
      <w:numFmt w:val="bullet"/>
      <w:lvlText w:val=""/>
      <w:lvlJc w:val="left"/>
      <w:pPr>
        <w:tabs>
          <w:tab w:val="num" w:pos="5040"/>
        </w:tabs>
        <w:ind w:left="5040" w:hanging="360"/>
      </w:pPr>
      <w:rPr>
        <w:rFonts w:ascii="Wingdings" w:hAnsi="Wingdings" w:cs="Wingdings" w:hint="default"/>
      </w:rPr>
    </w:lvl>
    <w:lvl w:ilvl="6" w:tplc="0407000F">
      <w:start w:val="1"/>
      <w:numFmt w:val="bullet"/>
      <w:lvlText w:val=""/>
      <w:lvlJc w:val="left"/>
      <w:pPr>
        <w:tabs>
          <w:tab w:val="num" w:pos="5760"/>
        </w:tabs>
        <w:ind w:left="5760" w:hanging="360"/>
      </w:pPr>
      <w:rPr>
        <w:rFonts w:ascii="Symbol" w:hAnsi="Symbol" w:cs="Symbol" w:hint="default"/>
      </w:rPr>
    </w:lvl>
    <w:lvl w:ilvl="7" w:tplc="04070019">
      <w:start w:val="1"/>
      <w:numFmt w:val="bullet"/>
      <w:lvlText w:val="o"/>
      <w:lvlJc w:val="left"/>
      <w:pPr>
        <w:tabs>
          <w:tab w:val="num" w:pos="6480"/>
        </w:tabs>
        <w:ind w:left="6480" w:hanging="360"/>
      </w:pPr>
      <w:rPr>
        <w:rFonts w:ascii="Courier New" w:hAnsi="Courier New" w:cs="Courier New" w:hint="default"/>
      </w:rPr>
    </w:lvl>
    <w:lvl w:ilvl="8" w:tplc="0407001B">
      <w:start w:val="1"/>
      <w:numFmt w:val="bullet"/>
      <w:lvlText w:val=""/>
      <w:lvlJc w:val="left"/>
      <w:pPr>
        <w:tabs>
          <w:tab w:val="num" w:pos="7200"/>
        </w:tabs>
        <w:ind w:left="7200" w:hanging="360"/>
      </w:pPr>
      <w:rPr>
        <w:rFonts w:ascii="Wingdings" w:hAnsi="Wingdings" w:cs="Wingdings" w:hint="default"/>
      </w:rPr>
    </w:lvl>
  </w:abstractNum>
  <w:abstractNum w:abstractNumId="77" w15:restartNumberingAfterBreak="0">
    <w:nsid w:val="5CF90207"/>
    <w:multiLevelType w:val="hybridMultilevel"/>
    <w:tmpl w:val="00E49BAC"/>
    <w:lvl w:ilvl="0" w:tplc="C750007C">
      <w:start w:val="1"/>
      <w:numFmt w:val="lowerLetter"/>
      <w:lvlText w:val="%1)"/>
      <w:lvlJc w:val="left"/>
      <w:pPr>
        <w:tabs>
          <w:tab w:val="num" w:pos="717"/>
        </w:tabs>
        <w:ind w:left="717" w:hanging="360"/>
      </w:pPr>
      <w:rPr>
        <w:rFonts w:ascii="Arial" w:hAnsi="Arial" w:cs="Arial" w:hint="default"/>
      </w:rPr>
    </w:lvl>
    <w:lvl w:ilvl="1" w:tplc="04070019">
      <w:start w:val="1"/>
      <w:numFmt w:val="lowerLetter"/>
      <w:lvlText w:val="%2."/>
      <w:lvlJc w:val="left"/>
      <w:pPr>
        <w:tabs>
          <w:tab w:val="num" w:pos="1077"/>
        </w:tabs>
        <w:ind w:left="1077" w:hanging="360"/>
      </w:pPr>
    </w:lvl>
    <w:lvl w:ilvl="2" w:tplc="0407001B">
      <w:start w:val="1"/>
      <w:numFmt w:val="lowerRoman"/>
      <w:lvlText w:val="%3."/>
      <w:lvlJc w:val="right"/>
      <w:pPr>
        <w:tabs>
          <w:tab w:val="num" w:pos="1797"/>
        </w:tabs>
        <w:ind w:left="1797" w:hanging="180"/>
      </w:pPr>
    </w:lvl>
    <w:lvl w:ilvl="3" w:tplc="0407000F">
      <w:start w:val="1"/>
      <w:numFmt w:val="decimal"/>
      <w:lvlText w:val="%4."/>
      <w:lvlJc w:val="left"/>
      <w:pPr>
        <w:tabs>
          <w:tab w:val="num" w:pos="2517"/>
        </w:tabs>
        <w:ind w:left="2517" w:hanging="360"/>
      </w:pPr>
    </w:lvl>
    <w:lvl w:ilvl="4" w:tplc="04070019">
      <w:start w:val="1"/>
      <w:numFmt w:val="lowerLetter"/>
      <w:lvlText w:val="%5."/>
      <w:lvlJc w:val="left"/>
      <w:pPr>
        <w:tabs>
          <w:tab w:val="num" w:pos="3237"/>
        </w:tabs>
        <w:ind w:left="3237" w:hanging="360"/>
      </w:pPr>
    </w:lvl>
    <w:lvl w:ilvl="5" w:tplc="0407001B">
      <w:start w:val="1"/>
      <w:numFmt w:val="lowerRoman"/>
      <w:lvlText w:val="%6."/>
      <w:lvlJc w:val="right"/>
      <w:pPr>
        <w:tabs>
          <w:tab w:val="num" w:pos="3957"/>
        </w:tabs>
        <w:ind w:left="3957" w:hanging="180"/>
      </w:pPr>
    </w:lvl>
    <w:lvl w:ilvl="6" w:tplc="0407000F">
      <w:start w:val="1"/>
      <w:numFmt w:val="decimal"/>
      <w:lvlText w:val="%7."/>
      <w:lvlJc w:val="left"/>
      <w:pPr>
        <w:tabs>
          <w:tab w:val="num" w:pos="4677"/>
        </w:tabs>
        <w:ind w:left="4677" w:hanging="360"/>
      </w:pPr>
    </w:lvl>
    <w:lvl w:ilvl="7" w:tplc="04070019">
      <w:start w:val="1"/>
      <w:numFmt w:val="lowerLetter"/>
      <w:lvlText w:val="%8."/>
      <w:lvlJc w:val="left"/>
      <w:pPr>
        <w:tabs>
          <w:tab w:val="num" w:pos="5397"/>
        </w:tabs>
        <w:ind w:left="5397" w:hanging="360"/>
      </w:pPr>
    </w:lvl>
    <w:lvl w:ilvl="8" w:tplc="0407001B">
      <w:start w:val="1"/>
      <w:numFmt w:val="lowerRoman"/>
      <w:lvlText w:val="%9."/>
      <w:lvlJc w:val="right"/>
      <w:pPr>
        <w:tabs>
          <w:tab w:val="num" w:pos="6117"/>
        </w:tabs>
        <w:ind w:left="6117" w:hanging="180"/>
      </w:pPr>
    </w:lvl>
  </w:abstractNum>
  <w:abstractNum w:abstractNumId="78" w15:restartNumberingAfterBreak="0">
    <w:nsid w:val="5F0B6D52"/>
    <w:multiLevelType w:val="hybridMultilevel"/>
    <w:tmpl w:val="64CE9960"/>
    <w:lvl w:ilvl="0" w:tplc="FAF426EE">
      <w:start w:val="1"/>
      <w:numFmt w:val="bullet"/>
      <w:lvlText w:val=""/>
      <w:lvlJc w:val="left"/>
      <w:pPr>
        <w:tabs>
          <w:tab w:val="num" w:pos="720"/>
        </w:tabs>
        <w:ind w:left="720" w:hanging="360"/>
      </w:pPr>
      <w:rPr>
        <w:rFonts w:ascii="Symbol" w:hAnsi="Symbol" w:cs="Symbol" w:hint="default"/>
      </w:rPr>
    </w:lvl>
    <w:lvl w:ilvl="1" w:tplc="04070019">
      <w:start w:val="1"/>
      <w:numFmt w:val="bullet"/>
      <w:lvlText w:val="o"/>
      <w:lvlJc w:val="left"/>
      <w:pPr>
        <w:tabs>
          <w:tab w:val="num" w:pos="1440"/>
        </w:tabs>
        <w:ind w:left="1440" w:hanging="360"/>
      </w:pPr>
      <w:rPr>
        <w:rFonts w:ascii="Courier New" w:hAnsi="Courier New" w:cs="Courier New" w:hint="default"/>
      </w:rPr>
    </w:lvl>
    <w:lvl w:ilvl="2" w:tplc="0407001B">
      <w:start w:val="1"/>
      <w:numFmt w:val="bullet"/>
      <w:lvlText w:val=""/>
      <w:lvlJc w:val="left"/>
      <w:pPr>
        <w:tabs>
          <w:tab w:val="num" w:pos="2160"/>
        </w:tabs>
        <w:ind w:left="2160" w:hanging="360"/>
      </w:pPr>
      <w:rPr>
        <w:rFonts w:ascii="Wingdings" w:hAnsi="Wingdings" w:cs="Wingdings" w:hint="default"/>
      </w:rPr>
    </w:lvl>
    <w:lvl w:ilvl="3" w:tplc="0407000F">
      <w:start w:val="1"/>
      <w:numFmt w:val="bullet"/>
      <w:lvlText w:val=""/>
      <w:lvlJc w:val="left"/>
      <w:pPr>
        <w:tabs>
          <w:tab w:val="num" w:pos="2880"/>
        </w:tabs>
        <w:ind w:left="2880" w:hanging="360"/>
      </w:pPr>
      <w:rPr>
        <w:rFonts w:ascii="Symbol" w:hAnsi="Symbol" w:cs="Symbol" w:hint="default"/>
      </w:rPr>
    </w:lvl>
    <w:lvl w:ilvl="4" w:tplc="04070019">
      <w:start w:val="1"/>
      <w:numFmt w:val="bullet"/>
      <w:lvlText w:val="o"/>
      <w:lvlJc w:val="left"/>
      <w:pPr>
        <w:tabs>
          <w:tab w:val="num" w:pos="3600"/>
        </w:tabs>
        <w:ind w:left="3600" w:hanging="360"/>
      </w:pPr>
      <w:rPr>
        <w:rFonts w:ascii="Courier New" w:hAnsi="Courier New" w:cs="Courier New" w:hint="default"/>
      </w:rPr>
    </w:lvl>
    <w:lvl w:ilvl="5" w:tplc="0407001B">
      <w:start w:val="1"/>
      <w:numFmt w:val="bullet"/>
      <w:lvlText w:val=""/>
      <w:lvlJc w:val="left"/>
      <w:pPr>
        <w:tabs>
          <w:tab w:val="num" w:pos="4320"/>
        </w:tabs>
        <w:ind w:left="4320" w:hanging="360"/>
      </w:pPr>
      <w:rPr>
        <w:rFonts w:ascii="Wingdings" w:hAnsi="Wingdings" w:cs="Wingdings" w:hint="default"/>
      </w:rPr>
    </w:lvl>
    <w:lvl w:ilvl="6" w:tplc="0407000F">
      <w:start w:val="1"/>
      <w:numFmt w:val="bullet"/>
      <w:lvlText w:val=""/>
      <w:lvlJc w:val="left"/>
      <w:pPr>
        <w:tabs>
          <w:tab w:val="num" w:pos="5040"/>
        </w:tabs>
        <w:ind w:left="5040" w:hanging="360"/>
      </w:pPr>
      <w:rPr>
        <w:rFonts w:ascii="Symbol" w:hAnsi="Symbol" w:cs="Symbol" w:hint="default"/>
      </w:rPr>
    </w:lvl>
    <w:lvl w:ilvl="7" w:tplc="04070019">
      <w:start w:val="1"/>
      <w:numFmt w:val="bullet"/>
      <w:lvlText w:val="o"/>
      <w:lvlJc w:val="left"/>
      <w:pPr>
        <w:tabs>
          <w:tab w:val="num" w:pos="5760"/>
        </w:tabs>
        <w:ind w:left="5760" w:hanging="360"/>
      </w:pPr>
      <w:rPr>
        <w:rFonts w:ascii="Courier New" w:hAnsi="Courier New" w:cs="Courier New" w:hint="default"/>
      </w:rPr>
    </w:lvl>
    <w:lvl w:ilvl="8" w:tplc="0407001B">
      <w:start w:val="1"/>
      <w:numFmt w:val="bullet"/>
      <w:lvlText w:val=""/>
      <w:lvlJc w:val="left"/>
      <w:pPr>
        <w:tabs>
          <w:tab w:val="num" w:pos="6480"/>
        </w:tabs>
        <w:ind w:left="6480" w:hanging="360"/>
      </w:pPr>
      <w:rPr>
        <w:rFonts w:ascii="Wingdings" w:hAnsi="Wingdings" w:cs="Wingdings" w:hint="default"/>
      </w:rPr>
    </w:lvl>
  </w:abstractNum>
  <w:abstractNum w:abstractNumId="79" w15:restartNumberingAfterBreak="0">
    <w:nsid w:val="604D2496"/>
    <w:multiLevelType w:val="hybridMultilevel"/>
    <w:tmpl w:val="AB380354"/>
    <w:lvl w:ilvl="0" w:tplc="04090001">
      <w:start w:val="1"/>
      <w:numFmt w:val="lowerLetter"/>
      <w:lvlText w:val="%1)"/>
      <w:lvlJc w:val="left"/>
      <w:pPr>
        <w:tabs>
          <w:tab w:val="num" w:pos="717"/>
        </w:tabs>
        <w:ind w:left="717" w:hanging="360"/>
      </w:pPr>
      <w:rPr>
        <w:rFonts w:ascii="Arial" w:hAnsi="Arial" w:cs="Arial" w:hint="default"/>
      </w:rPr>
    </w:lvl>
    <w:lvl w:ilvl="1" w:tplc="04090003">
      <w:start w:val="1"/>
      <w:numFmt w:val="lowerLetter"/>
      <w:lvlText w:val="%2."/>
      <w:lvlJc w:val="left"/>
      <w:pPr>
        <w:tabs>
          <w:tab w:val="num" w:pos="840"/>
        </w:tabs>
        <w:ind w:left="840" w:hanging="360"/>
      </w:pPr>
    </w:lvl>
    <w:lvl w:ilvl="2" w:tplc="04090005">
      <w:start w:val="1"/>
      <w:numFmt w:val="lowerRoman"/>
      <w:lvlText w:val="%3."/>
      <w:lvlJc w:val="right"/>
      <w:pPr>
        <w:tabs>
          <w:tab w:val="num" w:pos="1560"/>
        </w:tabs>
        <w:ind w:left="1560" w:hanging="180"/>
      </w:pPr>
    </w:lvl>
    <w:lvl w:ilvl="3" w:tplc="04090001">
      <w:start w:val="1"/>
      <w:numFmt w:val="decimal"/>
      <w:lvlText w:val="%4."/>
      <w:lvlJc w:val="left"/>
      <w:pPr>
        <w:tabs>
          <w:tab w:val="num" w:pos="2280"/>
        </w:tabs>
        <w:ind w:left="2280" w:hanging="360"/>
      </w:pPr>
    </w:lvl>
    <w:lvl w:ilvl="4" w:tplc="04090003">
      <w:start w:val="1"/>
      <w:numFmt w:val="lowerLetter"/>
      <w:lvlText w:val="%5."/>
      <w:lvlJc w:val="left"/>
      <w:pPr>
        <w:tabs>
          <w:tab w:val="num" w:pos="3000"/>
        </w:tabs>
        <w:ind w:left="3000" w:hanging="360"/>
      </w:pPr>
    </w:lvl>
    <w:lvl w:ilvl="5" w:tplc="04090005">
      <w:start w:val="1"/>
      <w:numFmt w:val="lowerRoman"/>
      <w:lvlText w:val="%6."/>
      <w:lvlJc w:val="right"/>
      <w:pPr>
        <w:tabs>
          <w:tab w:val="num" w:pos="3720"/>
        </w:tabs>
        <w:ind w:left="3720" w:hanging="180"/>
      </w:pPr>
    </w:lvl>
    <w:lvl w:ilvl="6" w:tplc="04090001">
      <w:start w:val="1"/>
      <w:numFmt w:val="decimal"/>
      <w:lvlText w:val="%7."/>
      <w:lvlJc w:val="left"/>
      <w:pPr>
        <w:tabs>
          <w:tab w:val="num" w:pos="4440"/>
        </w:tabs>
        <w:ind w:left="4440" w:hanging="360"/>
      </w:pPr>
    </w:lvl>
    <w:lvl w:ilvl="7" w:tplc="04090003">
      <w:start w:val="1"/>
      <w:numFmt w:val="lowerLetter"/>
      <w:lvlText w:val="%8."/>
      <w:lvlJc w:val="left"/>
      <w:pPr>
        <w:tabs>
          <w:tab w:val="num" w:pos="5160"/>
        </w:tabs>
        <w:ind w:left="5160" w:hanging="360"/>
      </w:pPr>
    </w:lvl>
    <w:lvl w:ilvl="8" w:tplc="04090005">
      <w:start w:val="1"/>
      <w:numFmt w:val="lowerRoman"/>
      <w:lvlText w:val="%9."/>
      <w:lvlJc w:val="right"/>
      <w:pPr>
        <w:tabs>
          <w:tab w:val="num" w:pos="5880"/>
        </w:tabs>
        <w:ind w:left="5880" w:hanging="180"/>
      </w:pPr>
    </w:lvl>
  </w:abstractNum>
  <w:abstractNum w:abstractNumId="80" w15:restartNumberingAfterBreak="0">
    <w:nsid w:val="624E259E"/>
    <w:multiLevelType w:val="hybridMultilevel"/>
    <w:tmpl w:val="924AA2FA"/>
    <w:lvl w:ilvl="0" w:tplc="04180017">
      <w:start w:val="1"/>
      <w:numFmt w:val="lowerLetter"/>
      <w:lvlText w:val="%1)"/>
      <w:lvlJc w:val="left"/>
      <w:pPr>
        <w:ind w:left="720" w:hanging="360"/>
      </w:pPr>
    </w:lvl>
    <w:lvl w:ilvl="1" w:tplc="04180017">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81" w15:restartNumberingAfterBreak="0">
    <w:nsid w:val="65651E40"/>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2" w15:restartNumberingAfterBreak="0">
    <w:nsid w:val="68D2067A"/>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3" w15:restartNumberingAfterBreak="0">
    <w:nsid w:val="69163B3F"/>
    <w:multiLevelType w:val="hybridMultilevel"/>
    <w:tmpl w:val="5B94AE22"/>
    <w:lvl w:ilvl="0" w:tplc="B7188318">
      <w:numFmt w:val="bullet"/>
      <w:lvlText w:val="-"/>
      <w:lvlJc w:val="left"/>
      <w:pPr>
        <w:tabs>
          <w:tab w:val="num" w:pos="1077"/>
        </w:tabs>
        <w:ind w:left="1077" w:hanging="360"/>
      </w:pPr>
      <w:rPr>
        <w:rFonts w:ascii="Mongolian Baiti" w:eastAsia="Times New Roman" w:hAnsi="Mongolian Baiti" w:hint="default"/>
      </w:rPr>
    </w:lvl>
    <w:lvl w:ilvl="1" w:tplc="04090019">
      <w:numFmt w:val="bullet"/>
      <w:lvlText w:val="-"/>
      <w:lvlJc w:val="left"/>
      <w:pPr>
        <w:tabs>
          <w:tab w:val="num" w:pos="1200"/>
        </w:tabs>
        <w:ind w:left="1200" w:hanging="360"/>
      </w:pPr>
      <w:rPr>
        <w:rFonts w:ascii="Mongolian Baiti" w:eastAsia="Times New Roman" w:hAnsi="Mongolian Baiti" w:hint="default"/>
      </w:rPr>
    </w:lvl>
    <w:lvl w:ilvl="2" w:tplc="0409001B">
      <w:start w:val="1"/>
      <w:numFmt w:val="decimal"/>
      <w:lvlText w:val="%3."/>
      <w:lvlJc w:val="left"/>
      <w:pPr>
        <w:tabs>
          <w:tab w:val="num" w:pos="2100"/>
        </w:tabs>
        <w:ind w:left="2100" w:hanging="360"/>
      </w:pPr>
      <w:rPr>
        <w:rFonts w:hint="default"/>
      </w:rPr>
    </w:lvl>
    <w:lvl w:ilvl="3" w:tplc="0409000F">
      <w:start w:val="1"/>
      <w:numFmt w:val="decimal"/>
      <w:lvlText w:val="%4."/>
      <w:lvlJc w:val="left"/>
      <w:pPr>
        <w:tabs>
          <w:tab w:val="num" w:pos="2640"/>
        </w:tabs>
        <w:ind w:left="2640" w:hanging="360"/>
      </w:pPr>
    </w:lvl>
    <w:lvl w:ilvl="4" w:tplc="04090019">
      <w:start w:val="1"/>
      <w:numFmt w:val="lowerLetter"/>
      <w:lvlText w:val="%5."/>
      <w:lvlJc w:val="left"/>
      <w:pPr>
        <w:tabs>
          <w:tab w:val="num" w:pos="3360"/>
        </w:tabs>
        <w:ind w:left="3360" w:hanging="360"/>
      </w:pPr>
    </w:lvl>
    <w:lvl w:ilvl="5" w:tplc="0409001B">
      <w:start w:val="1"/>
      <w:numFmt w:val="lowerRoman"/>
      <w:lvlText w:val="%6."/>
      <w:lvlJc w:val="right"/>
      <w:pPr>
        <w:tabs>
          <w:tab w:val="num" w:pos="4080"/>
        </w:tabs>
        <w:ind w:left="4080" w:hanging="180"/>
      </w:pPr>
    </w:lvl>
    <w:lvl w:ilvl="6" w:tplc="0409000F">
      <w:start w:val="1"/>
      <w:numFmt w:val="decimal"/>
      <w:lvlText w:val="%7."/>
      <w:lvlJc w:val="left"/>
      <w:pPr>
        <w:tabs>
          <w:tab w:val="num" w:pos="4800"/>
        </w:tabs>
        <w:ind w:left="4800" w:hanging="360"/>
      </w:pPr>
    </w:lvl>
    <w:lvl w:ilvl="7" w:tplc="04090019">
      <w:start w:val="1"/>
      <w:numFmt w:val="lowerLetter"/>
      <w:lvlText w:val="%8."/>
      <w:lvlJc w:val="left"/>
      <w:pPr>
        <w:tabs>
          <w:tab w:val="num" w:pos="5520"/>
        </w:tabs>
        <w:ind w:left="5520" w:hanging="360"/>
      </w:pPr>
    </w:lvl>
    <w:lvl w:ilvl="8" w:tplc="0409001B">
      <w:start w:val="1"/>
      <w:numFmt w:val="lowerRoman"/>
      <w:lvlText w:val="%9."/>
      <w:lvlJc w:val="right"/>
      <w:pPr>
        <w:tabs>
          <w:tab w:val="num" w:pos="6240"/>
        </w:tabs>
        <w:ind w:left="6240" w:hanging="180"/>
      </w:pPr>
    </w:lvl>
  </w:abstractNum>
  <w:abstractNum w:abstractNumId="84" w15:restartNumberingAfterBreak="0">
    <w:nsid w:val="694D6DAF"/>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5" w15:restartNumberingAfterBreak="0">
    <w:nsid w:val="69E71944"/>
    <w:multiLevelType w:val="hybridMultilevel"/>
    <w:tmpl w:val="3AB47B2E"/>
    <w:lvl w:ilvl="0" w:tplc="776AB1A4">
      <w:start w:val="1"/>
      <w:numFmt w:val="decimal"/>
      <w:lvlText w:val="(%1)"/>
      <w:lvlJc w:val="left"/>
      <w:pPr>
        <w:tabs>
          <w:tab w:val="num" w:pos="360"/>
        </w:tabs>
        <w:ind w:left="360" w:hanging="360"/>
      </w:pPr>
      <w:rPr>
        <w:rFonts w:hint="default"/>
        <w:b w:val="0"/>
        <w:bCs w:val="0"/>
        <w:color w:val="auto"/>
      </w:rPr>
    </w:lvl>
    <w:lvl w:ilvl="1" w:tplc="776AB1A4">
      <w:start w:val="1"/>
      <w:numFmt w:val="lowerLetter"/>
      <w:lvlText w:val="%2."/>
      <w:lvlJc w:val="left"/>
      <w:pPr>
        <w:tabs>
          <w:tab w:val="num" w:pos="1440"/>
        </w:tabs>
        <w:ind w:left="1440" w:hanging="360"/>
      </w:pPr>
    </w:lvl>
    <w:lvl w:ilvl="2" w:tplc="E962161C">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86" w15:restartNumberingAfterBreak="0">
    <w:nsid w:val="6A4821FD"/>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7" w15:restartNumberingAfterBreak="0">
    <w:nsid w:val="6CB70082"/>
    <w:multiLevelType w:val="hybridMultilevel"/>
    <w:tmpl w:val="550C0354"/>
    <w:lvl w:ilvl="0" w:tplc="C38C6458">
      <w:start w:val="61"/>
      <w:numFmt w:val="decimal"/>
      <w:lvlText w:val="ART. %1"/>
      <w:lvlJc w:val="left"/>
      <w:pPr>
        <w:tabs>
          <w:tab w:val="num" w:pos="360"/>
        </w:tabs>
        <w:ind w:left="360" w:hanging="360"/>
      </w:pPr>
      <w:rPr>
        <w:rFonts w:ascii="Verdana" w:hAnsi="Verdana" w:cs="Verdana" w:hint="default"/>
        <w:b/>
        <w:bCs/>
        <w:i w:val="0"/>
        <w:iCs w:val="0"/>
        <w:sz w:val="20"/>
        <w:szCs w:val="20"/>
      </w:rPr>
    </w:lvl>
    <w:lvl w:ilvl="1" w:tplc="04180017">
      <w:start w:val="1"/>
      <w:numFmt w:val="lowerLetter"/>
      <w:lvlText w:val="%2)"/>
      <w:lvlJc w:val="left"/>
      <w:pPr>
        <w:ind w:left="135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8" w15:restartNumberingAfterBreak="0">
    <w:nsid w:val="6CEC6AE7"/>
    <w:multiLevelType w:val="hybridMultilevel"/>
    <w:tmpl w:val="9DB83A80"/>
    <w:lvl w:ilvl="0" w:tplc="776AB1A4">
      <w:start w:val="1"/>
      <w:numFmt w:val="decimal"/>
      <w:lvlText w:val="(%1)"/>
      <w:lvlJc w:val="left"/>
      <w:pPr>
        <w:ind w:left="360" w:hanging="360"/>
      </w:pPr>
      <w:rPr>
        <w:rFonts w:hint="default"/>
        <w:b w:val="0"/>
        <w:bCs w:val="0"/>
        <w:color w:val="auto"/>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89" w15:restartNumberingAfterBreak="0">
    <w:nsid w:val="6EA4569D"/>
    <w:multiLevelType w:val="hybridMultilevel"/>
    <w:tmpl w:val="20408666"/>
    <w:lvl w:ilvl="0" w:tplc="F620C88E">
      <w:start w:val="1"/>
      <w:numFmt w:val="bullet"/>
      <w:lvlText w:val="-"/>
      <w:lvlJc w:val="left"/>
      <w:pPr>
        <w:tabs>
          <w:tab w:val="num" w:pos="1077"/>
        </w:tabs>
        <w:ind w:left="1077" w:hanging="360"/>
      </w:pPr>
      <w:rPr>
        <w:rFonts w:ascii="Tunga" w:eastAsia="Times New Roman" w:hAnsi="Tunga" w:hint="default"/>
      </w:rPr>
    </w:lvl>
    <w:lvl w:ilvl="1" w:tplc="04090019">
      <w:start w:val="1"/>
      <w:numFmt w:val="bullet"/>
      <w:lvlText w:val="o"/>
      <w:lvlJc w:val="left"/>
      <w:pPr>
        <w:tabs>
          <w:tab w:val="num" w:pos="2157"/>
        </w:tabs>
        <w:ind w:left="2157" w:hanging="360"/>
      </w:pPr>
      <w:rPr>
        <w:rFonts w:ascii="Courier New" w:hAnsi="Courier New" w:cs="Courier New" w:hint="default"/>
      </w:rPr>
    </w:lvl>
    <w:lvl w:ilvl="2" w:tplc="0409001B">
      <w:start w:val="1"/>
      <w:numFmt w:val="bullet"/>
      <w:lvlText w:val=""/>
      <w:lvlJc w:val="left"/>
      <w:pPr>
        <w:tabs>
          <w:tab w:val="num" w:pos="2877"/>
        </w:tabs>
        <w:ind w:left="2877" w:hanging="360"/>
      </w:pPr>
      <w:rPr>
        <w:rFonts w:ascii="Wingdings" w:hAnsi="Wingdings" w:cs="Wingdings" w:hint="default"/>
      </w:rPr>
    </w:lvl>
    <w:lvl w:ilvl="3" w:tplc="0409000F">
      <w:start w:val="1"/>
      <w:numFmt w:val="bullet"/>
      <w:lvlText w:val=""/>
      <w:lvlJc w:val="left"/>
      <w:pPr>
        <w:tabs>
          <w:tab w:val="num" w:pos="3597"/>
        </w:tabs>
        <w:ind w:left="3597" w:hanging="360"/>
      </w:pPr>
      <w:rPr>
        <w:rFonts w:ascii="Symbol" w:hAnsi="Symbol" w:cs="Symbol" w:hint="default"/>
      </w:rPr>
    </w:lvl>
    <w:lvl w:ilvl="4" w:tplc="04090019">
      <w:start w:val="1"/>
      <w:numFmt w:val="bullet"/>
      <w:lvlText w:val="o"/>
      <w:lvlJc w:val="left"/>
      <w:pPr>
        <w:tabs>
          <w:tab w:val="num" w:pos="4317"/>
        </w:tabs>
        <w:ind w:left="4317" w:hanging="360"/>
      </w:pPr>
      <w:rPr>
        <w:rFonts w:ascii="Courier New" w:hAnsi="Courier New" w:cs="Courier New" w:hint="default"/>
      </w:rPr>
    </w:lvl>
    <w:lvl w:ilvl="5" w:tplc="0409001B">
      <w:start w:val="1"/>
      <w:numFmt w:val="bullet"/>
      <w:lvlText w:val=""/>
      <w:lvlJc w:val="left"/>
      <w:pPr>
        <w:tabs>
          <w:tab w:val="num" w:pos="5037"/>
        </w:tabs>
        <w:ind w:left="5037" w:hanging="360"/>
      </w:pPr>
      <w:rPr>
        <w:rFonts w:ascii="Wingdings" w:hAnsi="Wingdings" w:cs="Wingdings" w:hint="default"/>
      </w:rPr>
    </w:lvl>
    <w:lvl w:ilvl="6" w:tplc="0409000F">
      <w:start w:val="1"/>
      <w:numFmt w:val="bullet"/>
      <w:lvlText w:val=""/>
      <w:lvlJc w:val="left"/>
      <w:pPr>
        <w:tabs>
          <w:tab w:val="num" w:pos="5757"/>
        </w:tabs>
        <w:ind w:left="5757" w:hanging="360"/>
      </w:pPr>
      <w:rPr>
        <w:rFonts w:ascii="Symbol" w:hAnsi="Symbol" w:cs="Symbol" w:hint="default"/>
      </w:rPr>
    </w:lvl>
    <w:lvl w:ilvl="7" w:tplc="04090019">
      <w:start w:val="1"/>
      <w:numFmt w:val="bullet"/>
      <w:lvlText w:val="o"/>
      <w:lvlJc w:val="left"/>
      <w:pPr>
        <w:tabs>
          <w:tab w:val="num" w:pos="6477"/>
        </w:tabs>
        <w:ind w:left="6477" w:hanging="360"/>
      </w:pPr>
      <w:rPr>
        <w:rFonts w:ascii="Courier New" w:hAnsi="Courier New" w:cs="Courier New" w:hint="default"/>
      </w:rPr>
    </w:lvl>
    <w:lvl w:ilvl="8" w:tplc="0409001B">
      <w:start w:val="1"/>
      <w:numFmt w:val="bullet"/>
      <w:lvlText w:val=""/>
      <w:lvlJc w:val="left"/>
      <w:pPr>
        <w:tabs>
          <w:tab w:val="num" w:pos="7197"/>
        </w:tabs>
        <w:ind w:left="7197" w:hanging="360"/>
      </w:pPr>
      <w:rPr>
        <w:rFonts w:ascii="Wingdings" w:hAnsi="Wingdings" w:cs="Wingdings" w:hint="default"/>
      </w:rPr>
    </w:lvl>
  </w:abstractNum>
  <w:abstractNum w:abstractNumId="90" w15:restartNumberingAfterBreak="0">
    <w:nsid w:val="6F1960D9"/>
    <w:multiLevelType w:val="hybridMultilevel"/>
    <w:tmpl w:val="3AB47B2E"/>
    <w:lvl w:ilvl="0" w:tplc="776AB1A4">
      <w:start w:val="1"/>
      <w:numFmt w:val="decimal"/>
      <w:lvlText w:val="(%1)"/>
      <w:lvlJc w:val="left"/>
      <w:pPr>
        <w:tabs>
          <w:tab w:val="num" w:pos="360"/>
        </w:tabs>
        <w:ind w:left="360" w:hanging="360"/>
      </w:pPr>
      <w:rPr>
        <w:rFonts w:hint="default"/>
        <w:b w:val="0"/>
        <w:bCs w:val="0"/>
        <w:color w:val="auto"/>
      </w:rPr>
    </w:lvl>
    <w:lvl w:ilvl="1" w:tplc="776AB1A4">
      <w:start w:val="1"/>
      <w:numFmt w:val="lowerLetter"/>
      <w:lvlText w:val="%2."/>
      <w:lvlJc w:val="left"/>
      <w:pPr>
        <w:tabs>
          <w:tab w:val="num" w:pos="1440"/>
        </w:tabs>
        <w:ind w:left="1440" w:hanging="360"/>
      </w:pPr>
    </w:lvl>
    <w:lvl w:ilvl="2" w:tplc="E962161C">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91" w15:restartNumberingAfterBreak="0">
    <w:nsid w:val="7053025D"/>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2" w15:restartNumberingAfterBreak="0">
    <w:nsid w:val="71CC6A92"/>
    <w:multiLevelType w:val="hybridMultilevel"/>
    <w:tmpl w:val="DECE0F82"/>
    <w:lvl w:ilvl="0" w:tplc="FB8CE6AA">
      <w:start w:val="1"/>
      <w:numFmt w:val="decimal"/>
      <w:lvlText w:val="(%1)"/>
      <w:lvlJc w:val="left"/>
      <w:pPr>
        <w:ind w:left="360" w:hanging="360"/>
      </w:pPr>
      <w:rPr>
        <w:rFonts w:hint="default"/>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93" w15:restartNumberingAfterBreak="0">
    <w:nsid w:val="721B3A56"/>
    <w:multiLevelType w:val="hybridMultilevel"/>
    <w:tmpl w:val="714AC7A2"/>
    <w:lvl w:ilvl="0" w:tplc="08090017">
      <w:start w:val="1"/>
      <w:numFmt w:val="lowerLetter"/>
      <w:lvlText w:val="%1)"/>
      <w:lvlJc w:val="left"/>
      <w:pPr>
        <w:ind w:left="720" w:hanging="360"/>
      </w:pPr>
    </w:lvl>
    <w:lvl w:ilvl="1" w:tplc="04180017">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4" w15:restartNumberingAfterBreak="0">
    <w:nsid w:val="74442B32"/>
    <w:multiLevelType w:val="hybridMultilevel"/>
    <w:tmpl w:val="AEDA9306"/>
    <w:lvl w:ilvl="0" w:tplc="F7E8FFCA">
      <w:start w:val="1"/>
      <w:numFmt w:val="bullet"/>
      <w:lvlText w:val=""/>
      <w:lvlJc w:val="left"/>
      <w:pPr>
        <w:tabs>
          <w:tab w:val="num" w:pos="720"/>
        </w:tabs>
        <w:ind w:left="720" w:hanging="360"/>
      </w:pPr>
      <w:rPr>
        <w:rFonts w:ascii="Symbol" w:hAnsi="Symbol" w:cs="Symbol" w:hint="default"/>
      </w:rPr>
    </w:lvl>
    <w:lvl w:ilvl="1" w:tplc="04070019">
      <w:start w:val="1"/>
      <w:numFmt w:val="bullet"/>
      <w:lvlText w:val="o"/>
      <w:lvlJc w:val="left"/>
      <w:pPr>
        <w:tabs>
          <w:tab w:val="num" w:pos="1440"/>
        </w:tabs>
        <w:ind w:left="1440" w:hanging="360"/>
      </w:pPr>
      <w:rPr>
        <w:rFonts w:ascii="Courier New" w:hAnsi="Courier New" w:cs="Courier New" w:hint="default"/>
      </w:rPr>
    </w:lvl>
    <w:lvl w:ilvl="2" w:tplc="0407001B">
      <w:start w:val="1"/>
      <w:numFmt w:val="bullet"/>
      <w:lvlText w:val=""/>
      <w:lvlJc w:val="left"/>
      <w:pPr>
        <w:tabs>
          <w:tab w:val="num" w:pos="2160"/>
        </w:tabs>
        <w:ind w:left="2160" w:hanging="360"/>
      </w:pPr>
      <w:rPr>
        <w:rFonts w:ascii="Wingdings" w:hAnsi="Wingdings" w:cs="Wingdings" w:hint="default"/>
      </w:rPr>
    </w:lvl>
    <w:lvl w:ilvl="3" w:tplc="0407000F">
      <w:start w:val="1"/>
      <w:numFmt w:val="bullet"/>
      <w:lvlText w:val=""/>
      <w:lvlJc w:val="left"/>
      <w:pPr>
        <w:tabs>
          <w:tab w:val="num" w:pos="2880"/>
        </w:tabs>
        <w:ind w:left="2880" w:hanging="360"/>
      </w:pPr>
      <w:rPr>
        <w:rFonts w:ascii="Symbol" w:hAnsi="Symbol" w:cs="Symbol" w:hint="default"/>
      </w:rPr>
    </w:lvl>
    <w:lvl w:ilvl="4" w:tplc="04070019">
      <w:start w:val="1"/>
      <w:numFmt w:val="bullet"/>
      <w:lvlText w:val="o"/>
      <w:lvlJc w:val="left"/>
      <w:pPr>
        <w:tabs>
          <w:tab w:val="num" w:pos="3600"/>
        </w:tabs>
        <w:ind w:left="3600" w:hanging="360"/>
      </w:pPr>
      <w:rPr>
        <w:rFonts w:ascii="Courier New" w:hAnsi="Courier New" w:cs="Courier New" w:hint="default"/>
      </w:rPr>
    </w:lvl>
    <w:lvl w:ilvl="5" w:tplc="0407001B">
      <w:start w:val="1"/>
      <w:numFmt w:val="bullet"/>
      <w:lvlText w:val=""/>
      <w:lvlJc w:val="left"/>
      <w:pPr>
        <w:tabs>
          <w:tab w:val="num" w:pos="4320"/>
        </w:tabs>
        <w:ind w:left="4320" w:hanging="360"/>
      </w:pPr>
      <w:rPr>
        <w:rFonts w:ascii="Wingdings" w:hAnsi="Wingdings" w:cs="Wingdings" w:hint="default"/>
      </w:rPr>
    </w:lvl>
    <w:lvl w:ilvl="6" w:tplc="0407000F">
      <w:start w:val="1"/>
      <w:numFmt w:val="bullet"/>
      <w:lvlText w:val=""/>
      <w:lvlJc w:val="left"/>
      <w:pPr>
        <w:tabs>
          <w:tab w:val="num" w:pos="5040"/>
        </w:tabs>
        <w:ind w:left="5040" w:hanging="360"/>
      </w:pPr>
      <w:rPr>
        <w:rFonts w:ascii="Symbol" w:hAnsi="Symbol" w:cs="Symbol" w:hint="default"/>
      </w:rPr>
    </w:lvl>
    <w:lvl w:ilvl="7" w:tplc="04070019">
      <w:start w:val="1"/>
      <w:numFmt w:val="bullet"/>
      <w:lvlText w:val="o"/>
      <w:lvlJc w:val="left"/>
      <w:pPr>
        <w:tabs>
          <w:tab w:val="num" w:pos="5760"/>
        </w:tabs>
        <w:ind w:left="5760" w:hanging="360"/>
      </w:pPr>
      <w:rPr>
        <w:rFonts w:ascii="Courier New" w:hAnsi="Courier New" w:cs="Courier New" w:hint="default"/>
      </w:rPr>
    </w:lvl>
    <w:lvl w:ilvl="8" w:tplc="0407001B">
      <w:start w:val="1"/>
      <w:numFmt w:val="bullet"/>
      <w:lvlText w:val=""/>
      <w:lvlJc w:val="left"/>
      <w:pPr>
        <w:tabs>
          <w:tab w:val="num" w:pos="6480"/>
        </w:tabs>
        <w:ind w:left="6480" w:hanging="360"/>
      </w:pPr>
      <w:rPr>
        <w:rFonts w:ascii="Wingdings" w:hAnsi="Wingdings" w:cs="Wingdings" w:hint="default"/>
      </w:rPr>
    </w:lvl>
  </w:abstractNum>
  <w:abstractNum w:abstractNumId="95" w15:restartNumberingAfterBreak="0">
    <w:nsid w:val="76771472"/>
    <w:multiLevelType w:val="hybridMultilevel"/>
    <w:tmpl w:val="3E5A97CA"/>
    <w:lvl w:ilvl="0" w:tplc="8646A2EE">
      <w:start w:val="1"/>
      <w:numFmt w:val="lowerLetter"/>
      <w:lvlText w:val="%1)"/>
      <w:lvlJc w:val="left"/>
      <w:pPr>
        <w:tabs>
          <w:tab w:val="num" w:pos="717"/>
        </w:tabs>
        <w:ind w:left="717" w:hanging="360"/>
      </w:pPr>
      <w:rPr>
        <w:rFonts w:ascii="Arial" w:hAnsi="Arial" w:cs="Arial" w:hint="default"/>
      </w:rPr>
    </w:lvl>
    <w:lvl w:ilvl="1" w:tplc="04070019">
      <w:start w:val="1"/>
      <w:numFmt w:val="lowerLetter"/>
      <w:lvlText w:val="%2."/>
      <w:lvlJc w:val="left"/>
      <w:pPr>
        <w:tabs>
          <w:tab w:val="num" w:pos="840"/>
        </w:tabs>
        <w:ind w:left="840" w:hanging="360"/>
      </w:pPr>
    </w:lvl>
    <w:lvl w:ilvl="2" w:tplc="0407001B">
      <w:start w:val="1"/>
      <w:numFmt w:val="lowerRoman"/>
      <w:lvlText w:val="%3."/>
      <w:lvlJc w:val="right"/>
      <w:pPr>
        <w:tabs>
          <w:tab w:val="num" w:pos="1560"/>
        </w:tabs>
        <w:ind w:left="1560" w:hanging="180"/>
      </w:pPr>
    </w:lvl>
    <w:lvl w:ilvl="3" w:tplc="0407000F">
      <w:start w:val="1"/>
      <w:numFmt w:val="decimal"/>
      <w:lvlText w:val="%4."/>
      <w:lvlJc w:val="left"/>
      <w:pPr>
        <w:tabs>
          <w:tab w:val="num" w:pos="2280"/>
        </w:tabs>
        <w:ind w:left="2280" w:hanging="360"/>
      </w:pPr>
    </w:lvl>
    <w:lvl w:ilvl="4" w:tplc="04070019">
      <w:start w:val="1"/>
      <w:numFmt w:val="lowerLetter"/>
      <w:lvlText w:val="%5."/>
      <w:lvlJc w:val="left"/>
      <w:pPr>
        <w:tabs>
          <w:tab w:val="num" w:pos="3000"/>
        </w:tabs>
        <w:ind w:left="3000" w:hanging="360"/>
      </w:pPr>
    </w:lvl>
    <w:lvl w:ilvl="5" w:tplc="0407001B">
      <w:start w:val="1"/>
      <w:numFmt w:val="lowerRoman"/>
      <w:lvlText w:val="%6."/>
      <w:lvlJc w:val="right"/>
      <w:pPr>
        <w:tabs>
          <w:tab w:val="num" w:pos="3720"/>
        </w:tabs>
        <w:ind w:left="3720" w:hanging="180"/>
      </w:pPr>
    </w:lvl>
    <w:lvl w:ilvl="6" w:tplc="0407000F">
      <w:start w:val="1"/>
      <w:numFmt w:val="decimal"/>
      <w:lvlText w:val="%7."/>
      <w:lvlJc w:val="left"/>
      <w:pPr>
        <w:tabs>
          <w:tab w:val="num" w:pos="4440"/>
        </w:tabs>
        <w:ind w:left="4440" w:hanging="360"/>
      </w:pPr>
    </w:lvl>
    <w:lvl w:ilvl="7" w:tplc="04070019">
      <w:start w:val="1"/>
      <w:numFmt w:val="lowerLetter"/>
      <w:lvlText w:val="%8."/>
      <w:lvlJc w:val="left"/>
      <w:pPr>
        <w:tabs>
          <w:tab w:val="num" w:pos="5160"/>
        </w:tabs>
        <w:ind w:left="5160" w:hanging="360"/>
      </w:pPr>
    </w:lvl>
    <w:lvl w:ilvl="8" w:tplc="0407001B">
      <w:start w:val="1"/>
      <w:numFmt w:val="lowerRoman"/>
      <w:lvlText w:val="%9."/>
      <w:lvlJc w:val="right"/>
      <w:pPr>
        <w:tabs>
          <w:tab w:val="num" w:pos="5880"/>
        </w:tabs>
        <w:ind w:left="5880" w:hanging="180"/>
      </w:pPr>
    </w:lvl>
  </w:abstractNum>
  <w:abstractNum w:abstractNumId="96" w15:restartNumberingAfterBreak="0">
    <w:nsid w:val="76B559C2"/>
    <w:multiLevelType w:val="hybridMultilevel"/>
    <w:tmpl w:val="3EE0A0E8"/>
    <w:lvl w:ilvl="0" w:tplc="AC6ADD06">
      <w:start w:val="1"/>
      <w:numFmt w:val="lowerLetter"/>
      <w:lvlText w:val="%1)"/>
      <w:lvlJc w:val="left"/>
      <w:pPr>
        <w:tabs>
          <w:tab w:val="num" w:pos="717"/>
        </w:tabs>
        <w:ind w:left="717" w:hanging="360"/>
      </w:pPr>
      <w:rPr>
        <w:rFonts w:ascii="Arial" w:hAnsi="Arial" w:cs="Arial" w:hint="default"/>
      </w:rPr>
    </w:lvl>
    <w:lvl w:ilvl="1" w:tplc="04070019">
      <w:start w:val="1"/>
      <w:numFmt w:val="lowerLetter"/>
      <w:lvlText w:val="%2."/>
      <w:lvlJc w:val="left"/>
      <w:pPr>
        <w:tabs>
          <w:tab w:val="num" w:pos="840"/>
        </w:tabs>
        <w:ind w:left="840" w:hanging="360"/>
      </w:pPr>
    </w:lvl>
    <w:lvl w:ilvl="2" w:tplc="0407001B">
      <w:start w:val="1"/>
      <w:numFmt w:val="lowerRoman"/>
      <w:lvlText w:val="%3."/>
      <w:lvlJc w:val="right"/>
      <w:pPr>
        <w:tabs>
          <w:tab w:val="num" w:pos="1560"/>
        </w:tabs>
        <w:ind w:left="1560" w:hanging="180"/>
      </w:pPr>
    </w:lvl>
    <w:lvl w:ilvl="3" w:tplc="0407000F">
      <w:start w:val="1"/>
      <w:numFmt w:val="decimal"/>
      <w:lvlText w:val="%4."/>
      <w:lvlJc w:val="left"/>
      <w:pPr>
        <w:tabs>
          <w:tab w:val="num" w:pos="2280"/>
        </w:tabs>
        <w:ind w:left="2280" w:hanging="360"/>
      </w:pPr>
    </w:lvl>
    <w:lvl w:ilvl="4" w:tplc="04070019">
      <w:start w:val="1"/>
      <w:numFmt w:val="lowerLetter"/>
      <w:lvlText w:val="%5."/>
      <w:lvlJc w:val="left"/>
      <w:pPr>
        <w:tabs>
          <w:tab w:val="num" w:pos="3000"/>
        </w:tabs>
        <w:ind w:left="3000" w:hanging="360"/>
      </w:pPr>
    </w:lvl>
    <w:lvl w:ilvl="5" w:tplc="0407001B">
      <w:start w:val="1"/>
      <w:numFmt w:val="lowerRoman"/>
      <w:lvlText w:val="%6."/>
      <w:lvlJc w:val="right"/>
      <w:pPr>
        <w:tabs>
          <w:tab w:val="num" w:pos="3720"/>
        </w:tabs>
        <w:ind w:left="3720" w:hanging="180"/>
      </w:pPr>
    </w:lvl>
    <w:lvl w:ilvl="6" w:tplc="0407000F">
      <w:start w:val="1"/>
      <w:numFmt w:val="decimal"/>
      <w:lvlText w:val="%7."/>
      <w:lvlJc w:val="left"/>
      <w:pPr>
        <w:tabs>
          <w:tab w:val="num" w:pos="4440"/>
        </w:tabs>
        <w:ind w:left="4440" w:hanging="360"/>
      </w:pPr>
    </w:lvl>
    <w:lvl w:ilvl="7" w:tplc="04070019">
      <w:start w:val="1"/>
      <w:numFmt w:val="lowerLetter"/>
      <w:lvlText w:val="%8."/>
      <w:lvlJc w:val="left"/>
      <w:pPr>
        <w:tabs>
          <w:tab w:val="num" w:pos="5160"/>
        </w:tabs>
        <w:ind w:left="5160" w:hanging="360"/>
      </w:pPr>
    </w:lvl>
    <w:lvl w:ilvl="8" w:tplc="0407001B">
      <w:start w:val="1"/>
      <w:numFmt w:val="lowerRoman"/>
      <w:lvlText w:val="%9."/>
      <w:lvlJc w:val="right"/>
      <w:pPr>
        <w:tabs>
          <w:tab w:val="num" w:pos="5880"/>
        </w:tabs>
        <w:ind w:left="5880" w:hanging="180"/>
      </w:pPr>
    </w:lvl>
  </w:abstractNum>
  <w:abstractNum w:abstractNumId="97" w15:restartNumberingAfterBreak="0">
    <w:nsid w:val="77386633"/>
    <w:multiLevelType w:val="hybridMultilevel"/>
    <w:tmpl w:val="5DEA5DA4"/>
    <w:lvl w:ilvl="0" w:tplc="9FCCF5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8" w15:restartNumberingAfterBreak="0">
    <w:nsid w:val="77B47DAC"/>
    <w:multiLevelType w:val="hybridMultilevel"/>
    <w:tmpl w:val="D278E004"/>
    <w:lvl w:ilvl="0" w:tplc="849AA34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9" w15:restartNumberingAfterBreak="0">
    <w:nsid w:val="78E13278"/>
    <w:multiLevelType w:val="hybridMultilevel"/>
    <w:tmpl w:val="D278E004"/>
    <w:lvl w:ilvl="0" w:tplc="849AA34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0" w15:restartNumberingAfterBreak="0">
    <w:nsid w:val="79D827C1"/>
    <w:multiLevelType w:val="hybridMultilevel"/>
    <w:tmpl w:val="A04AB83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1" w15:restartNumberingAfterBreak="0">
    <w:nsid w:val="7A600A42"/>
    <w:multiLevelType w:val="hybridMultilevel"/>
    <w:tmpl w:val="1644712A"/>
    <w:lvl w:ilvl="0" w:tplc="04180019">
      <w:start w:val="1"/>
      <w:numFmt w:val="lowerLetter"/>
      <w:lvlText w:val="%1."/>
      <w:lvlJc w:val="left"/>
      <w:pPr>
        <w:ind w:left="720" w:hanging="360"/>
      </w:pPr>
      <w:rPr>
        <w:rFonts w:hint="default"/>
      </w:rPr>
    </w:lvl>
    <w:lvl w:ilvl="1" w:tplc="EC1457B0">
      <w:start w:val="1"/>
      <w:numFmt w:val="bullet"/>
      <w:lvlText w:val="-"/>
      <w:lvlJc w:val="left"/>
      <w:pPr>
        <w:ind w:left="1440" w:hanging="360"/>
      </w:pPr>
      <w:rPr>
        <w:rFonts w:ascii="Calibri" w:eastAsia="Times New Roman" w:hAnsi="Calibri" w:hint="default"/>
      </w:r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2" w15:restartNumberingAfterBreak="0">
    <w:nsid w:val="7B553BE5"/>
    <w:multiLevelType w:val="hybridMultilevel"/>
    <w:tmpl w:val="02B66662"/>
    <w:lvl w:ilvl="0" w:tplc="AC6ADD06">
      <w:start w:val="1"/>
      <w:numFmt w:val="lowerLetter"/>
      <w:lvlText w:val="%1)"/>
      <w:lvlJc w:val="left"/>
      <w:pPr>
        <w:tabs>
          <w:tab w:val="num" w:pos="717"/>
        </w:tabs>
        <w:ind w:left="717" w:hanging="360"/>
      </w:pPr>
      <w:rPr>
        <w:rFonts w:ascii="Arial" w:hAnsi="Arial" w:cs="Arial" w:hint="default"/>
      </w:rPr>
    </w:lvl>
    <w:lvl w:ilvl="1" w:tplc="04070019">
      <w:start w:val="1"/>
      <w:numFmt w:val="lowerLetter"/>
      <w:lvlText w:val="%2."/>
      <w:lvlJc w:val="left"/>
      <w:pPr>
        <w:tabs>
          <w:tab w:val="num" w:pos="840"/>
        </w:tabs>
        <w:ind w:left="840" w:hanging="360"/>
      </w:pPr>
    </w:lvl>
    <w:lvl w:ilvl="2" w:tplc="0407001B">
      <w:start w:val="1"/>
      <w:numFmt w:val="lowerRoman"/>
      <w:lvlText w:val="%3."/>
      <w:lvlJc w:val="right"/>
      <w:pPr>
        <w:tabs>
          <w:tab w:val="num" w:pos="1560"/>
        </w:tabs>
        <w:ind w:left="1560" w:hanging="180"/>
      </w:pPr>
    </w:lvl>
    <w:lvl w:ilvl="3" w:tplc="0407000F">
      <w:start w:val="1"/>
      <w:numFmt w:val="decimal"/>
      <w:lvlText w:val="%4."/>
      <w:lvlJc w:val="left"/>
      <w:pPr>
        <w:tabs>
          <w:tab w:val="num" w:pos="2280"/>
        </w:tabs>
        <w:ind w:left="2280" w:hanging="360"/>
      </w:pPr>
    </w:lvl>
    <w:lvl w:ilvl="4" w:tplc="04070019">
      <w:start w:val="1"/>
      <w:numFmt w:val="lowerLetter"/>
      <w:lvlText w:val="%5."/>
      <w:lvlJc w:val="left"/>
      <w:pPr>
        <w:tabs>
          <w:tab w:val="num" w:pos="3000"/>
        </w:tabs>
        <w:ind w:left="3000" w:hanging="360"/>
      </w:pPr>
    </w:lvl>
    <w:lvl w:ilvl="5" w:tplc="0407001B">
      <w:start w:val="1"/>
      <w:numFmt w:val="lowerRoman"/>
      <w:lvlText w:val="%6."/>
      <w:lvlJc w:val="right"/>
      <w:pPr>
        <w:tabs>
          <w:tab w:val="num" w:pos="3720"/>
        </w:tabs>
        <w:ind w:left="3720" w:hanging="180"/>
      </w:pPr>
    </w:lvl>
    <w:lvl w:ilvl="6" w:tplc="0407000F">
      <w:start w:val="1"/>
      <w:numFmt w:val="decimal"/>
      <w:lvlText w:val="%7."/>
      <w:lvlJc w:val="left"/>
      <w:pPr>
        <w:tabs>
          <w:tab w:val="num" w:pos="4440"/>
        </w:tabs>
        <w:ind w:left="4440" w:hanging="360"/>
      </w:pPr>
    </w:lvl>
    <w:lvl w:ilvl="7" w:tplc="04070019">
      <w:start w:val="1"/>
      <w:numFmt w:val="lowerLetter"/>
      <w:lvlText w:val="%8."/>
      <w:lvlJc w:val="left"/>
      <w:pPr>
        <w:tabs>
          <w:tab w:val="num" w:pos="5160"/>
        </w:tabs>
        <w:ind w:left="5160" w:hanging="360"/>
      </w:pPr>
    </w:lvl>
    <w:lvl w:ilvl="8" w:tplc="0407001B">
      <w:start w:val="1"/>
      <w:numFmt w:val="lowerRoman"/>
      <w:lvlText w:val="%9."/>
      <w:lvlJc w:val="right"/>
      <w:pPr>
        <w:tabs>
          <w:tab w:val="num" w:pos="5880"/>
        </w:tabs>
        <w:ind w:left="5880" w:hanging="180"/>
      </w:pPr>
    </w:lvl>
  </w:abstractNum>
  <w:abstractNum w:abstractNumId="103" w15:restartNumberingAfterBreak="0">
    <w:nsid w:val="7D1E2FBA"/>
    <w:multiLevelType w:val="hybridMultilevel"/>
    <w:tmpl w:val="5C4A0ABA"/>
    <w:lvl w:ilvl="0" w:tplc="B7188318">
      <w:start w:val="1"/>
      <w:numFmt w:val="bullet"/>
      <w:lvlText w:val=""/>
      <w:lvlJc w:val="left"/>
      <w:pPr>
        <w:tabs>
          <w:tab w:val="num" w:pos="787"/>
        </w:tabs>
        <w:ind w:left="787" w:hanging="360"/>
      </w:pPr>
      <w:rPr>
        <w:rFonts w:ascii="Symbol" w:hAnsi="Symbol" w:cs="Symbol" w:hint="default"/>
      </w:rPr>
    </w:lvl>
    <w:lvl w:ilvl="1" w:tplc="04070019">
      <w:start w:val="1"/>
      <w:numFmt w:val="bullet"/>
      <w:lvlText w:val="o"/>
      <w:lvlJc w:val="left"/>
      <w:pPr>
        <w:tabs>
          <w:tab w:val="num" w:pos="1507"/>
        </w:tabs>
        <w:ind w:left="1507" w:hanging="360"/>
      </w:pPr>
      <w:rPr>
        <w:rFonts w:ascii="Courier New" w:hAnsi="Courier New" w:cs="Courier New" w:hint="default"/>
      </w:rPr>
    </w:lvl>
    <w:lvl w:ilvl="2" w:tplc="0407001B">
      <w:start w:val="1"/>
      <w:numFmt w:val="bullet"/>
      <w:lvlText w:val=""/>
      <w:lvlJc w:val="left"/>
      <w:pPr>
        <w:tabs>
          <w:tab w:val="num" w:pos="2227"/>
        </w:tabs>
        <w:ind w:left="2227" w:hanging="360"/>
      </w:pPr>
      <w:rPr>
        <w:rFonts w:ascii="Wingdings" w:hAnsi="Wingdings" w:cs="Wingdings" w:hint="default"/>
      </w:rPr>
    </w:lvl>
    <w:lvl w:ilvl="3" w:tplc="0407000F">
      <w:start w:val="1"/>
      <w:numFmt w:val="bullet"/>
      <w:lvlText w:val=""/>
      <w:lvlJc w:val="left"/>
      <w:pPr>
        <w:tabs>
          <w:tab w:val="num" w:pos="2947"/>
        </w:tabs>
        <w:ind w:left="2947" w:hanging="360"/>
      </w:pPr>
      <w:rPr>
        <w:rFonts w:ascii="Symbol" w:hAnsi="Symbol" w:cs="Symbol" w:hint="default"/>
      </w:rPr>
    </w:lvl>
    <w:lvl w:ilvl="4" w:tplc="04070019">
      <w:start w:val="1"/>
      <w:numFmt w:val="bullet"/>
      <w:lvlText w:val="o"/>
      <w:lvlJc w:val="left"/>
      <w:pPr>
        <w:tabs>
          <w:tab w:val="num" w:pos="3667"/>
        </w:tabs>
        <w:ind w:left="3667" w:hanging="360"/>
      </w:pPr>
      <w:rPr>
        <w:rFonts w:ascii="Courier New" w:hAnsi="Courier New" w:cs="Courier New" w:hint="default"/>
      </w:rPr>
    </w:lvl>
    <w:lvl w:ilvl="5" w:tplc="0407001B">
      <w:start w:val="1"/>
      <w:numFmt w:val="bullet"/>
      <w:lvlText w:val=""/>
      <w:lvlJc w:val="left"/>
      <w:pPr>
        <w:tabs>
          <w:tab w:val="num" w:pos="4387"/>
        </w:tabs>
        <w:ind w:left="4387" w:hanging="360"/>
      </w:pPr>
      <w:rPr>
        <w:rFonts w:ascii="Wingdings" w:hAnsi="Wingdings" w:cs="Wingdings" w:hint="default"/>
      </w:rPr>
    </w:lvl>
    <w:lvl w:ilvl="6" w:tplc="0407000F">
      <w:start w:val="1"/>
      <w:numFmt w:val="bullet"/>
      <w:lvlText w:val=""/>
      <w:lvlJc w:val="left"/>
      <w:pPr>
        <w:tabs>
          <w:tab w:val="num" w:pos="5107"/>
        </w:tabs>
        <w:ind w:left="5107" w:hanging="360"/>
      </w:pPr>
      <w:rPr>
        <w:rFonts w:ascii="Symbol" w:hAnsi="Symbol" w:cs="Symbol" w:hint="default"/>
      </w:rPr>
    </w:lvl>
    <w:lvl w:ilvl="7" w:tplc="04070019">
      <w:start w:val="1"/>
      <w:numFmt w:val="bullet"/>
      <w:lvlText w:val="o"/>
      <w:lvlJc w:val="left"/>
      <w:pPr>
        <w:tabs>
          <w:tab w:val="num" w:pos="5827"/>
        </w:tabs>
        <w:ind w:left="5827" w:hanging="360"/>
      </w:pPr>
      <w:rPr>
        <w:rFonts w:ascii="Courier New" w:hAnsi="Courier New" w:cs="Courier New" w:hint="default"/>
      </w:rPr>
    </w:lvl>
    <w:lvl w:ilvl="8" w:tplc="0407001B">
      <w:start w:val="1"/>
      <w:numFmt w:val="bullet"/>
      <w:lvlText w:val=""/>
      <w:lvlJc w:val="left"/>
      <w:pPr>
        <w:tabs>
          <w:tab w:val="num" w:pos="6547"/>
        </w:tabs>
        <w:ind w:left="6547" w:hanging="360"/>
      </w:pPr>
      <w:rPr>
        <w:rFonts w:ascii="Wingdings" w:hAnsi="Wingdings" w:cs="Wingdings" w:hint="default"/>
      </w:rPr>
    </w:lvl>
  </w:abstractNum>
  <w:abstractNum w:abstractNumId="104" w15:restartNumberingAfterBreak="0">
    <w:nsid w:val="7E5141B0"/>
    <w:multiLevelType w:val="hybridMultilevel"/>
    <w:tmpl w:val="73643C88"/>
    <w:lvl w:ilvl="0" w:tplc="C38C6458">
      <w:start w:val="61"/>
      <w:numFmt w:val="decimal"/>
      <w:lvlText w:val="ART. %1"/>
      <w:lvlJc w:val="left"/>
      <w:pPr>
        <w:tabs>
          <w:tab w:val="num" w:pos="360"/>
        </w:tabs>
        <w:ind w:left="360" w:hanging="360"/>
      </w:pPr>
      <w:rPr>
        <w:rFonts w:ascii="Verdana" w:hAnsi="Verdana" w:cs="Verdana" w:hint="default"/>
        <w:b/>
        <w:bCs/>
        <w:i w:val="0"/>
        <w:iCs w:val="0"/>
        <w:sz w:val="20"/>
        <w:szCs w:val="20"/>
      </w:rPr>
    </w:lvl>
    <w:lvl w:ilvl="1" w:tplc="08090019">
      <w:start w:val="1"/>
      <w:numFmt w:val="lowerLetter"/>
      <w:lvlText w:val="%2."/>
      <w:lvlJc w:val="left"/>
      <w:pPr>
        <w:ind w:left="135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5" w15:restartNumberingAfterBreak="0">
    <w:nsid w:val="7F0F246B"/>
    <w:multiLevelType w:val="hybridMultilevel"/>
    <w:tmpl w:val="3AB47B2E"/>
    <w:lvl w:ilvl="0" w:tplc="776AB1A4">
      <w:start w:val="1"/>
      <w:numFmt w:val="decimal"/>
      <w:lvlText w:val="(%1)"/>
      <w:lvlJc w:val="left"/>
      <w:pPr>
        <w:tabs>
          <w:tab w:val="num" w:pos="360"/>
        </w:tabs>
        <w:ind w:left="360" w:hanging="360"/>
      </w:pPr>
      <w:rPr>
        <w:rFonts w:hint="default"/>
        <w:b w:val="0"/>
        <w:bCs w:val="0"/>
        <w:color w:val="auto"/>
      </w:rPr>
    </w:lvl>
    <w:lvl w:ilvl="1" w:tplc="776AB1A4">
      <w:start w:val="1"/>
      <w:numFmt w:val="lowerLetter"/>
      <w:lvlText w:val="%2."/>
      <w:lvlJc w:val="left"/>
      <w:pPr>
        <w:tabs>
          <w:tab w:val="num" w:pos="1440"/>
        </w:tabs>
        <w:ind w:left="1440" w:hanging="360"/>
      </w:pPr>
    </w:lvl>
    <w:lvl w:ilvl="2" w:tplc="E962161C">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num w:numId="1">
    <w:abstractNumId w:val="54"/>
  </w:num>
  <w:num w:numId="2">
    <w:abstractNumId w:val="58"/>
  </w:num>
  <w:num w:numId="3">
    <w:abstractNumId w:val="76"/>
  </w:num>
  <w:num w:numId="4">
    <w:abstractNumId w:val="7"/>
  </w:num>
  <w:num w:numId="5">
    <w:abstractNumId w:val="51"/>
  </w:num>
  <w:num w:numId="6">
    <w:abstractNumId w:val="77"/>
  </w:num>
  <w:num w:numId="7">
    <w:abstractNumId w:val="102"/>
  </w:num>
  <w:num w:numId="8">
    <w:abstractNumId w:val="24"/>
  </w:num>
  <w:num w:numId="9">
    <w:abstractNumId w:val="28"/>
  </w:num>
  <w:num w:numId="10">
    <w:abstractNumId w:val="10"/>
  </w:num>
  <w:num w:numId="11">
    <w:abstractNumId w:val="96"/>
  </w:num>
  <w:num w:numId="12">
    <w:abstractNumId w:val="19"/>
  </w:num>
  <w:num w:numId="13">
    <w:abstractNumId w:val="14"/>
  </w:num>
  <w:num w:numId="14">
    <w:abstractNumId w:val="75"/>
  </w:num>
  <w:num w:numId="15">
    <w:abstractNumId w:val="50"/>
  </w:num>
  <w:num w:numId="16">
    <w:abstractNumId w:val="1"/>
  </w:num>
  <w:num w:numId="17">
    <w:abstractNumId w:val="4"/>
  </w:num>
  <w:num w:numId="18">
    <w:abstractNumId w:val="16"/>
  </w:num>
  <w:num w:numId="19">
    <w:abstractNumId w:val="27"/>
  </w:num>
  <w:num w:numId="20">
    <w:abstractNumId w:val="57"/>
  </w:num>
  <w:num w:numId="21">
    <w:abstractNumId w:val="70"/>
  </w:num>
  <w:num w:numId="22">
    <w:abstractNumId w:val="95"/>
  </w:num>
  <w:num w:numId="23">
    <w:abstractNumId w:val="43"/>
  </w:num>
  <w:num w:numId="24">
    <w:abstractNumId w:val="56"/>
  </w:num>
  <w:num w:numId="25">
    <w:abstractNumId w:val="55"/>
  </w:num>
  <w:num w:numId="26">
    <w:abstractNumId w:val="21"/>
  </w:num>
  <w:num w:numId="27">
    <w:abstractNumId w:val="79"/>
  </w:num>
  <w:num w:numId="28">
    <w:abstractNumId w:val="5"/>
  </w:num>
  <w:num w:numId="29">
    <w:abstractNumId w:val="47"/>
  </w:num>
  <w:num w:numId="30">
    <w:abstractNumId w:val="13"/>
  </w:num>
  <w:num w:numId="31">
    <w:abstractNumId w:val="83"/>
  </w:num>
  <w:num w:numId="32">
    <w:abstractNumId w:val="42"/>
  </w:num>
  <w:num w:numId="33">
    <w:abstractNumId w:val="48"/>
  </w:num>
  <w:num w:numId="34">
    <w:abstractNumId w:val="85"/>
  </w:num>
  <w:num w:numId="35">
    <w:abstractNumId w:val="89"/>
  </w:num>
  <w:num w:numId="36">
    <w:abstractNumId w:val="68"/>
  </w:num>
  <w:num w:numId="37">
    <w:abstractNumId w:val="45"/>
  </w:num>
  <w:num w:numId="38">
    <w:abstractNumId w:val="78"/>
  </w:num>
  <w:num w:numId="39">
    <w:abstractNumId w:val="103"/>
  </w:num>
  <w:num w:numId="40">
    <w:abstractNumId w:val="94"/>
  </w:num>
  <w:num w:numId="41">
    <w:abstractNumId w:val="17"/>
  </w:num>
  <w:num w:numId="42">
    <w:abstractNumId w:val="40"/>
  </w:num>
  <w:num w:numId="43">
    <w:abstractNumId w:val="104"/>
  </w:num>
  <w:num w:numId="44">
    <w:abstractNumId w:val="99"/>
  </w:num>
  <w:num w:numId="45">
    <w:abstractNumId w:val="41"/>
  </w:num>
  <w:num w:numId="46">
    <w:abstractNumId w:val="100"/>
  </w:num>
  <w:num w:numId="47">
    <w:abstractNumId w:val="6"/>
  </w:num>
  <w:num w:numId="48">
    <w:abstractNumId w:val="32"/>
  </w:num>
  <w:num w:numId="49">
    <w:abstractNumId w:val="30"/>
  </w:num>
  <w:num w:numId="50">
    <w:abstractNumId w:val="23"/>
  </w:num>
  <w:num w:numId="51">
    <w:abstractNumId w:val="105"/>
  </w:num>
  <w:num w:numId="52">
    <w:abstractNumId w:val="90"/>
  </w:num>
  <w:num w:numId="53">
    <w:abstractNumId w:val="62"/>
  </w:num>
  <w:num w:numId="54">
    <w:abstractNumId w:val="61"/>
  </w:num>
  <w:num w:numId="55">
    <w:abstractNumId w:val="98"/>
  </w:num>
  <w:num w:numId="56">
    <w:abstractNumId w:val="74"/>
  </w:num>
  <w:num w:numId="57">
    <w:abstractNumId w:val="81"/>
  </w:num>
  <w:num w:numId="58">
    <w:abstractNumId w:val="86"/>
  </w:num>
  <w:num w:numId="59">
    <w:abstractNumId w:val="8"/>
  </w:num>
  <w:num w:numId="60">
    <w:abstractNumId w:val="20"/>
  </w:num>
  <w:num w:numId="61">
    <w:abstractNumId w:val="18"/>
  </w:num>
  <w:num w:numId="62">
    <w:abstractNumId w:val="44"/>
  </w:num>
  <w:num w:numId="63">
    <w:abstractNumId w:val="29"/>
  </w:num>
  <w:num w:numId="64">
    <w:abstractNumId w:val="15"/>
  </w:num>
  <w:num w:numId="65">
    <w:abstractNumId w:val="3"/>
  </w:num>
  <w:num w:numId="66">
    <w:abstractNumId w:val="36"/>
  </w:num>
  <w:num w:numId="67">
    <w:abstractNumId w:val="52"/>
  </w:num>
  <w:num w:numId="68">
    <w:abstractNumId w:val="31"/>
  </w:num>
  <w:num w:numId="69">
    <w:abstractNumId w:val="53"/>
  </w:num>
  <w:num w:numId="70">
    <w:abstractNumId w:val="97"/>
  </w:num>
  <w:num w:numId="71">
    <w:abstractNumId w:val="49"/>
  </w:num>
  <w:num w:numId="72">
    <w:abstractNumId w:val="65"/>
  </w:num>
  <w:num w:numId="73">
    <w:abstractNumId w:val="39"/>
  </w:num>
  <w:num w:numId="74">
    <w:abstractNumId w:val="82"/>
  </w:num>
  <w:num w:numId="75">
    <w:abstractNumId w:val="25"/>
  </w:num>
  <w:num w:numId="76">
    <w:abstractNumId w:val="84"/>
  </w:num>
  <w:num w:numId="77">
    <w:abstractNumId w:val="33"/>
  </w:num>
  <w:num w:numId="78">
    <w:abstractNumId w:val="35"/>
  </w:num>
  <w:num w:numId="79">
    <w:abstractNumId w:val="59"/>
  </w:num>
  <w:num w:numId="80">
    <w:abstractNumId w:val="26"/>
  </w:num>
  <w:num w:numId="81">
    <w:abstractNumId w:val="69"/>
  </w:num>
  <w:num w:numId="82">
    <w:abstractNumId w:val="11"/>
  </w:num>
  <w:num w:numId="83">
    <w:abstractNumId w:val="91"/>
  </w:num>
  <w:num w:numId="84">
    <w:abstractNumId w:val="66"/>
  </w:num>
  <w:num w:numId="85">
    <w:abstractNumId w:val="12"/>
  </w:num>
  <w:num w:numId="86">
    <w:abstractNumId w:val="73"/>
  </w:num>
  <w:num w:numId="87">
    <w:abstractNumId w:val="67"/>
  </w:num>
  <w:num w:numId="88">
    <w:abstractNumId w:val="34"/>
  </w:num>
  <w:num w:numId="89">
    <w:abstractNumId w:val="92"/>
  </w:num>
  <w:num w:numId="90">
    <w:abstractNumId w:val="71"/>
  </w:num>
  <w:num w:numId="91">
    <w:abstractNumId w:val="101"/>
  </w:num>
  <w:num w:numId="92">
    <w:abstractNumId w:val="46"/>
  </w:num>
  <w:num w:numId="93">
    <w:abstractNumId w:val="63"/>
  </w:num>
  <w:num w:numId="94">
    <w:abstractNumId w:val="72"/>
  </w:num>
  <w:num w:numId="95">
    <w:abstractNumId w:val="22"/>
  </w:num>
  <w:num w:numId="96">
    <w:abstractNumId w:val="37"/>
  </w:num>
  <w:num w:numId="97">
    <w:abstractNumId w:val="88"/>
  </w:num>
  <w:num w:numId="98">
    <w:abstractNumId w:val="9"/>
  </w:num>
  <w:num w:numId="99">
    <w:abstractNumId w:val="38"/>
  </w:num>
  <w:num w:numId="100">
    <w:abstractNumId w:val="2"/>
  </w:num>
  <w:num w:numId="101">
    <w:abstractNumId w:val="60"/>
  </w:num>
  <w:num w:numId="102">
    <w:abstractNumId w:val="93"/>
  </w:num>
  <w:num w:numId="103">
    <w:abstractNumId w:val="80"/>
  </w:num>
  <w:num w:numId="104">
    <w:abstractNumId w:val="64"/>
  </w:num>
  <w:num w:numId="105">
    <w:abstractNumId w:val="87"/>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B4C"/>
    <w:rsid w:val="002C2B4C"/>
    <w:rsid w:val="005C6919"/>
    <w:rsid w:val="00633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588CB4C-96CB-454E-95EE-EDC74C85E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itlu1">
    <w:name w:val="heading 1"/>
    <w:basedOn w:val="Normal"/>
    <w:next w:val="Normal"/>
    <w:link w:val="Titlu1Caracter"/>
    <w:uiPriority w:val="99"/>
    <w:qFormat/>
    <w:pPr>
      <w:keepNext/>
      <w:shd w:val="clear" w:color="auto" w:fill="CCFFCC"/>
      <w:spacing w:before="240" w:after="60"/>
      <w:outlineLvl w:val="0"/>
    </w:pPr>
    <w:rPr>
      <w:rFonts w:ascii="Arial" w:hAnsi="Arial" w:cs="Arial"/>
      <w:b/>
      <w:bCs/>
      <w:kern w:val="32"/>
      <w:sz w:val="32"/>
      <w:szCs w:val="32"/>
    </w:rPr>
  </w:style>
  <w:style w:type="paragraph" w:styleId="Titlu2">
    <w:name w:val="heading 2"/>
    <w:basedOn w:val="Normal"/>
    <w:next w:val="Normal"/>
    <w:link w:val="Titlu2Caracter"/>
    <w:uiPriority w:val="99"/>
    <w:qFormat/>
    <w:pPr>
      <w:keepNext/>
      <w:spacing w:before="240" w:after="60"/>
      <w:outlineLvl w:val="1"/>
    </w:pPr>
    <w:rPr>
      <w:rFonts w:ascii="Arial" w:hAnsi="Arial" w:cs="Arial"/>
      <w:b/>
      <w:bCs/>
      <w:i/>
      <w:iCs/>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locked/>
    <w:rPr>
      <w:rFonts w:ascii="Cambria" w:hAnsi="Cambria" w:cs="Cambria"/>
      <w:b/>
      <w:bCs/>
      <w:kern w:val="32"/>
      <w:sz w:val="32"/>
      <w:szCs w:val="32"/>
    </w:rPr>
  </w:style>
  <w:style w:type="character" w:customStyle="1" w:styleId="Titlu2Caracter">
    <w:name w:val="Titlu 2 Caracter"/>
    <w:basedOn w:val="Fontdeparagrafimplicit"/>
    <w:link w:val="Titlu2"/>
    <w:uiPriority w:val="99"/>
    <w:semiHidden/>
    <w:locked/>
    <w:rPr>
      <w:rFonts w:ascii="Cambria" w:hAnsi="Cambria" w:cs="Cambria"/>
      <w:b/>
      <w:bCs/>
      <w:i/>
      <w:iCs/>
      <w:sz w:val="28"/>
      <w:szCs w:val="28"/>
    </w:rPr>
  </w:style>
  <w:style w:type="paragraph" w:styleId="Subsol">
    <w:name w:val="footer"/>
    <w:basedOn w:val="Normal"/>
    <w:link w:val="SubsolCaracter"/>
    <w:uiPriority w:val="99"/>
    <w:pPr>
      <w:tabs>
        <w:tab w:val="center" w:pos="4320"/>
        <w:tab w:val="right" w:pos="8640"/>
      </w:tabs>
    </w:pPr>
  </w:style>
  <w:style w:type="character" w:customStyle="1" w:styleId="SubsolCaracter">
    <w:name w:val="Subsol Caracter"/>
    <w:basedOn w:val="Fontdeparagrafimplicit"/>
    <w:link w:val="Subsol"/>
    <w:uiPriority w:val="99"/>
    <w:semiHidden/>
    <w:locked/>
    <w:rPr>
      <w:sz w:val="24"/>
      <w:szCs w:val="24"/>
    </w:rPr>
  </w:style>
  <w:style w:type="character" w:styleId="Numrdepagin">
    <w:name w:val="page number"/>
    <w:basedOn w:val="Fontdeparagrafimplicit"/>
    <w:uiPriority w:val="99"/>
  </w:style>
  <w:style w:type="paragraph" w:styleId="Cuprins1">
    <w:name w:val="toc 1"/>
    <w:basedOn w:val="Normal"/>
    <w:next w:val="Normal"/>
    <w:autoRedefine/>
    <w:uiPriority w:val="99"/>
    <w:semiHidden/>
    <w:pPr>
      <w:tabs>
        <w:tab w:val="right" w:leader="dot" w:pos="9019"/>
      </w:tabs>
      <w:spacing w:after="120" w:line="288" w:lineRule="auto"/>
      <w:ind w:left="1474" w:hanging="1474"/>
      <w:jc w:val="both"/>
    </w:pPr>
    <w:rPr>
      <w:rFonts w:ascii="Verdana" w:hAnsi="Verdana" w:cs="Verdana"/>
      <w:b/>
      <w:bCs/>
      <w:noProof/>
      <w:sz w:val="20"/>
      <w:szCs w:val="20"/>
      <w:lang w:val="ro-RO"/>
    </w:rPr>
  </w:style>
  <w:style w:type="paragraph" w:styleId="Cuprins2">
    <w:name w:val="toc 2"/>
    <w:basedOn w:val="Normal"/>
    <w:next w:val="Normal"/>
    <w:autoRedefine/>
    <w:uiPriority w:val="99"/>
    <w:semiHidden/>
    <w:pPr>
      <w:tabs>
        <w:tab w:val="left" w:pos="1993"/>
        <w:tab w:val="right" w:leader="dot" w:pos="9019"/>
      </w:tabs>
      <w:spacing w:after="120" w:line="288" w:lineRule="auto"/>
      <w:ind w:left="1418" w:hanging="1418"/>
    </w:pPr>
    <w:rPr>
      <w:rFonts w:ascii="Verdana" w:hAnsi="Verdana" w:cs="Verdana"/>
      <w:b/>
      <w:bCs/>
      <w:lang w:val="ro-RO"/>
    </w:rPr>
  </w:style>
  <w:style w:type="character" w:styleId="Hyperlink">
    <w:name w:val="Hyperlink"/>
    <w:basedOn w:val="Fontdeparagrafimplicit"/>
    <w:uiPriority w:val="99"/>
    <w:rPr>
      <w:color w:val="0000FF"/>
      <w:u w:val="single"/>
    </w:rPr>
  </w:style>
  <w:style w:type="paragraph" w:styleId="Antet">
    <w:name w:val="header"/>
    <w:basedOn w:val="Normal"/>
    <w:link w:val="AntetCaracter"/>
    <w:uiPriority w:val="99"/>
    <w:pPr>
      <w:tabs>
        <w:tab w:val="center" w:pos="4536"/>
        <w:tab w:val="right" w:pos="9072"/>
      </w:tabs>
    </w:pPr>
  </w:style>
  <w:style w:type="character" w:customStyle="1" w:styleId="AntetCaracter">
    <w:name w:val="Antet Caracter"/>
    <w:basedOn w:val="Fontdeparagrafimplicit"/>
    <w:link w:val="Antet"/>
    <w:uiPriority w:val="99"/>
    <w:semiHidden/>
    <w:locked/>
    <w:rPr>
      <w:sz w:val="24"/>
      <w:szCs w:val="24"/>
    </w:rPr>
  </w:style>
  <w:style w:type="character" w:customStyle="1" w:styleId="tli1">
    <w:name w:val="tli1"/>
    <w:basedOn w:val="Fontdeparagrafimplicit"/>
    <w:uiPriority w:val="99"/>
  </w:style>
  <w:style w:type="table" w:styleId="Tabelgril">
    <w:name w:val="Table Grid"/>
    <w:basedOn w:val="TabelNormal"/>
    <w:uiPriority w:val="9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basedOn w:val="Fontdeparagrafimplicit"/>
    <w:uiPriority w:val="99"/>
    <w:semiHidden/>
    <w:rPr>
      <w:sz w:val="16"/>
      <w:szCs w:val="16"/>
    </w:rPr>
  </w:style>
  <w:style w:type="paragraph" w:styleId="Textcomentariu">
    <w:name w:val="annotation text"/>
    <w:basedOn w:val="Normal"/>
    <w:link w:val="TextcomentariuCaracter"/>
    <w:uiPriority w:val="99"/>
    <w:semiHidden/>
    <w:rPr>
      <w:sz w:val="20"/>
      <w:szCs w:val="20"/>
    </w:rPr>
  </w:style>
  <w:style w:type="character" w:customStyle="1" w:styleId="TextcomentariuCaracter">
    <w:name w:val="Text comentariu Caracter"/>
    <w:basedOn w:val="Fontdeparagrafimplicit"/>
    <w:link w:val="Textcomentariu"/>
    <w:uiPriority w:val="99"/>
    <w:locked/>
  </w:style>
  <w:style w:type="paragraph" w:styleId="SubiectComentariu">
    <w:name w:val="annotation subject"/>
    <w:basedOn w:val="Textcomentariu"/>
    <w:next w:val="Textcomentariu"/>
    <w:link w:val="SubiectComentariuCaracter"/>
    <w:uiPriority w:val="99"/>
    <w:semiHidden/>
    <w:rPr>
      <w:b/>
      <w:bCs/>
    </w:rPr>
  </w:style>
  <w:style w:type="character" w:customStyle="1" w:styleId="SubiectComentariuCaracter">
    <w:name w:val="Subiect Comentariu Caracter"/>
    <w:basedOn w:val="TextcomentariuCaracter"/>
    <w:link w:val="SubiectComentariu"/>
    <w:uiPriority w:val="99"/>
    <w:locked/>
    <w:rPr>
      <w:b/>
      <w:bCs/>
    </w:rPr>
  </w:style>
  <w:style w:type="paragraph" w:styleId="TextnBalon">
    <w:name w:val="Balloon Text"/>
    <w:basedOn w:val="Normal"/>
    <w:link w:val="TextnBalonCaracter"/>
    <w:uiPriority w:val="99"/>
    <w:semiHidden/>
    <w:rPr>
      <w:rFonts w:ascii="Tahoma" w:hAnsi="Tahoma" w:cs="Tahoma"/>
      <w:sz w:val="16"/>
      <w:szCs w:val="16"/>
    </w:rPr>
  </w:style>
  <w:style w:type="character" w:customStyle="1" w:styleId="TextnBalonCaracter">
    <w:name w:val="Text în Balon Caracter"/>
    <w:basedOn w:val="Fontdeparagrafimplicit"/>
    <w:link w:val="TextnBalon"/>
    <w:uiPriority w:val="99"/>
    <w:locked/>
    <w:rPr>
      <w:rFonts w:ascii="Tahoma" w:hAnsi="Tahoma" w:cs="Tahoma"/>
      <w:sz w:val="16"/>
      <w:szCs w:val="16"/>
    </w:rPr>
  </w:style>
  <w:style w:type="character" w:customStyle="1" w:styleId="tpt1">
    <w:name w:val="tpt1"/>
    <w:basedOn w:val="Fontdeparagrafimplicit"/>
    <w:uiPriority w:val="99"/>
  </w:style>
  <w:style w:type="character" w:customStyle="1" w:styleId="tpa1">
    <w:name w:val="tpa1"/>
    <w:basedOn w:val="Fontdeparagrafimplicit"/>
    <w:uiPriority w:val="99"/>
  </w:style>
  <w:style w:type="character" w:customStyle="1" w:styleId="li1">
    <w:name w:val="li1"/>
    <w:uiPriority w:val="99"/>
    <w:rPr>
      <w:b/>
      <w:bCs/>
      <w:color w:val="auto"/>
    </w:rPr>
  </w:style>
  <w:style w:type="paragraph" w:styleId="Textnotdesubsol">
    <w:name w:val="footnote text"/>
    <w:basedOn w:val="Normal"/>
    <w:link w:val="TextnotdesubsolCaracter"/>
    <w:uiPriority w:val="99"/>
    <w:semiHidden/>
    <w:rPr>
      <w:sz w:val="20"/>
      <w:szCs w:val="20"/>
    </w:rPr>
  </w:style>
  <w:style w:type="character" w:customStyle="1" w:styleId="TextnotdesubsolCaracter">
    <w:name w:val="Text notă de subsol Caracter"/>
    <w:basedOn w:val="Fontdeparagrafimplicit"/>
    <w:link w:val="Textnotdesubsol"/>
    <w:uiPriority w:val="99"/>
    <w:semiHidden/>
    <w:locked/>
    <w:rPr>
      <w:sz w:val="20"/>
      <w:szCs w:val="20"/>
    </w:rPr>
  </w:style>
  <w:style w:type="character" w:styleId="Referinnotdesubsol">
    <w:name w:val="footnote reference"/>
    <w:basedOn w:val="Fontdeparagrafimplicit"/>
    <w:uiPriority w:val="99"/>
    <w:semiHidden/>
    <w:rPr>
      <w:vertAlign w:val="superscript"/>
    </w:rPr>
  </w:style>
  <w:style w:type="paragraph" w:customStyle="1" w:styleId="StyleHeading1Verdana14ptCenteredBefore0ptAfter">
    <w:name w:val="Style Heading 1 + Verdana 14 pt Centered Before:  0 pt After:  ..."/>
    <w:basedOn w:val="Titlu1"/>
    <w:uiPriority w:val="99"/>
    <w:pPr>
      <w:shd w:val="clear" w:color="auto" w:fill="99CCFF"/>
      <w:spacing w:before="0" w:after="120" w:line="288" w:lineRule="auto"/>
      <w:jc w:val="center"/>
    </w:pPr>
    <w:rPr>
      <w:rFonts w:ascii="Verdana" w:hAnsi="Verdana" w:cs="Verdana"/>
      <w:sz w:val="28"/>
      <w:szCs w:val="28"/>
    </w:rPr>
  </w:style>
  <w:style w:type="paragraph" w:styleId="Listparagraf">
    <w:name w:val="List Paragraph"/>
    <w:basedOn w:val="Normal"/>
    <w:uiPriority w:val="99"/>
    <w:qFormat/>
    <w:pPr>
      <w:spacing w:after="200" w:line="276" w:lineRule="auto"/>
      <w:ind w:left="720"/>
    </w:pPr>
    <w:rPr>
      <w:rFonts w:ascii="Calibri" w:hAnsi="Calibri" w:cs="Calibri"/>
      <w:sz w:val="22"/>
      <w:szCs w:val="22"/>
      <w:lang w:val="ro-RO"/>
    </w:rPr>
  </w:style>
  <w:style w:type="paragraph" w:styleId="Revizuire">
    <w:name w:val="Revision"/>
    <w:hidden/>
    <w:uiPriority w:val="99"/>
    <w:semiHidden/>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1492127">
      <w:marLeft w:val="0"/>
      <w:marRight w:val="0"/>
      <w:marTop w:val="0"/>
      <w:marBottom w:val="0"/>
      <w:divBdr>
        <w:top w:val="none" w:sz="0" w:space="0" w:color="auto"/>
        <w:left w:val="none" w:sz="0" w:space="0" w:color="auto"/>
        <w:bottom w:val="none" w:sz="0" w:space="0" w:color="auto"/>
        <w:right w:val="none" w:sz="0" w:space="0" w:color="auto"/>
      </w:divBdr>
    </w:div>
    <w:div w:id="331492128">
      <w:marLeft w:val="0"/>
      <w:marRight w:val="0"/>
      <w:marTop w:val="0"/>
      <w:marBottom w:val="0"/>
      <w:divBdr>
        <w:top w:val="none" w:sz="0" w:space="0" w:color="auto"/>
        <w:left w:val="none" w:sz="0" w:space="0" w:color="auto"/>
        <w:bottom w:val="none" w:sz="0" w:space="0" w:color="auto"/>
        <w:right w:val="none" w:sz="0" w:space="0" w:color="auto"/>
      </w:divBdr>
    </w:div>
    <w:div w:id="331492129">
      <w:marLeft w:val="0"/>
      <w:marRight w:val="0"/>
      <w:marTop w:val="0"/>
      <w:marBottom w:val="0"/>
      <w:divBdr>
        <w:top w:val="none" w:sz="0" w:space="0" w:color="auto"/>
        <w:left w:val="none" w:sz="0" w:space="0" w:color="auto"/>
        <w:bottom w:val="none" w:sz="0" w:space="0" w:color="auto"/>
        <w:right w:val="none" w:sz="0" w:space="0" w:color="auto"/>
      </w:divBdr>
    </w:div>
    <w:div w:id="331492130">
      <w:marLeft w:val="0"/>
      <w:marRight w:val="0"/>
      <w:marTop w:val="0"/>
      <w:marBottom w:val="0"/>
      <w:divBdr>
        <w:top w:val="none" w:sz="0" w:space="0" w:color="auto"/>
        <w:left w:val="none" w:sz="0" w:space="0" w:color="auto"/>
        <w:bottom w:val="none" w:sz="0" w:space="0" w:color="auto"/>
        <w:right w:val="none" w:sz="0" w:space="0" w:color="auto"/>
      </w:divBdr>
    </w:div>
    <w:div w:id="331492131">
      <w:marLeft w:val="0"/>
      <w:marRight w:val="0"/>
      <w:marTop w:val="0"/>
      <w:marBottom w:val="0"/>
      <w:divBdr>
        <w:top w:val="none" w:sz="0" w:space="0" w:color="auto"/>
        <w:left w:val="none" w:sz="0" w:space="0" w:color="auto"/>
        <w:bottom w:val="none" w:sz="0" w:space="0" w:color="auto"/>
        <w:right w:val="none" w:sz="0" w:space="0" w:color="auto"/>
      </w:divBdr>
    </w:div>
    <w:div w:id="3314921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96</Pages>
  <Words>28277</Words>
  <Characters>161182</Characters>
  <Application>Microsoft Office Word</Application>
  <DocSecurity>0</DocSecurity>
  <Lines>1343</Lines>
  <Paragraphs>378</Paragraphs>
  <ScaleCrop>false</ScaleCrop>
  <HeadingPairs>
    <vt:vector size="2" baseType="variant">
      <vt:variant>
        <vt:lpstr>Title</vt:lpstr>
      </vt:variant>
      <vt:variant>
        <vt:i4>1</vt:i4>
      </vt:variant>
    </vt:vector>
  </HeadingPairs>
  <TitlesOfParts>
    <vt:vector size="1" baseType="lpstr">
      <vt:lpstr>Regulament salubrizare Caras Severin</vt:lpstr>
    </vt:vector>
  </TitlesOfParts>
  <Company>Ramboll</Company>
  <LinksUpToDate>false</LinksUpToDate>
  <CharactersWithSpaces>189081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 salubrizare Caras Severin</dc:title>
  <dc:creator>Alina Maria Trentea</dc:creator>
  <cp:lastModifiedBy>Primaria Ocna De Fier</cp:lastModifiedBy>
  <cp:revision>2</cp:revision>
  <cp:lastPrinted>2014-11-03T12:12:00Z</cp:lastPrinted>
  <dcterms:created xsi:type="dcterms:W3CDTF">2020-06-24T10:26:00Z</dcterms:created>
  <dcterms:modified xsi:type="dcterms:W3CDTF">2020-06-24T10:26:00Z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ReportPageNumber">
    <vt:lpwstr>1</vt:lpwstr>
  </property>
</Properties>
</file>